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A39AB" w14:textId="6A1935BA" w:rsidR="00CA2BF4" w:rsidRPr="00FB0693" w:rsidRDefault="00CA2BF4" w:rsidP="00CA2BF4">
      <w:pPr>
        <w:spacing w:before="120" w:after="0" w:line="240" w:lineRule="auto"/>
        <w:rPr>
          <w:rFonts w:ascii="Times New Roman" w:hAnsi="Times New Roman" w:cs="Times New Roman"/>
        </w:rPr>
      </w:pPr>
      <w:bookmarkStart w:id="0" w:name="_GoBack"/>
      <w:bookmarkEnd w:id="0"/>
    </w:p>
    <w:p w14:paraId="2414E3C7" w14:textId="77777777" w:rsidR="0011388D" w:rsidRPr="00FB0693" w:rsidRDefault="0011388D" w:rsidP="0011388D">
      <w:pPr>
        <w:rPr>
          <w:rFonts w:ascii="Times New Roman" w:hAnsi="Times New Roman" w:cs="Times New Roman"/>
        </w:rPr>
      </w:pPr>
      <w:bookmarkStart w:id="1" w:name="_Hlk89758043"/>
      <w:bookmarkStart w:id="2" w:name="_Hlk89758060"/>
      <w:bookmarkEnd w:id="1"/>
      <w:r w:rsidRPr="00FB0693">
        <w:rPr>
          <w:rFonts w:ascii="Times New Roman" w:hAnsi="Times New Roman" w:cs="Times New Roman"/>
          <w:noProof/>
          <w:lang w:val="pt-PT" w:eastAsia="pt-PT"/>
        </w:rPr>
        <w:drawing>
          <wp:inline distT="0" distB="0" distL="0" distR="0" wp14:anchorId="121EEB5C" wp14:editId="4737EDA8">
            <wp:extent cx="1340597" cy="762635"/>
            <wp:effectExtent l="0" t="0" r="0" b="0"/>
            <wp:docPr id="1859" name="Imag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0181" cy="773776"/>
                    </a:xfrm>
                    <a:prstGeom prst="rect">
                      <a:avLst/>
                    </a:prstGeom>
                    <a:noFill/>
                    <a:ln>
                      <a:noFill/>
                    </a:ln>
                  </pic:spPr>
                </pic:pic>
              </a:graphicData>
            </a:graphic>
          </wp:inline>
        </w:drawing>
      </w:r>
      <w:r w:rsidRPr="00FB0693">
        <w:rPr>
          <w:rFonts w:ascii="Times New Roman" w:hAnsi="Times New Roman" w:cs="Times New Roman"/>
        </w:rPr>
        <w:t xml:space="preserve">                                                                                      </w:t>
      </w:r>
      <w:r w:rsidRPr="00FB0693">
        <w:rPr>
          <w:rFonts w:ascii="Times New Roman" w:hAnsi="Times New Roman" w:cs="Times New Roman"/>
          <w:noProof/>
          <w:lang w:val="pt-PT" w:eastAsia="pt-PT"/>
        </w:rPr>
        <w:drawing>
          <wp:inline distT="0" distB="0" distL="0" distR="0" wp14:anchorId="47A51993" wp14:editId="23D30A8D">
            <wp:extent cx="923925" cy="800100"/>
            <wp:effectExtent l="0" t="0" r="9525" b="0"/>
            <wp:docPr id="1860" name="Image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inline>
        </w:drawing>
      </w:r>
      <w:r w:rsidRPr="00FB0693">
        <w:rPr>
          <w:rFonts w:ascii="Times New Roman" w:hAnsi="Times New Roman" w:cs="Times New Roman"/>
        </w:rPr>
        <w:t xml:space="preserve">                                       </w:t>
      </w:r>
    </w:p>
    <w:tbl>
      <w:tblPr>
        <w:tblW w:w="9217" w:type="dxa"/>
        <w:jc w:val="center"/>
        <w:tblLook w:val="04A0" w:firstRow="1" w:lastRow="0" w:firstColumn="1" w:lastColumn="0" w:noHBand="0" w:noVBand="1"/>
      </w:tblPr>
      <w:tblGrid>
        <w:gridCol w:w="9217"/>
      </w:tblGrid>
      <w:tr w:rsidR="0011388D" w:rsidRPr="00FB0693" w14:paraId="664FED8D" w14:textId="77777777" w:rsidTr="006D4D21">
        <w:trPr>
          <w:jc w:val="center"/>
        </w:trPr>
        <w:tc>
          <w:tcPr>
            <w:tcW w:w="9217" w:type="dxa"/>
            <w:shd w:val="clear" w:color="auto" w:fill="auto"/>
          </w:tcPr>
          <w:p w14:paraId="50730190" w14:textId="55C1BC6E" w:rsidR="0011388D" w:rsidRPr="00FB0693" w:rsidRDefault="00836EA6" w:rsidP="006D4D21">
            <w:pPr>
              <w:ind w:left="150" w:right="225"/>
              <w:jc w:val="center"/>
              <w:rPr>
                <w:rFonts w:ascii="Times New Roman" w:hAnsi="Times New Roman" w:cs="Times New Roman"/>
                <w:b/>
                <w:bCs/>
              </w:rPr>
            </w:pPr>
            <w:r w:rsidRPr="00FB0693">
              <w:rPr>
                <w:rFonts w:ascii="Times New Roman" w:hAnsi="Times New Roman" w:cs="Times New Roman"/>
                <w:b/>
                <w:bCs/>
              </w:rPr>
              <w:t>RÉPUBLIQUE</w:t>
            </w:r>
            <w:r w:rsidR="0011388D" w:rsidRPr="00FB0693">
              <w:rPr>
                <w:rFonts w:ascii="Times New Roman" w:hAnsi="Times New Roman" w:cs="Times New Roman"/>
                <w:b/>
                <w:bCs/>
              </w:rPr>
              <w:t xml:space="preserve"> DE LA </w:t>
            </w:r>
            <w:r w:rsidRPr="00FB0693">
              <w:rPr>
                <w:rFonts w:ascii="Times New Roman" w:hAnsi="Times New Roman" w:cs="Times New Roman"/>
                <w:b/>
                <w:bCs/>
              </w:rPr>
              <w:t>GUINÉE</w:t>
            </w:r>
            <w:r w:rsidR="0011388D" w:rsidRPr="00FB0693">
              <w:rPr>
                <w:rFonts w:ascii="Times New Roman" w:hAnsi="Times New Roman" w:cs="Times New Roman"/>
                <w:b/>
                <w:bCs/>
              </w:rPr>
              <w:t xml:space="preserve"> BISSAU</w:t>
            </w:r>
          </w:p>
          <w:p w14:paraId="670FDAF6" w14:textId="77777777" w:rsidR="0011388D" w:rsidRPr="00FB0693" w:rsidRDefault="0011388D" w:rsidP="006D4D21">
            <w:pPr>
              <w:jc w:val="center"/>
              <w:rPr>
                <w:rFonts w:ascii="Times New Roman" w:hAnsi="Times New Roman" w:cs="Times New Roman"/>
                <w:b/>
              </w:rPr>
            </w:pPr>
            <w:r w:rsidRPr="00FB0693">
              <w:rPr>
                <w:rFonts w:ascii="Times New Roman" w:hAnsi="Times New Roman" w:cs="Times New Roman"/>
                <w:b/>
                <w:i/>
              </w:rPr>
              <w:t>------------------</w:t>
            </w:r>
          </w:p>
        </w:tc>
      </w:tr>
      <w:tr w:rsidR="0011388D" w:rsidRPr="00FB0693" w14:paraId="35E75D66" w14:textId="77777777" w:rsidTr="006D4D21">
        <w:trPr>
          <w:jc w:val="center"/>
        </w:trPr>
        <w:tc>
          <w:tcPr>
            <w:tcW w:w="9217" w:type="dxa"/>
            <w:shd w:val="clear" w:color="auto" w:fill="auto"/>
          </w:tcPr>
          <w:p w14:paraId="2359206D" w14:textId="0466A759" w:rsidR="0011388D" w:rsidRPr="00FB0693" w:rsidRDefault="00836EA6" w:rsidP="006D4D21">
            <w:pPr>
              <w:jc w:val="center"/>
              <w:rPr>
                <w:rFonts w:ascii="Times New Roman" w:hAnsi="Times New Roman" w:cs="Times New Roman"/>
                <w:b/>
              </w:rPr>
            </w:pPr>
            <w:r w:rsidRPr="00FB0693">
              <w:rPr>
                <w:rFonts w:ascii="Times New Roman" w:hAnsi="Times New Roman" w:cs="Times New Roman"/>
                <w:b/>
              </w:rPr>
              <w:t>MINISTÈRE</w:t>
            </w:r>
            <w:r w:rsidR="0011388D" w:rsidRPr="00FB0693">
              <w:rPr>
                <w:rFonts w:ascii="Times New Roman" w:hAnsi="Times New Roman" w:cs="Times New Roman"/>
                <w:b/>
              </w:rPr>
              <w:t xml:space="preserve"> DES TRAVAUX PUBLICS, DE L’HABITAT ET DE L’URBANISME </w:t>
            </w:r>
          </w:p>
          <w:p w14:paraId="2D3DC626" w14:textId="77777777" w:rsidR="0011388D" w:rsidRPr="00FB0693" w:rsidRDefault="0011388D" w:rsidP="006D4D21">
            <w:pPr>
              <w:jc w:val="center"/>
              <w:rPr>
                <w:rFonts w:ascii="Times New Roman" w:hAnsi="Times New Roman" w:cs="Times New Roman"/>
                <w:b/>
              </w:rPr>
            </w:pPr>
            <w:r w:rsidRPr="00FB0693">
              <w:rPr>
                <w:rFonts w:ascii="Times New Roman" w:hAnsi="Times New Roman" w:cs="Times New Roman"/>
                <w:b/>
                <w:i/>
              </w:rPr>
              <w:t>-----------------</w:t>
            </w:r>
          </w:p>
        </w:tc>
      </w:tr>
      <w:tr w:rsidR="0011388D" w:rsidRPr="00FB0693" w14:paraId="5E586761" w14:textId="77777777" w:rsidTr="006D4D21">
        <w:trPr>
          <w:jc w:val="center"/>
        </w:trPr>
        <w:tc>
          <w:tcPr>
            <w:tcW w:w="9217" w:type="dxa"/>
            <w:shd w:val="clear" w:color="auto" w:fill="auto"/>
          </w:tcPr>
          <w:p w14:paraId="07F6D15F" w14:textId="77777777" w:rsidR="0011388D" w:rsidRPr="00FB0693" w:rsidRDefault="0011388D" w:rsidP="006D4D21">
            <w:pPr>
              <w:jc w:val="center"/>
              <w:rPr>
                <w:rFonts w:ascii="Times New Roman" w:hAnsi="Times New Roman" w:cs="Times New Roman"/>
                <w:b/>
              </w:rPr>
            </w:pPr>
            <w:r w:rsidRPr="00FB0693">
              <w:rPr>
                <w:rFonts w:ascii="Times New Roman" w:hAnsi="Times New Roman" w:cs="Times New Roman"/>
                <w:b/>
              </w:rPr>
              <w:t xml:space="preserve">PROJET DE CONNECTIVITE DU NORD (PCN) </w:t>
            </w:r>
          </w:p>
          <w:p w14:paraId="22CAEFA6" w14:textId="77777777" w:rsidR="0011388D" w:rsidRPr="00FB0693" w:rsidRDefault="0011388D" w:rsidP="006D4D21">
            <w:pPr>
              <w:jc w:val="center"/>
              <w:rPr>
                <w:rFonts w:ascii="Times New Roman" w:hAnsi="Times New Roman" w:cs="Times New Roman"/>
                <w:b/>
              </w:rPr>
            </w:pPr>
            <w:r w:rsidRPr="00FB0693">
              <w:rPr>
                <w:rFonts w:ascii="Times New Roman" w:hAnsi="Times New Roman" w:cs="Times New Roman"/>
                <w:b/>
              </w:rPr>
              <w:t>---------------</w:t>
            </w:r>
          </w:p>
        </w:tc>
      </w:tr>
    </w:tbl>
    <w:p w14:paraId="0082D74C" w14:textId="77777777" w:rsidR="0011388D" w:rsidRPr="00FB0693" w:rsidRDefault="0011388D" w:rsidP="0011388D">
      <w:pPr>
        <w:spacing w:before="120"/>
        <w:rPr>
          <w:rFonts w:ascii="Times New Roman" w:hAnsi="Times New Roman" w:cs="Times New Roman"/>
        </w:rPr>
      </w:pPr>
    </w:p>
    <w:bookmarkEnd w:id="2"/>
    <w:p w14:paraId="451D5A53" w14:textId="77777777" w:rsidR="0011388D" w:rsidRPr="00FB0693" w:rsidRDefault="0011388D" w:rsidP="0011388D">
      <w:pPr>
        <w:ind w:left="89"/>
        <w:rPr>
          <w:rFonts w:ascii="Times New Roman" w:hAnsi="Times New Roman" w:cs="Times New Roman"/>
        </w:rPr>
      </w:pPr>
    </w:p>
    <w:p w14:paraId="2F7DD4AA" w14:textId="77777777" w:rsidR="00CA2BF4" w:rsidRPr="00FB0693" w:rsidRDefault="00CA2BF4" w:rsidP="003D672E">
      <w:pPr>
        <w:jc w:val="center"/>
        <w:rPr>
          <w:rFonts w:ascii="Times New Roman" w:hAnsi="Times New Roman" w:cs="Times New Roman"/>
          <w:sz w:val="24"/>
          <w:szCs w:val="24"/>
        </w:rPr>
      </w:pPr>
    </w:p>
    <w:p w14:paraId="7F2DCE3D" w14:textId="77777777" w:rsidR="00CA2BF4" w:rsidRPr="00FB0693" w:rsidRDefault="00CA2BF4" w:rsidP="0011388D">
      <w:pPr>
        <w:spacing w:after="0" w:line="240" w:lineRule="auto"/>
        <w:jc w:val="center"/>
        <w:rPr>
          <w:rFonts w:ascii="Times New Roman" w:hAnsi="Times New Roman" w:cs="Times New Roman"/>
          <w:sz w:val="24"/>
          <w:szCs w:val="24"/>
        </w:rPr>
      </w:pPr>
    </w:p>
    <w:p w14:paraId="1A878827" w14:textId="77777777" w:rsidR="00CA2BF4" w:rsidRPr="00FB0693" w:rsidRDefault="00CA2BF4" w:rsidP="0011388D">
      <w:pPr>
        <w:spacing w:after="0" w:line="240" w:lineRule="auto"/>
        <w:jc w:val="center"/>
        <w:rPr>
          <w:rFonts w:ascii="Times New Roman" w:hAnsi="Times New Roman" w:cs="Times New Roman"/>
          <w:sz w:val="24"/>
          <w:szCs w:val="24"/>
        </w:rPr>
      </w:pPr>
    </w:p>
    <w:p w14:paraId="1174C327" w14:textId="77777777" w:rsidR="00CA2BF4" w:rsidRPr="00FB0693" w:rsidRDefault="00CA2BF4" w:rsidP="0011388D">
      <w:pPr>
        <w:spacing w:after="0" w:line="240" w:lineRule="auto"/>
        <w:jc w:val="center"/>
        <w:rPr>
          <w:rFonts w:ascii="Times New Roman" w:hAnsi="Times New Roman" w:cs="Times New Roman"/>
          <w:sz w:val="24"/>
          <w:szCs w:val="24"/>
        </w:rPr>
      </w:pPr>
    </w:p>
    <w:tbl>
      <w:tblPr>
        <w:tblStyle w:val="Tabelacomgrelha"/>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062"/>
      </w:tblGrid>
      <w:tr w:rsidR="00F278A5" w:rsidRPr="00FB0693" w14:paraId="5C48D9A5" w14:textId="77777777" w:rsidTr="0011388D">
        <w:trPr>
          <w:trHeight w:val="1617"/>
        </w:trPr>
        <w:tc>
          <w:tcPr>
            <w:tcW w:w="9062" w:type="dxa"/>
          </w:tcPr>
          <w:p w14:paraId="1B6822EC" w14:textId="10923970" w:rsidR="00F278A5" w:rsidRPr="00FB0693" w:rsidRDefault="00F278A5" w:rsidP="006F199B">
            <w:pPr>
              <w:jc w:val="center"/>
              <w:rPr>
                <w:rFonts w:ascii="Times New Roman" w:hAnsi="Times New Roman" w:cs="Times New Roman"/>
                <w:b/>
                <w:bCs/>
                <w:sz w:val="56"/>
                <w:szCs w:val="56"/>
              </w:rPr>
            </w:pPr>
            <w:r w:rsidRPr="00FB0693">
              <w:rPr>
                <w:rFonts w:ascii="Times New Roman" w:hAnsi="Times New Roman" w:cs="Times New Roman"/>
                <w:b/>
                <w:bCs/>
                <w:sz w:val="56"/>
                <w:szCs w:val="56"/>
              </w:rPr>
              <w:t>Procédures de Gestion de la Main-d’œuvre (PGMO)</w:t>
            </w:r>
          </w:p>
          <w:p w14:paraId="6BEC1E07" w14:textId="31EC05F3" w:rsidR="00F278A5" w:rsidRPr="00FB0693" w:rsidRDefault="00F278A5" w:rsidP="006F199B">
            <w:pPr>
              <w:jc w:val="center"/>
              <w:rPr>
                <w:rFonts w:ascii="Times New Roman" w:hAnsi="Times New Roman" w:cs="Times New Roman"/>
                <w:sz w:val="32"/>
                <w:szCs w:val="32"/>
              </w:rPr>
            </w:pPr>
          </w:p>
        </w:tc>
      </w:tr>
    </w:tbl>
    <w:p w14:paraId="1A66E03E" w14:textId="77777777" w:rsidR="00CA2BF4" w:rsidRPr="00FB0693" w:rsidRDefault="00CA2BF4" w:rsidP="0011388D">
      <w:pPr>
        <w:spacing w:after="0" w:line="240" w:lineRule="auto"/>
        <w:jc w:val="center"/>
        <w:rPr>
          <w:rFonts w:ascii="Times New Roman" w:hAnsi="Times New Roman" w:cs="Times New Roman"/>
          <w:sz w:val="24"/>
          <w:szCs w:val="24"/>
        </w:rPr>
      </w:pPr>
    </w:p>
    <w:p w14:paraId="0837E393" w14:textId="6322377F" w:rsidR="00BD7A64" w:rsidRPr="00FB0693" w:rsidRDefault="00BD7A64" w:rsidP="007E7C7D">
      <w:pPr>
        <w:spacing w:before="120" w:after="0" w:line="240" w:lineRule="auto"/>
        <w:jc w:val="center"/>
        <w:rPr>
          <w:rFonts w:ascii="Times New Roman" w:hAnsi="Times New Roman" w:cs="Times New Roman"/>
          <w:i/>
          <w:iCs/>
          <w:sz w:val="18"/>
          <w:szCs w:val="18"/>
        </w:rPr>
      </w:pPr>
    </w:p>
    <w:p w14:paraId="32B7ECB6" w14:textId="5500D955" w:rsidR="00BD7A64" w:rsidRPr="00FB0693" w:rsidRDefault="00BD7A64" w:rsidP="007E7C7D">
      <w:pPr>
        <w:spacing w:before="120" w:after="0" w:line="240" w:lineRule="auto"/>
        <w:jc w:val="center"/>
        <w:rPr>
          <w:rFonts w:ascii="Times New Roman" w:hAnsi="Times New Roman" w:cs="Times New Roman"/>
          <w:i/>
          <w:iCs/>
          <w:sz w:val="18"/>
          <w:szCs w:val="18"/>
        </w:rPr>
      </w:pPr>
    </w:p>
    <w:p w14:paraId="3BDC2918" w14:textId="35F70B58" w:rsidR="0011388D" w:rsidRPr="00FB0693" w:rsidRDefault="004E3340" w:rsidP="001C077A">
      <w:pPr>
        <w:jc w:val="right"/>
        <w:rPr>
          <w:rFonts w:ascii="Times New Roman" w:hAnsi="Times New Roman" w:cs="Times New Roman"/>
        </w:rPr>
      </w:pPr>
      <w:r>
        <w:rPr>
          <w:rFonts w:ascii="Times New Roman" w:hAnsi="Times New Roman" w:cs="Times New Roman"/>
        </w:rPr>
        <w:tab/>
      </w:r>
      <w:r w:rsidR="001C077A">
        <w:rPr>
          <w:rFonts w:ascii="Times New Roman" w:hAnsi="Times New Roman" w:cs="Times New Roman"/>
        </w:rPr>
        <w:t>10 MARS 2022</w:t>
      </w:r>
    </w:p>
    <w:p w14:paraId="29220D20" w14:textId="61FD7B97" w:rsidR="004E2904" w:rsidRPr="00FB0693" w:rsidRDefault="004E2904">
      <w:pPr>
        <w:rPr>
          <w:rFonts w:ascii="Times New Roman" w:hAnsi="Times New Roman" w:cs="Times New Roman"/>
        </w:rPr>
      </w:pPr>
    </w:p>
    <w:p w14:paraId="547B3828" w14:textId="77777777" w:rsidR="004E2904" w:rsidRPr="00FB0693" w:rsidRDefault="004E2904">
      <w:pPr>
        <w:rPr>
          <w:rFonts w:ascii="Times New Roman" w:hAnsi="Times New Roman" w:cs="Times New Roman"/>
        </w:rPr>
      </w:pPr>
      <w:r w:rsidRPr="00FB0693">
        <w:rPr>
          <w:rFonts w:ascii="Times New Roman" w:hAnsi="Times New Roman" w:cs="Times New Roman"/>
        </w:rPr>
        <w:br w:type="page"/>
      </w:r>
    </w:p>
    <w:tbl>
      <w:tblPr>
        <w:tblStyle w:val="Tabelacomgrelha"/>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954"/>
      </w:tblGrid>
      <w:tr w:rsidR="006D4D21" w:rsidRPr="006F1A57" w14:paraId="56227364" w14:textId="77777777" w:rsidTr="006D4D21">
        <w:trPr>
          <w:gridAfter w:val="1"/>
          <w:wAfter w:w="5954" w:type="dxa"/>
          <w:jc w:val="center"/>
        </w:trPr>
        <w:tc>
          <w:tcPr>
            <w:tcW w:w="3964" w:type="dxa"/>
          </w:tcPr>
          <w:p w14:paraId="5E3C9B66" w14:textId="6147864B" w:rsidR="006D678B" w:rsidRPr="006F1A57" w:rsidRDefault="006D678B" w:rsidP="006F199B">
            <w:pPr>
              <w:pStyle w:val="Cabealho1"/>
              <w:spacing w:before="0"/>
              <w:outlineLvl w:val="0"/>
              <w:rPr>
                <w:rFonts w:ascii="Times New Roman" w:hAnsi="Times New Roman" w:cs="Times New Roman"/>
                <w:color w:val="auto"/>
              </w:rPr>
            </w:pPr>
            <w:bookmarkStart w:id="3" w:name="_Toc98083876"/>
            <w:r w:rsidRPr="006F1A57">
              <w:rPr>
                <w:rFonts w:ascii="Times New Roman" w:hAnsi="Times New Roman" w:cs="Times New Roman"/>
                <w:color w:val="auto"/>
              </w:rPr>
              <w:lastRenderedPageBreak/>
              <w:t>Table des matières</w:t>
            </w:r>
            <w:bookmarkEnd w:id="3"/>
          </w:p>
        </w:tc>
      </w:tr>
      <w:tr w:rsidR="006D678B" w:rsidRPr="006F1A57" w14:paraId="7551507C" w14:textId="77777777" w:rsidTr="006F199B">
        <w:trPr>
          <w:trHeight w:val="60"/>
          <w:jc w:val="center"/>
        </w:trPr>
        <w:tc>
          <w:tcPr>
            <w:tcW w:w="9918" w:type="dxa"/>
            <w:gridSpan w:val="2"/>
          </w:tcPr>
          <w:p w14:paraId="0A55B870" w14:textId="47CE51CF" w:rsidR="005B0B51" w:rsidRDefault="00DD2DA7" w:rsidP="006F199B">
            <w:pPr>
              <w:pStyle w:val="ndice1"/>
              <w:spacing w:before="0" w:after="0"/>
              <w:rPr>
                <w:rFonts w:asciiTheme="minorHAnsi" w:eastAsiaTheme="minorEastAsia" w:hAnsiTheme="minorHAnsi"/>
                <w:b w:val="0"/>
                <w:bCs w:val="0"/>
                <w:smallCaps w:val="0"/>
                <w:sz w:val="22"/>
                <w:szCs w:val="22"/>
                <w:lang w:val="en-US"/>
              </w:rPr>
            </w:pPr>
            <w:r w:rsidRPr="006F1A57">
              <w:rPr>
                <w:rFonts w:ascii="Times New Roman" w:hAnsi="Times New Roman" w:cs="Times New Roman"/>
                <w:b w:val="0"/>
                <w:bCs w:val="0"/>
              </w:rPr>
              <w:fldChar w:fldCharType="begin"/>
            </w:r>
            <w:r w:rsidRPr="006F1A57">
              <w:rPr>
                <w:rFonts w:ascii="Times New Roman" w:hAnsi="Times New Roman" w:cs="Times New Roman"/>
                <w:b w:val="0"/>
                <w:bCs w:val="0"/>
              </w:rPr>
              <w:instrText xml:space="preserve"> TOC \o "1-6" \h \z \u </w:instrText>
            </w:r>
            <w:r w:rsidRPr="006F1A57">
              <w:rPr>
                <w:rFonts w:ascii="Times New Roman" w:hAnsi="Times New Roman" w:cs="Times New Roman"/>
                <w:b w:val="0"/>
                <w:bCs w:val="0"/>
              </w:rPr>
              <w:fldChar w:fldCharType="separate"/>
            </w:r>
            <w:hyperlink w:anchor="_Toc98083876" w:history="1">
              <w:r w:rsidR="005B0B51" w:rsidRPr="009E5AFD">
                <w:rPr>
                  <w:rStyle w:val="Hiperligao"/>
                  <w:rFonts w:ascii="Times New Roman" w:hAnsi="Times New Roman" w:cs="Times New Roman"/>
                </w:rPr>
                <w:t>Table des matières</w:t>
              </w:r>
              <w:r w:rsidR="005B0B51">
                <w:rPr>
                  <w:webHidden/>
                </w:rPr>
                <w:tab/>
              </w:r>
              <w:r w:rsidR="005B0B51">
                <w:rPr>
                  <w:webHidden/>
                </w:rPr>
                <w:fldChar w:fldCharType="begin"/>
              </w:r>
              <w:r w:rsidR="005B0B51">
                <w:rPr>
                  <w:webHidden/>
                </w:rPr>
                <w:instrText xml:space="preserve"> PAGEREF _Toc98083876 \h </w:instrText>
              </w:r>
              <w:r w:rsidR="005B0B51">
                <w:rPr>
                  <w:webHidden/>
                </w:rPr>
              </w:r>
              <w:r w:rsidR="005B0B51">
                <w:rPr>
                  <w:webHidden/>
                </w:rPr>
                <w:fldChar w:fldCharType="separate"/>
              </w:r>
              <w:r w:rsidR="005B0B51">
                <w:rPr>
                  <w:webHidden/>
                </w:rPr>
                <w:t>2</w:t>
              </w:r>
              <w:r w:rsidR="005B0B51">
                <w:rPr>
                  <w:webHidden/>
                </w:rPr>
                <w:fldChar w:fldCharType="end"/>
              </w:r>
            </w:hyperlink>
          </w:p>
          <w:p w14:paraId="15916A30" w14:textId="3B0C0779"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877" w:history="1">
              <w:r w:rsidR="005B0B51" w:rsidRPr="009E5AFD">
                <w:rPr>
                  <w:rStyle w:val="Hiperligao"/>
                  <w:rFonts w:ascii="Times New Roman" w:hAnsi="Times New Roman" w:cs="Times New Roman"/>
                  <w:lang w:val="fr-CA"/>
                </w:rPr>
                <w:t>SIGLES ET ACRONYMES</w:t>
              </w:r>
              <w:r w:rsidR="005B0B51">
                <w:rPr>
                  <w:webHidden/>
                </w:rPr>
                <w:tab/>
              </w:r>
              <w:r w:rsidR="005B0B51">
                <w:rPr>
                  <w:webHidden/>
                </w:rPr>
                <w:fldChar w:fldCharType="begin"/>
              </w:r>
              <w:r w:rsidR="005B0B51">
                <w:rPr>
                  <w:webHidden/>
                </w:rPr>
                <w:instrText xml:space="preserve"> PAGEREF _Toc98083877 \h </w:instrText>
              </w:r>
              <w:r w:rsidR="005B0B51">
                <w:rPr>
                  <w:webHidden/>
                </w:rPr>
              </w:r>
              <w:r w:rsidR="005B0B51">
                <w:rPr>
                  <w:webHidden/>
                </w:rPr>
                <w:fldChar w:fldCharType="separate"/>
              </w:r>
              <w:r w:rsidR="005B0B51">
                <w:rPr>
                  <w:webHidden/>
                </w:rPr>
                <w:t>5</w:t>
              </w:r>
              <w:r w:rsidR="005B0B51">
                <w:rPr>
                  <w:webHidden/>
                </w:rPr>
                <w:fldChar w:fldCharType="end"/>
              </w:r>
            </w:hyperlink>
          </w:p>
          <w:p w14:paraId="06A35EEE" w14:textId="5AAFA398"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878" w:history="1">
              <w:r w:rsidR="005B0B51" w:rsidRPr="009E5AFD">
                <w:rPr>
                  <w:rStyle w:val="Hiperligao"/>
                  <w:rFonts w:ascii="Times New Roman" w:hAnsi="Times New Roman" w:cs="Times New Roman"/>
                  <w:lang w:val="fr-CA"/>
                </w:rPr>
                <w:t>Définition de termes techniques liés au PGMO du Projet</w:t>
              </w:r>
              <w:r w:rsidR="005B0B51">
                <w:rPr>
                  <w:webHidden/>
                </w:rPr>
                <w:tab/>
              </w:r>
              <w:r w:rsidR="005B0B51">
                <w:rPr>
                  <w:webHidden/>
                </w:rPr>
                <w:fldChar w:fldCharType="begin"/>
              </w:r>
              <w:r w:rsidR="005B0B51">
                <w:rPr>
                  <w:webHidden/>
                </w:rPr>
                <w:instrText xml:space="preserve"> PAGEREF _Toc98083878 \h </w:instrText>
              </w:r>
              <w:r w:rsidR="005B0B51">
                <w:rPr>
                  <w:webHidden/>
                </w:rPr>
              </w:r>
              <w:r w:rsidR="005B0B51">
                <w:rPr>
                  <w:webHidden/>
                </w:rPr>
                <w:fldChar w:fldCharType="separate"/>
              </w:r>
              <w:r w:rsidR="005B0B51">
                <w:rPr>
                  <w:webHidden/>
                </w:rPr>
                <w:t>6</w:t>
              </w:r>
              <w:r w:rsidR="005B0B51">
                <w:rPr>
                  <w:webHidden/>
                </w:rPr>
                <w:fldChar w:fldCharType="end"/>
              </w:r>
            </w:hyperlink>
          </w:p>
          <w:p w14:paraId="447D727A" w14:textId="4034A0E9"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879" w:history="1">
              <w:r w:rsidR="005B0B51" w:rsidRPr="009E5AFD">
                <w:rPr>
                  <w:rStyle w:val="Hiperligao"/>
                  <w:rFonts w:ascii="Times New Roman" w:hAnsi="Times New Roman" w:cs="Times New Roman"/>
                  <w:lang w:val="fr-CA"/>
                </w:rPr>
                <w:t>LISTE DES TABLEAUX</w:t>
              </w:r>
              <w:r w:rsidR="005B0B51">
                <w:rPr>
                  <w:webHidden/>
                </w:rPr>
                <w:tab/>
              </w:r>
              <w:r w:rsidR="005B0B51">
                <w:rPr>
                  <w:webHidden/>
                </w:rPr>
                <w:fldChar w:fldCharType="begin"/>
              </w:r>
              <w:r w:rsidR="005B0B51">
                <w:rPr>
                  <w:webHidden/>
                </w:rPr>
                <w:instrText xml:space="preserve"> PAGEREF _Toc98083879 \h </w:instrText>
              </w:r>
              <w:r w:rsidR="005B0B51">
                <w:rPr>
                  <w:webHidden/>
                </w:rPr>
              </w:r>
              <w:r w:rsidR="005B0B51">
                <w:rPr>
                  <w:webHidden/>
                </w:rPr>
                <w:fldChar w:fldCharType="separate"/>
              </w:r>
              <w:r w:rsidR="005B0B51">
                <w:rPr>
                  <w:webHidden/>
                </w:rPr>
                <w:t>8</w:t>
              </w:r>
              <w:r w:rsidR="005B0B51">
                <w:rPr>
                  <w:webHidden/>
                </w:rPr>
                <w:fldChar w:fldCharType="end"/>
              </w:r>
            </w:hyperlink>
          </w:p>
          <w:p w14:paraId="1B9D9DFF" w14:textId="011072E6"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880" w:history="1">
              <w:r w:rsidR="005B0B51" w:rsidRPr="009E5AFD">
                <w:rPr>
                  <w:rStyle w:val="Hiperligao"/>
                  <w:rFonts w:ascii="Times New Roman" w:hAnsi="Times New Roman" w:cs="Times New Roman"/>
                  <w:lang w:val="fr-CA"/>
                </w:rPr>
                <w:t>LISTE DES ANNEXES</w:t>
              </w:r>
              <w:r w:rsidR="005B0B51">
                <w:rPr>
                  <w:webHidden/>
                </w:rPr>
                <w:tab/>
              </w:r>
              <w:r w:rsidR="005B0B51">
                <w:rPr>
                  <w:webHidden/>
                </w:rPr>
                <w:fldChar w:fldCharType="begin"/>
              </w:r>
              <w:r w:rsidR="005B0B51">
                <w:rPr>
                  <w:webHidden/>
                </w:rPr>
                <w:instrText xml:space="preserve"> PAGEREF _Toc98083880 \h </w:instrText>
              </w:r>
              <w:r w:rsidR="005B0B51">
                <w:rPr>
                  <w:webHidden/>
                </w:rPr>
              </w:r>
              <w:r w:rsidR="005B0B51">
                <w:rPr>
                  <w:webHidden/>
                </w:rPr>
                <w:fldChar w:fldCharType="separate"/>
              </w:r>
              <w:r w:rsidR="005B0B51">
                <w:rPr>
                  <w:webHidden/>
                </w:rPr>
                <w:t>8</w:t>
              </w:r>
              <w:r w:rsidR="005B0B51">
                <w:rPr>
                  <w:webHidden/>
                </w:rPr>
                <w:fldChar w:fldCharType="end"/>
              </w:r>
            </w:hyperlink>
          </w:p>
          <w:p w14:paraId="08C2F3CA" w14:textId="236EC939"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881" w:history="1">
              <w:r w:rsidR="005B0B51" w:rsidRPr="009E5AFD">
                <w:rPr>
                  <w:rStyle w:val="Hiperligao"/>
                  <w:rFonts w:ascii="Times New Roman" w:hAnsi="Times New Roman" w:cs="Times New Roman"/>
                  <w:lang w:val="fr-CA"/>
                </w:rPr>
                <w:t>LISTE DES FIGURES</w:t>
              </w:r>
              <w:r w:rsidR="005B0B51">
                <w:rPr>
                  <w:webHidden/>
                </w:rPr>
                <w:tab/>
              </w:r>
              <w:r w:rsidR="005B0B51">
                <w:rPr>
                  <w:webHidden/>
                </w:rPr>
                <w:fldChar w:fldCharType="begin"/>
              </w:r>
              <w:r w:rsidR="005B0B51">
                <w:rPr>
                  <w:webHidden/>
                </w:rPr>
                <w:instrText xml:space="preserve"> PAGEREF _Toc98083881 \h </w:instrText>
              </w:r>
              <w:r w:rsidR="005B0B51">
                <w:rPr>
                  <w:webHidden/>
                </w:rPr>
              </w:r>
              <w:r w:rsidR="005B0B51">
                <w:rPr>
                  <w:webHidden/>
                </w:rPr>
                <w:fldChar w:fldCharType="separate"/>
              </w:r>
              <w:r w:rsidR="005B0B51">
                <w:rPr>
                  <w:webHidden/>
                </w:rPr>
                <w:t>8</w:t>
              </w:r>
              <w:r w:rsidR="005B0B51">
                <w:rPr>
                  <w:webHidden/>
                </w:rPr>
                <w:fldChar w:fldCharType="end"/>
              </w:r>
            </w:hyperlink>
          </w:p>
          <w:p w14:paraId="3A0F500B" w14:textId="7CCE32E8"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882" w:history="1">
              <w:r w:rsidR="005B0B51" w:rsidRPr="009E5AFD">
                <w:rPr>
                  <w:rStyle w:val="Hiperligao"/>
                  <w:rFonts w:ascii="Times New Roman" w:hAnsi="Times New Roman" w:cs="Times New Roman"/>
                </w:rPr>
                <w:t>1.</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INTRODUCTION</w:t>
              </w:r>
              <w:r w:rsidR="005B0B51">
                <w:rPr>
                  <w:webHidden/>
                </w:rPr>
                <w:tab/>
              </w:r>
              <w:r w:rsidR="005B0B51">
                <w:rPr>
                  <w:webHidden/>
                </w:rPr>
                <w:fldChar w:fldCharType="begin"/>
              </w:r>
              <w:r w:rsidR="005B0B51">
                <w:rPr>
                  <w:webHidden/>
                </w:rPr>
                <w:instrText xml:space="preserve"> PAGEREF _Toc98083882 \h </w:instrText>
              </w:r>
              <w:r w:rsidR="005B0B51">
                <w:rPr>
                  <w:webHidden/>
                </w:rPr>
              </w:r>
              <w:r w:rsidR="005B0B51">
                <w:rPr>
                  <w:webHidden/>
                </w:rPr>
                <w:fldChar w:fldCharType="separate"/>
              </w:r>
              <w:r w:rsidR="005B0B51">
                <w:rPr>
                  <w:webHidden/>
                </w:rPr>
                <w:t>9</w:t>
              </w:r>
              <w:r w:rsidR="005B0B51">
                <w:rPr>
                  <w:webHidden/>
                </w:rPr>
                <w:fldChar w:fldCharType="end"/>
              </w:r>
            </w:hyperlink>
          </w:p>
          <w:p w14:paraId="787E90A8" w14:textId="3A1E30AB" w:rsidR="005B0B51" w:rsidRDefault="00563D0F" w:rsidP="006F199B">
            <w:pPr>
              <w:pStyle w:val="ndice2"/>
              <w:spacing w:after="0"/>
              <w:rPr>
                <w:rFonts w:eastAsiaTheme="minorEastAsia"/>
                <w:noProof/>
                <w:lang w:val="en-US"/>
              </w:rPr>
            </w:pPr>
            <w:hyperlink w:anchor="_Toc98083883" w:history="1">
              <w:r w:rsidR="005B0B51" w:rsidRPr="009E5AFD">
                <w:rPr>
                  <w:rStyle w:val="Hiperligao"/>
                  <w:rFonts w:ascii="Times New Roman" w:hAnsi="Times New Roman" w:cs="Times New Roman"/>
                  <w:b/>
                  <w:bCs/>
                  <w:noProof/>
                </w:rPr>
                <w:t>1.1.</w:t>
              </w:r>
              <w:r w:rsidR="005B0B51">
                <w:rPr>
                  <w:rFonts w:eastAsiaTheme="minorEastAsia"/>
                  <w:noProof/>
                  <w:lang w:val="en-US"/>
                </w:rPr>
                <w:tab/>
              </w:r>
              <w:r w:rsidR="005B0B51" w:rsidRPr="009E5AFD">
                <w:rPr>
                  <w:rStyle w:val="Hiperligao"/>
                  <w:rFonts w:ascii="Times New Roman" w:hAnsi="Times New Roman" w:cs="Times New Roman"/>
                  <w:b/>
                  <w:bCs/>
                  <w:noProof/>
                </w:rPr>
                <w:t>Contexte</w:t>
              </w:r>
              <w:r w:rsidR="005B0B51">
                <w:rPr>
                  <w:noProof/>
                  <w:webHidden/>
                </w:rPr>
                <w:tab/>
              </w:r>
              <w:r w:rsidR="005B0B51">
                <w:rPr>
                  <w:noProof/>
                  <w:webHidden/>
                </w:rPr>
                <w:fldChar w:fldCharType="begin"/>
              </w:r>
              <w:r w:rsidR="005B0B51">
                <w:rPr>
                  <w:noProof/>
                  <w:webHidden/>
                </w:rPr>
                <w:instrText xml:space="preserve"> PAGEREF _Toc98083883 \h </w:instrText>
              </w:r>
              <w:r w:rsidR="005B0B51">
                <w:rPr>
                  <w:noProof/>
                  <w:webHidden/>
                </w:rPr>
              </w:r>
              <w:r w:rsidR="005B0B51">
                <w:rPr>
                  <w:noProof/>
                  <w:webHidden/>
                </w:rPr>
                <w:fldChar w:fldCharType="separate"/>
              </w:r>
              <w:r w:rsidR="005B0B51">
                <w:rPr>
                  <w:noProof/>
                  <w:webHidden/>
                </w:rPr>
                <w:t>9</w:t>
              </w:r>
              <w:r w:rsidR="005B0B51">
                <w:rPr>
                  <w:noProof/>
                  <w:webHidden/>
                </w:rPr>
                <w:fldChar w:fldCharType="end"/>
              </w:r>
            </w:hyperlink>
          </w:p>
          <w:p w14:paraId="2A8074FE" w14:textId="197097E2" w:rsidR="005B0B51" w:rsidRDefault="00563D0F" w:rsidP="006F199B">
            <w:pPr>
              <w:pStyle w:val="ndice2"/>
              <w:spacing w:after="0"/>
              <w:rPr>
                <w:rFonts w:eastAsiaTheme="minorEastAsia"/>
                <w:noProof/>
                <w:lang w:val="en-US"/>
              </w:rPr>
            </w:pPr>
            <w:hyperlink w:anchor="_Toc98083884" w:history="1">
              <w:r w:rsidR="005B0B51" w:rsidRPr="009E5AFD">
                <w:rPr>
                  <w:rStyle w:val="Hiperligao"/>
                  <w:rFonts w:ascii="Times New Roman" w:hAnsi="Times New Roman" w:cs="Times New Roman"/>
                  <w:b/>
                  <w:bCs/>
                  <w:noProof/>
                </w:rPr>
                <w:t>1.2.</w:t>
              </w:r>
              <w:r w:rsidR="005B0B51">
                <w:rPr>
                  <w:rFonts w:eastAsiaTheme="minorEastAsia"/>
                  <w:noProof/>
                  <w:lang w:val="en-US"/>
                </w:rPr>
                <w:tab/>
              </w:r>
              <w:r w:rsidR="005B0B51" w:rsidRPr="009E5AFD">
                <w:rPr>
                  <w:rStyle w:val="Hiperligao"/>
                  <w:rFonts w:ascii="Times New Roman" w:hAnsi="Times New Roman" w:cs="Times New Roman"/>
                  <w:b/>
                  <w:bCs/>
                  <w:noProof/>
                </w:rPr>
                <w:t>Objectifs du document « Procédures de Gestion de la Main-d’œuvre – PGMO) »</w:t>
              </w:r>
              <w:r w:rsidR="005B0B51">
                <w:rPr>
                  <w:noProof/>
                  <w:webHidden/>
                </w:rPr>
                <w:tab/>
              </w:r>
              <w:r w:rsidR="005B0B51">
                <w:rPr>
                  <w:noProof/>
                  <w:webHidden/>
                </w:rPr>
                <w:fldChar w:fldCharType="begin"/>
              </w:r>
              <w:r w:rsidR="005B0B51">
                <w:rPr>
                  <w:noProof/>
                  <w:webHidden/>
                </w:rPr>
                <w:instrText xml:space="preserve"> PAGEREF _Toc98083884 \h </w:instrText>
              </w:r>
              <w:r w:rsidR="005B0B51">
                <w:rPr>
                  <w:noProof/>
                  <w:webHidden/>
                </w:rPr>
              </w:r>
              <w:r w:rsidR="005B0B51">
                <w:rPr>
                  <w:noProof/>
                  <w:webHidden/>
                </w:rPr>
                <w:fldChar w:fldCharType="separate"/>
              </w:r>
              <w:r w:rsidR="005B0B51">
                <w:rPr>
                  <w:noProof/>
                  <w:webHidden/>
                </w:rPr>
                <w:t>9</w:t>
              </w:r>
              <w:r w:rsidR="005B0B51">
                <w:rPr>
                  <w:noProof/>
                  <w:webHidden/>
                </w:rPr>
                <w:fldChar w:fldCharType="end"/>
              </w:r>
            </w:hyperlink>
          </w:p>
          <w:p w14:paraId="1D1506C6" w14:textId="6C5478C7" w:rsidR="005B0B51" w:rsidRDefault="00563D0F" w:rsidP="006F199B">
            <w:pPr>
              <w:pStyle w:val="ndice2"/>
              <w:spacing w:after="0"/>
              <w:rPr>
                <w:rFonts w:eastAsiaTheme="minorEastAsia"/>
                <w:noProof/>
                <w:lang w:val="en-US"/>
              </w:rPr>
            </w:pPr>
            <w:hyperlink w:anchor="_Toc98083885" w:history="1">
              <w:r w:rsidR="005B0B51" w:rsidRPr="009E5AFD">
                <w:rPr>
                  <w:rStyle w:val="Hiperligao"/>
                  <w:rFonts w:ascii="Times New Roman" w:hAnsi="Times New Roman" w:cs="Times New Roman"/>
                  <w:b/>
                  <w:bCs/>
                  <w:noProof/>
                </w:rPr>
                <w:t>1.3.</w:t>
              </w:r>
              <w:r w:rsidR="005B0B51">
                <w:rPr>
                  <w:rFonts w:eastAsiaTheme="minorEastAsia"/>
                  <w:noProof/>
                  <w:lang w:val="en-US"/>
                </w:rPr>
                <w:tab/>
              </w:r>
              <w:r w:rsidR="005B0B51" w:rsidRPr="009E5AFD">
                <w:rPr>
                  <w:rStyle w:val="Hiperligao"/>
                  <w:rFonts w:ascii="Times New Roman" w:hAnsi="Times New Roman" w:cs="Times New Roman"/>
                  <w:b/>
                  <w:bCs/>
                  <w:noProof/>
                </w:rPr>
                <w:t>Documents de référence</w:t>
              </w:r>
              <w:r w:rsidR="005B0B51">
                <w:rPr>
                  <w:noProof/>
                  <w:webHidden/>
                </w:rPr>
                <w:tab/>
              </w:r>
              <w:r w:rsidR="005B0B51">
                <w:rPr>
                  <w:noProof/>
                  <w:webHidden/>
                </w:rPr>
                <w:fldChar w:fldCharType="begin"/>
              </w:r>
              <w:r w:rsidR="005B0B51">
                <w:rPr>
                  <w:noProof/>
                  <w:webHidden/>
                </w:rPr>
                <w:instrText xml:space="preserve"> PAGEREF _Toc98083885 \h </w:instrText>
              </w:r>
              <w:r w:rsidR="005B0B51">
                <w:rPr>
                  <w:noProof/>
                  <w:webHidden/>
                </w:rPr>
              </w:r>
              <w:r w:rsidR="005B0B51">
                <w:rPr>
                  <w:noProof/>
                  <w:webHidden/>
                </w:rPr>
                <w:fldChar w:fldCharType="separate"/>
              </w:r>
              <w:r w:rsidR="005B0B51">
                <w:rPr>
                  <w:noProof/>
                  <w:webHidden/>
                </w:rPr>
                <w:t>10</w:t>
              </w:r>
              <w:r w:rsidR="005B0B51">
                <w:rPr>
                  <w:noProof/>
                  <w:webHidden/>
                </w:rPr>
                <w:fldChar w:fldCharType="end"/>
              </w:r>
            </w:hyperlink>
          </w:p>
          <w:p w14:paraId="4AB18CE1" w14:textId="58D1E701"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886" w:history="1">
              <w:r w:rsidR="005B0B51" w:rsidRPr="009E5AFD">
                <w:rPr>
                  <w:rStyle w:val="Hiperligao"/>
                  <w:rFonts w:ascii="Times New Roman" w:hAnsi="Times New Roman" w:cs="Times New Roman"/>
                </w:rPr>
                <w:t>2.</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GENERALITES SUR L’UTILISATION DE LA MAIN-D’ŒUVRE DANS LE CADRE DU PROJET</w:t>
              </w:r>
              <w:r w:rsidR="005B0B51">
                <w:rPr>
                  <w:webHidden/>
                </w:rPr>
                <w:tab/>
              </w:r>
              <w:r w:rsidR="005B0B51">
                <w:rPr>
                  <w:webHidden/>
                </w:rPr>
                <w:fldChar w:fldCharType="begin"/>
              </w:r>
              <w:r w:rsidR="005B0B51">
                <w:rPr>
                  <w:webHidden/>
                </w:rPr>
                <w:instrText xml:space="preserve"> PAGEREF _Toc98083886 \h </w:instrText>
              </w:r>
              <w:r w:rsidR="005B0B51">
                <w:rPr>
                  <w:webHidden/>
                </w:rPr>
              </w:r>
              <w:r w:rsidR="005B0B51">
                <w:rPr>
                  <w:webHidden/>
                </w:rPr>
                <w:fldChar w:fldCharType="separate"/>
              </w:r>
              <w:r w:rsidR="005B0B51">
                <w:rPr>
                  <w:webHidden/>
                </w:rPr>
                <w:t>12</w:t>
              </w:r>
              <w:r w:rsidR="005B0B51">
                <w:rPr>
                  <w:webHidden/>
                </w:rPr>
                <w:fldChar w:fldCharType="end"/>
              </w:r>
            </w:hyperlink>
          </w:p>
          <w:p w14:paraId="1876815C" w14:textId="2EA9CEBB" w:rsidR="005B0B51" w:rsidRDefault="00563D0F" w:rsidP="006F199B">
            <w:pPr>
              <w:pStyle w:val="ndice2"/>
              <w:spacing w:after="0"/>
              <w:rPr>
                <w:rFonts w:eastAsiaTheme="minorEastAsia"/>
                <w:noProof/>
                <w:lang w:val="en-US"/>
              </w:rPr>
            </w:pPr>
            <w:hyperlink w:anchor="_Toc98083887" w:history="1">
              <w:r w:rsidR="005B0B51" w:rsidRPr="009E5AFD">
                <w:rPr>
                  <w:rStyle w:val="Hiperligao"/>
                  <w:rFonts w:ascii="Times New Roman" w:hAnsi="Times New Roman" w:cs="Times New Roman"/>
                  <w:b/>
                  <w:bCs/>
                  <w:noProof/>
                </w:rPr>
                <w:t>2.1.</w:t>
              </w:r>
              <w:r w:rsidR="005B0B51">
                <w:rPr>
                  <w:rFonts w:eastAsiaTheme="minorEastAsia"/>
                  <w:noProof/>
                  <w:lang w:val="en-US"/>
                </w:rPr>
                <w:tab/>
              </w:r>
              <w:r w:rsidR="005B0B51" w:rsidRPr="009E5AFD">
                <w:rPr>
                  <w:rStyle w:val="Hiperligao"/>
                  <w:rFonts w:ascii="Times New Roman" w:hAnsi="Times New Roman" w:cs="Times New Roman"/>
                  <w:b/>
                  <w:bCs/>
                  <w:noProof/>
                </w:rPr>
                <w:t>Type des travailleurs du projet</w:t>
              </w:r>
              <w:r w:rsidR="005B0B51">
                <w:rPr>
                  <w:noProof/>
                  <w:webHidden/>
                </w:rPr>
                <w:tab/>
              </w:r>
              <w:r w:rsidR="005B0B51">
                <w:rPr>
                  <w:noProof/>
                  <w:webHidden/>
                </w:rPr>
                <w:fldChar w:fldCharType="begin"/>
              </w:r>
              <w:r w:rsidR="005B0B51">
                <w:rPr>
                  <w:noProof/>
                  <w:webHidden/>
                </w:rPr>
                <w:instrText xml:space="preserve"> PAGEREF _Toc98083887 \h </w:instrText>
              </w:r>
              <w:r w:rsidR="005B0B51">
                <w:rPr>
                  <w:noProof/>
                  <w:webHidden/>
                </w:rPr>
              </w:r>
              <w:r w:rsidR="005B0B51">
                <w:rPr>
                  <w:noProof/>
                  <w:webHidden/>
                </w:rPr>
                <w:fldChar w:fldCharType="separate"/>
              </w:r>
              <w:r w:rsidR="005B0B51">
                <w:rPr>
                  <w:noProof/>
                  <w:webHidden/>
                </w:rPr>
                <w:t>12</w:t>
              </w:r>
              <w:r w:rsidR="005B0B51">
                <w:rPr>
                  <w:noProof/>
                  <w:webHidden/>
                </w:rPr>
                <w:fldChar w:fldCharType="end"/>
              </w:r>
            </w:hyperlink>
          </w:p>
          <w:p w14:paraId="154D764C" w14:textId="6C50BC7A" w:rsidR="005B0B51" w:rsidRDefault="00563D0F" w:rsidP="006F199B">
            <w:pPr>
              <w:pStyle w:val="ndice3"/>
              <w:spacing w:after="0"/>
              <w:rPr>
                <w:rFonts w:eastAsiaTheme="minorEastAsia"/>
                <w:noProof/>
                <w:lang w:val="en-US"/>
              </w:rPr>
            </w:pPr>
            <w:hyperlink w:anchor="_Toc98083888" w:history="1">
              <w:r w:rsidR="005B0B51" w:rsidRPr="009E5AFD">
                <w:rPr>
                  <w:rStyle w:val="Hiperligao"/>
                  <w:rFonts w:ascii="Times New Roman" w:hAnsi="Times New Roman" w:cs="Times New Roman"/>
                  <w:b/>
                  <w:bCs/>
                  <w:noProof/>
                </w:rPr>
                <w:t>2.1.1.</w:t>
              </w:r>
              <w:r w:rsidR="005B0B51">
                <w:rPr>
                  <w:rFonts w:eastAsiaTheme="minorEastAsia"/>
                  <w:noProof/>
                  <w:lang w:val="en-US"/>
                </w:rPr>
                <w:tab/>
              </w:r>
              <w:r w:rsidR="005B0B51" w:rsidRPr="009E5AFD">
                <w:rPr>
                  <w:rStyle w:val="Hiperligao"/>
                  <w:rFonts w:ascii="Times New Roman" w:hAnsi="Times New Roman" w:cs="Times New Roman"/>
                  <w:b/>
                  <w:bCs/>
                  <w:noProof/>
                </w:rPr>
                <w:t>Travailleurs directs</w:t>
              </w:r>
              <w:r w:rsidR="005B0B51">
                <w:rPr>
                  <w:noProof/>
                  <w:webHidden/>
                </w:rPr>
                <w:tab/>
              </w:r>
              <w:r w:rsidR="005B0B51">
                <w:rPr>
                  <w:noProof/>
                  <w:webHidden/>
                </w:rPr>
                <w:fldChar w:fldCharType="begin"/>
              </w:r>
              <w:r w:rsidR="005B0B51">
                <w:rPr>
                  <w:noProof/>
                  <w:webHidden/>
                </w:rPr>
                <w:instrText xml:space="preserve"> PAGEREF _Toc98083888 \h </w:instrText>
              </w:r>
              <w:r w:rsidR="005B0B51">
                <w:rPr>
                  <w:noProof/>
                  <w:webHidden/>
                </w:rPr>
              </w:r>
              <w:r w:rsidR="005B0B51">
                <w:rPr>
                  <w:noProof/>
                  <w:webHidden/>
                </w:rPr>
                <w:fldChar w:fldCharType="separate"/>
              </w:r>
              <w:r w:rsidR="005B0B51">
                <w:rPr>
                  <w:noProof/>
                  <w:webHidden/>
                </w:rPr>
                <w:t>12</w:t>
              </w:r>
              <w:r w:rsidR="005B0B51">
                <w:rPr>
                  <w:noProof/>
                  <w:webHidden/>
                </w:rPr>
                <w:fldChar w:fldCharType="end"/>
              </w:r>
            </w:hyperlink>
          </w:p>
          <w:p w14:paraId="57C00D36" w14:textId="4F0ECFEE" w:rsidR="005B0B51" w:rsidRDefault="00563D0F" w:rsidP="006F199B">
            <w:pPr>
              <w:pStyle w:val="ndice3"/>
              <w:spacing w:after="0"/>
              <w:rPr>
                <w:rFonts w:eastAsiaTheme="minorEastAsia"/>
                <w:noProof/>
                <w:lang w:val="en-US"/>
              </w:rPr>
            </w:pPr>
            <w:hyperlink w:anchor="_Toc98083889" w:history="1">
              <w:r w:rsidR="005B0B51" w:rsidRPr="009E5AFD">
                <w:rPr>
                  <w:rStyle w:val="Hiperligao"/>
                  <w:rFonts w:ascii="Times New Roman" w:hAnsi="Times New Roman" w:cs="Times New Roman"/>
                  <w:b/>
                  <w:bCs/>
                  <w:noProof/>
                </w:rPr>
                <w:t>2.1.2.</w:t>
              </w:r>
              <w:r w:rsidR="005B0B51">
                <w:rPr>
                  <w:rFonts w:eastAsiaTheme="minorEastAsia"/>
                  <w:noProof/>
                  <w:lang w:val="en-US"/>
                </w:rPr>
                <w:tab/>
              </w:r>
              <w:r w:rsidR="005B0B51" w:rsidRPr="009E5AFD">
                <w:rPr>
                  <w:rStyle w:val="Hiperligao"/>
                  <w:rFonts w:ascii="Times New Roman" w:hAnsi="Times New Roman" w:cs="Times New Roman"/>
                  <w:b/>
                  <w:bCs/>
                  <w:noProof/>
                </w:rPr>
                <w:t>Travailleurs contractuels</w:t>
              </w:r>
              <w:r w:rsidR="005B0B51">
                <w:rPr>
                  <w:noProof/>
                  <w:webHidden/>
                </w:rPr>
                <w:tab/>
              </w:r>
              <w:r w:rsidR="005B0B51">
                <w:rPr>
                  <w:noProof/>
                  <w:webHidden/>
                </w:rPr>
                <w:fldChar w:fldCharType="begin"/>
              </w:r>
              <w:r w:rsidR="005B0B51">
                <w:rPr>
                  <w:noProof/>
                  <w:webHidden/>
                </w:rPr>
                <w:instrText xml:space="preserve"> PAGEREF _Toc98083889 \h </w:instrText>
              </w:r>
              <w:r w:rsidR="005B0B51">
                <w:rPr>
                  <w:noProof/>
                  <w:webHidden/>
                </w:rPr>
              </w:r>
              <w:r w:rsidR="005B0B51">
                <w:rPr>
                  <w:noProof/>
                  <w:webHidden/>
                </w:rPr>
                <w:fldChar w:fldCharType="separate"/>
              </w:r>
              <w:r w:rsidR="005B0B51">
                <w:rPr>
                  <w:noProof/>
                  <w:webHidden/>
                </w:rPr>
                <w:t>15</w:t>
              </w:r>
              <w:r w:rsidR="005B0B51">
                <w:rPr>
                  <w:noProof/>
                  <w:webHidden/>
                </w:rPr>
                <w:fldChar w:fldCharType="end"/>
              </w:r>
            </w:hyperlink>
          </w:p>
          <w:p w14:paraId="7DC7B505" w14:textId="064360BD" w:rsidR="005B0B51" w:rsidRDefault="00563D0F" w:rsidP="006F199B">
            <w:pPr>
              <w:pStyle w:val="ndice3"/>
              <w:spacing w:after="0"/>
              <w:rPr>
                <w:rFonts w:eastAsiaTheme="minorEastAsia"/>
                <w:noProof/>
                <w:lang w:val="en-US"/>
              </w:rPr>
            </w:pPr>
            <w:hyperlink w:anchor="_Toc98083890" w:history="1">
              <w:r w:rsidR="005B0B51" w:rsidRPr="009E5AFD">
                <w:rPr>
                  <w:rStyle w:val="Hiperligao"/>
                  <w:rFonts w:ascii="Times New Roman" w:hAnsi="Times New Roman" w:cs="Times New Roman"/>
                  <w:b/>
                  <w:bCs/>
                  <w:noProof/>
                </w:rPr>
                <w:t>2.1.3.</w:t>
              </w:r>
              <w:r w:rsidR="005B0B51">
                <w:rPr>
                  <w:rFonts w:eastAsiaTheme="minorEastAsia"/>
                  <w:noProof/>
                  <w:lang w:val="en-US"/>
                </w:rPr>
                <w:tab/>
              </w:r>
              <w:r w:rsidR="005B0B51" w:rsidRPr="009E5AFD">
                <w:rPr>
                  <w:rStyle w:val="Hiperligao"/>
                  <w:rFonts w:ascii="Times New Roman" w:hAnsi="Times New Roman" w:cs="Times New Roman"/>
                  <w:b/>
                  <w:bCs/>
                  <w:noProof/>
                </w:rPr>
                <w:t>Employés des fournisseurs</w:t>
              </w:r>
              <w:r w:rsidR="005B0B51">
                <w:rPr>
                  <w:noProof/>
                  <w:webHidden/>
                </w:rPr>
                <w:tab/>
              </w:r>
              <w:r w:rsidR="005B0B51">
                <w:rPr>
                  <w:noProof/>
                  <w:webHidden/>
                </w:rPr>
                <w:fldChar w:fldCharType="begin"/>
              </w:r>
              <w:r w:rsidR="005B0B51">
                <w:rPr>
                  <w:noProof/>
                  <w:webHidden/>
                </w:rPr>
                <w:instrText xml:space="preserve"> PAGEREF _Toc98083890 \h </w:instrText>
              </w:r>
              <w:r w:rsidR="005B0B51">
                <w:rPr>
                  <w:noProof/>
                  <w:webHidden/>
                </w:rPr>
              </w:r>
              <w:r w:rsidR="005B0B51">
                <w:rPr>
                  <w:noProof/>
                  <w:webHidden/>
                </w:rPr>
                <w:fldChar w:fldCharType="separate"/>
              </w:r>
              <w:r w:rsidR="005B0B51">
                <w:rPr>
                  <w:noProof/>
                  <w:webHidden/>
                </w:rPr>
                <w:t>16</w:t>
              </w:r>
              <w:r w:rsidR="005B0B51">
                <w:rPr>
                  <w:noProof/>
                  <w:webHidden/>
                </w:rPr>
                <w:fldChar w:fldCharType="end"/>
              </w:r>
            </w:hyperlink>
          </w:p>
          <w:p w14:paraId="717869F0" w14:textId="22C28C10" w:rsidR="005B0B51" w:rsidRDefault="00563D0F" w:rsidP="006F199B">
            <w:pPr>
              <w:pStyle w:val="ndice2"/>
              <w:spacing w:after="0"/>
              <w:rPr>
                <w:rFonts w:eastAsiaTheme="minorEastAsia"/>
                <w:noProof/>
                <w:lang w:val="en-US"/>
              </w:rPr>
            </w:pPr>
            <w:hyperlink w:anchor="_Toc98083891" w:history="1">
              <w:r w:rsidR="005B0B51" w:rsidRPr="009E5AFD">
                <w:rPr>
                  <w:rStyle w:val="Hiperligao"/>
                  <w:rFonts w:ascii="Times New Roman" w:hAnsi="Times New Roman" w:cs="Times New Roman"/>
                  <w:b/>
                  <w:bCs/>
                  <w:noProof/>
                </w:rPr>
                <w:t>2.2.</w:t>
              </w:r>
              <w:r w:rsidR="005B0B51">
                <w:rPr>
                  <w:rFonts w:eastAsiaTheme="minorEastAsia"/>
                  <w:noProof/>
                  <w:lang w:val="en-US"/>
                </w:rPr>
                <w:tab/>
              </w:r>
              <w:r w:rsidR="005B0B51" w:rsidRPr="009E5AFD">
                <w:rPr>
                  <w:rStyle w:val="Hiperligao"/>
                  <w:rFonts w:ascii="Times New Roman" w:hAnsi="Times New Roman" w:cs="Times New Roman"/>
                  <w:b/>
                  <w:bCs/>
                  <w:noProof/>
                </w:rPr>
                <w:t>Travailleurs migrants</w:t>
              </w:r>
              <w:r w:rsidR="005B0B51">
                <w:rPr>
                  <w:noProof/>
                  <w:webHidden/>
                </w:rPr>
                <w:tab/>
              </w:r>
              <w:r w:rsidR="005B0B51">
                <w:rPr>
                  <w:noProof/>
                  <w:webHidden/>
                </w:rPr>
                <w:fldChar w:fldCharType="begin"/>
              </w:r>
              <w:r w:rsidR="005B0B51">
                <w:rPr>
                  <w:noProof/>
                  <w:webHidden/>
                </w:rPr>
                <w:instrText xml:space="preserve"> PAGEREF _Toc98083891 \h </w:instrText>
              </w:r>
              <w:r w:rsidR="005B0B51">
                <w:rPr>
                  <w:noProof/>
                  <w:webHidden/>
                </w:rPr>
              </w:r>
              <w:r w:rsidR="005B0B51">
                <w:rPr>
                  <w:noProof/>
                  <w:webHidden/>
                </w:rPr>
                <w:fldChar w:fldCharType="separate"/>
              </w:r>
              <w:r w:rsidR="005B0B51">
                <w:rPr>
                  <w:noProof/>
                  <w:webHidden/>
                </w:rPr>
                <w:t>16</w:t>
              </w:r>
              <w:r w:rsidR="005B0B51">
                <w:rPr>
                  <w:noProof/>
                  <w:webHidden/>
                </w:rPr>
                <w:fldChar w:fldCharType="end"/>
              </w:r>
            </w:hyperlink>
          </w:p>
          <w:p w14:paraId="33851666" w14:textId="55B60DD0" w:rsidR="005B0B51" w:rsidRDefault="00563D0F" w:rsidP="006F199B">
            <w:pPr>
              <w:pStyle w:val="ndice2"/>
              <w:spacing w:after="0"/>
              <w:rPr>
                <w:rFonts w:eastAsiaTheme="minorEastAsia"/>
                <w:noProof/>
                <w:lang w:val="en-US"/>
              </w:rPr>
            </w:pPr>
            <w:hyperlink w:anchor="_Toc98083892" w:history="1">
              <w:r w:rsidR="005B0B51" w:rsidRPr="009E5AFD">
                <w:rPr>
                  <w:rStyle w:val="Hiperligao"/>
                  <w:rFonts w:ascii="Times New Roman" w:hAnsi="Times New Roman" w:cs="Times New Roman"/>
                  <w:b/>
                  <w:bCs/>
                  <w:noProof/>
                </w:rPr>
                <w:t>2.3.</w:t>
              </w:r>
              <w:r w:rsidR="005B0B51">
                <w:rPr>
                  <w:rFonts w:eastAsiaTheme="minorEastAsia"/>
                  <w:noProof/>
                  <w:lang w:val="en-US"/>
                </w:rPr>
                <w:tab/>
              </w:r>
              <w:r w:rsidR="005B0B51" w:rsidRPr="009E5AFD">
                <w:rPr>
                  <w:rStyle w:val="Hiperligao"/>
                  <w:rFonts w:ascii="Times New Roman" w:hAnsi="Times New Roman" w:cs="Times New Roman"/>
                  <w:b/>
                  <w:bCs/>
                  <w:noProof/>
                </w:rPr>
                <w:t>Caractéristiques des travailleurs du projet</w:t>
              </w:r>
              <w:r w:rsidR="005B0B51">
                <w:rPr>
                  <w:noProof/>
                  <w:webHidden/>
                </w:rPr>
                <w:tab/>
              </w:r>
              <w:r w:rsidR="005B0B51">
                <w:rPr>
                  <w:noProof/>
                  <w:webHidden/>
                </w:rPr>
                <w:fldChar w:fldCharType="begin"/>
              </w:r>
              <w:r w:rsidR="005B0B51">
                <w:rPr>
                  <w:noProof/>
                  <w:webHidden/>
                </w:rPr>
                <w:instrText xml:space="preserve"> PAGEREF _Toc98083892 \h </w:instrText>
              </w:r>
              <w:r w:rsidR="005B0B51">
                <w:rPr>
                  <w:noProof/>
                  <w:webHidden/>
                </w:rPr>
              </w:r>
              <w:r w:rsidR="005B0B51">
                <w:rPr>
                  <w:noProof/>
                  <w:webHidden/>
                </w:rPr>
                <w:fldChar w:fldCharType="separate"/>
              </w:r>
              <w:r w:rsidR="005B0B51">
                <w:rPr>
                  <w:noProof/>
                  <w:webHidden/>
                </w:rPr>
                <w:t>16</w:t>
              </w:r>
              <w:r w:rsidR="005B0B51">
                <w:rPr>
                  <w:noProof/>
                  <w:webHidden/>
                </w:rPr>
                <w:fldChar w:fldCharType="end"/>
              </w:r>
            </w:hyperlink>
          </w:p>
          <w:p w14:paraId="13B9046D" w14:textId="31539080" w:rsidR="005B0B51" w:rsidRDefault="00563D0F" w:rsidP="006F199B">
            <w:pPr>
              <w:pStyle w:val="ndice2"/>
              <w:spacing w:after="0"/>
              <w:rPr>
                <w:rFonts w:eastAsiaTheme="minorEastAsia"/>
                <w:noProof/>
                <w:lang w:val="en-US"/>
              </w:rPr>
            </w:pPr>
            <w:hyperlink w:anchor="_Toc98083893" w:history="1">
              <w:r w:rsidR="005B0B51" w:rsidRPr="009E5AFD">
                <w:rPr>
                  <w:rStyle w:val="Hiperligao"/>
                  <w:rFonts w:ascii="Times New Roman" w:hAnsi="Times New Roman" w:cs="Times New Roman"/>
                  <w:b/>
                  <w:bCs/>
                  <w:noProof/>
                </w:rPr>
                <w:t>2.4.</w:t>
              </w:r>
              <w:r w:rsidR="005B0B51">
                <w:rPr>
                  <w:rFonts w:eastAsiaTheme="minorEastAsia"/>
                  <w:noProof/>
                  <w:lang w:val="en-US"/>
                </w:rPr>
                <w:tab/>
              </w:r>
              <w:r w:rsidR="005B0B51" w:rsidRPr="009E5AFD">
                <w:rPr>
                  <w:rStyle w:val="Hiperligao"/>
                  <w:rFonts w:ascii="Times New Roman" w:hAnsi="Times New Roman" w:cs="Times New Roman"/>
                  <w:b/>
                  <w:bCs/>
                  <w:noProof/>
                </w:rPr>
                <w:t>Délais de couverture des besoins de main-d’œuvre :</w:t>
              </w:r>
              <w:r w:rsidR="005B0B51">
                <w:rPr>
                  <w:noProof/>
                  <w:webHidden/>
                </w:rPr>
                <w:tab/>
              </w:r>
              <w:r w:rsidR="005B0B51">
                <w:rPr>
                  <w:noProof/>
                  <w:webHidden/>
                </w:rPr>
                <w:fldChar w:fldCharType="begin"/>
              </w:r>
              <w:r w:rsidR="005B0B51">
                <w:rPr>
                  <w:noProof/>
                  <w:webHidden/>
                </w:rPr>
                <w:instrText xml:space="preserve"> PAGEREF _Toc98083893 \h </w:instrText>
              </w:r>
              <w:r w:rsidR="005B0B51">
                <w:rPr>
                  <w:noProof/>
                  <w:webHidden/>
                </w:rPr>
              </w:r>
              <w:r w:rsidR="005B0B51">
                <w:rPr>
                  <w:noProof/>
                  <w:webHidden/>
                </w:rPr>
                <w:fldChar w:fldCharType="separate"/>
              </w:r>
              <w:r w:rsidR="005B0B51">
                <w:rPr>
                  <w:noProof/>
                  <w:webHidden/>
                </w:rPr>
                <w:t>16</w:t>
              </w:r>
              <w:r w:rsidR="005B0B51">
                <w:rPr>
                  <w:noProof/>
                  <w:webHidden/>
                </w:rPr>
                <w:fldChar w:fldCharType="end"/>
              </w:r>
            </w:hyperlink>
          </w:p>
          <w:p w14:paraId="3BEB7402" w14:textId="1433C326"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894" w:history="1">
              <w:r w:rsidR="005B0B51" w:rsidRPr="009E5AFD">
                <w:rPr>
                  <w:rStyle w:val="Hiperligao"/>
                  <w:rFonts w:ascii="Times New Roman" w:hAnsi="Times New Roman" w:cs="Times New Roman"/>
                </w:rPr>
                <w:t>3.</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EVALUATION DES PRINCIPAUX RISQUES LIES A LA MAIN-D’ŒUVRE</w:t>
              </w:r>
              <w:r w:rsidR="005B0B51">
                <w:rPr>
                  <w:webHidden/>
                </w:rPr>
                <w:tab/>
              </w:r>
              <w:r w:rsidR="005B0B51">
                <w:rPr>
                  <w:webHidden/>
                </w:rPr>
                <w:fldChar w:fldCharType="begin"/>
              </w:r>
              <w:r w:rsidR="005B0B51">
                <w:rPr>
                  <w:webHidden/>
                </w:rPr>
                <w:instrText xml:space="preserve"> PAGEREF _Toc98083894 \h </w:instrText>
              </w:r>
              <w:r w:rsidR="005B0B51">
                <w:rPr>
                  <w:webHidden/>
                </w:rPr>
              </w:r>
              <w:r w:rsidR="005B0B51">
                <w:rPr>
                  <w:webHidden/>
                </w:rPr>
                <w:fldChar w:fldCharType="separate"/>
              </w:r>
              <w:r w:rsidR="005B0B51">
                <w:rPr>
                  <w:webHidden/>
                </w:rPr>
                <w:t>16</w:t>
              </w:r>
              <w:r w:rsidR="005B0B51">
                <w:rPr>
                  <w:webHidden/>
                </w:rPr>
                <w:fldChar w:fldCharType="end"/>
              </w:r>
            </w:hyperlink>
          </w:p>
          <w:p w14:paraId="52CE4339" w14:textId="33201FC2" w:rsidR="005B0B51" w:rsidRDefault="00563D0F" w:rsidP="006F199B">
            <w:pPr>
              <w:pStyle w:val="ndice2"/>
              <w:spacing w:after="0"/>
              <w:rPr>
                <w:rFonts w:eastAsiaTheme="minorEastAsia"/>
                <w:noProof/>
                <w:lang w:val="en-US"/>
              </w:rPr>
            </w:pPr>
            <w:hyperlink w:anchor="_Toc98083895" w:history="1">
              <w:r w:rsidR="005B0B51" w:rsidRPr="009E5AFD">
                <w:rPr>
                  <w:rStyle w:val="Hiperligao"/>
                  <w:rFonts w:ascii="Times New Roman" w:hAnsi="Times New Roman" w:cs="Times New Roman"/>
                  <w:b/>
                  <w:bCs/>
                  <w:noProof/>
                </w:rPr>
                <w:t>3.1.</w:t>
              </w:r>
              <w:r w:rsidR="005B0B51">
                <w:rPr>
                  <w:rFonts w:eastAsiaTheme="minorEastAsia"/>
                  <w:noProof/>
                  <w:lang w:val="en-US"/>
                </w:rPr>
                <w:tab/>
              </w:r>
              <w:r w:rsidR="005B0B51" w:rsidRPr="009E5AFD">
                <w:rPr>
                  <w:rStyle w:val="Hiperligao"/>
                  <w:rFonts w:ascii="Times New Roman" w:hAnsi="Times New Roman" w:cs="Times New Roman"/>
                  <w:b/>
                  <w:bCs/>
                  <w:noProof/>
                </w:rPr>
                <w:t>Activités du projet</w:t>
              </w:r>
              <w:r w:rsidR="005B0B51">
                <w:rPr>
                  <w:noProof/>
                  <w:webHidden/>
                </w:rPr>
                <w:tab/>
              </w:r>
              <w:r w:rsidR="005B0B51">
                <w:rPr>
                  <w:noProof/>
                  <w:webHidden/>
                </w:rPr>
                <w:fldChar w:fldCharType="begin"/>
              </w:r>
              <w:r w:rsidR="005B0B51">
                <w:rPr>
                  <w:noProof/>
                  <w:webHidden/>
                </w:rPr>
                <w:instrText xml:space="preserve"> PAGEREF _Toc98083895 \h </w:instrText>
              </w:r>
              <w:r w:rsidR="005B0B51">
                <w:rPr>
                  <w:noProof/>
                  <w:webHidden/>
                </w:rPr>
              </w:r>
              <w:r w:rsidR="005B0B51">
                <w:rPr>
                  <w:noProof/>
                  <w:webHidden/>
                </w:rPr>
                <w:fldChar w:fldCharType="separate"/>
              </w:r>
              <w:r w:rsidR="005B0B51">
                <w:rPr>
                  <w:noProof/>
                  <w:webHidden/>
                </w:rPr>
                <w:t>17</w:t>
              </w:r>
              <w:r w:rsidR="005B0B51">
                <w:rPr>
                  <w:noProof/>
                  <w:webHidden/>
                </w:rPr>
                <w:fldChar w:fldCharType="end"/>
              </w:r>
            </w:hyperlink>
          </w:p>
          <w:p w14:paraId="4DF5BB05" w14:textId="57AED3E9" w:rsidR="005B0B51" w:rsidRDefault="00563D0F" w:rsidP="006F199B">
            <w:pPr>
              <w:pStyle w:val="ndice2"/>
              <w:spacing w:after="0"/>
              <w:rPr>
                <w:rFonts w:eastAsiaTheme="minorEastAsia"/>
                <w:noProof/>
                <w:lang w:val="en-US"/>
              </w:rPr>
            </w:pPr>
            <w:hyperlink w:anchor="_Toc98083896" w:history="1">
              <w:r w:rsidR="005B0B51" w:rsidRPr="009E5AFD">
                <w:rPr>
                  <w:rStyle w:val="Hiperligao"/>
                  <w:rFonts w:ascii="Times New Roman" w:hAnsi="Times New Roman" w:cs="Times New Roman"/>
                  <w:b/>
                  <w:bCs/>
                  <w:noProof/>
                </w:rPr>
                <w:t>3.2.</w:t>
              </w:r>
              <w:r w:rsidR="005B0B51">
                <w:rPr>
                  <w:rFonts w:eastAsiaTheme="minorEastAsia"/>
                  <w:noProof/>
                  <w:lang w:val="en-US"/>
                </w:rPr>
                <w:tab/>
              </w:r>
              <w:r w:rsidR="005B0B51" w:rsidRPr="009E5AFD">
                <w:rPr>
                  <w:rStyle w:val="Hiperligao"/>
                  <w:rFonts w:ascii="Times New Roman" w:hAnsi="Times New Roman" w:cs="Times New Roman"/>
                  <w:b/>
                  <w:bCs/>
                  <w:noProof/>
                </w:rPr>
                <w:t>Principaux risques liés à la main-d’œuvre</w:t>
              </w:r>
              <w:r w:rsidR="005B0B51">
                <w:rPr>
                  <w:noProof/>
                  <w:webHidden/>
                </w:rPr>
                <w:tab/>
              </w:r>
              <w:r w:rsidR="005B0B51">
                <w:rPr>
                  <w:noProof/>
                  <w:webHidden/>
                </w:rPr>
                <w:fldChar w:fldCharType="begin"/>
              </w:r>
              <w:r w:rsidR="005B0B51">
                <w:rPr>
                  <w:noProof/>
                  <w:webHidden/>
                </w:rPr>
                <w:instrText xml:space="preserve"> PAGEREF _Toc98083896 \h </w:instrText>
              </w:r>
              <w:r w:rsidR="005B0B51">
                <w:rPr>
                  <w:noProof/>
                  <w:webHidden/>
                </w:rPr>
              </w:r>
              <w:r w:rsidR="005B0B51">
                <w:rPr>
                  <w:noProof/>
                  <w:webHidden/>
                </w:rPr>
                <w:fldChar w:fldCharType="separate"/>
              </w:r>
              <w:r w:rsidR="005B0B51">
                <w:rPr>
                  <w:noProof/>
                  <w:webHidden/>
                </w:rPr>
                <w:t>18</w:t>
              </w:r>
              <w:r w:rsidR="005B0B51">
                <w:rPr>
                  <w:noProof/>
                  <w:webHidden/>
                </w:rPr>
                <w:fldChar w:fldCharType="end"/>
              </w:r>
            </w:hyperlink>
          </w:p>
          <w:p w14:paraId="67149C6F" w14:textId="62CE0BAE" w:rsidR="005B0B51" w:rsidRDefault="00563D0F" w:rsidP="006F199B">
            <w:pPr>
              <w:pStyle w:val="ndice3"/>
              <w:spacing w:after="0"/>
              <w:rPr>
                <w:rFonts w:eastAsiaTheme="minorEastAsia"/>
                <w:noProof/>
                <w:lang w:val="en-US"/>
              </w:rPr>
            </w:pPr>
            <w:hyperlink w:anchor="_Toc98083897" w:history="1">
              <w:r w:rsidR="005B0B51" w:rsidRPr="009E5AFD">
                <w:rPr>
                  <w:rStyle w:val="Hiperligao"/>
                  <w:rFonts w:ascii="Times New Roman" w:hAnsi="Times New Roman" w:cs="Times New Roman"/>
                  <w:b/>
                  <w:bCs/>
                  <w:noProof/>
                </w:rPr>
                <w:t>3.2.1.</w:t>
              </w:r>
              <w:r w:rsidR="005B0B51">
                <w:rPr>
                  <w:rFonts w:eastAsiaTheme="minorEastAsia"/>
                  <w:noProof/>
                  <w:lang w:val="en-US"/>
                </w:rPr>
                <w:tab/>
              </w:r>
              <w:r w:rsidR="005B0B51" w:rsidRPr="009E5AFD">
                <w:rPr>
                  <w:rStyle w:val="Hiperligao"/>
                  <w:rFonts w:ascii="Times New Roman" w:hAnsi="Times New Roman" w:cs="Times New Roman"/>
                  <w:b/>
                  <w:bCs/>
                  <w:noProof/>
                </w:rPr>
                <w:t>Principaux risques pour la main-d’œuvre</w:t>
              </w:r>
              <w:r w:rsidR="005B0B51">
                <w:rPr>
                  <w:noProof/>
                  <w:webHidden/>
                </w:rPr>
                <w:tab/>
              </w:r>
              <w:r w:rsidR="005B0B51">
                <w:rPr>
                  <w:noProof/>
                  <w:webHidden/>
                </w:rPr>
                <w:fldChar w:fldCharType="begin"/>
              </w:r>
              <w:r w:rsidR="005B0B51">
                <w:rPr>
                  <w:noProof/>
                  <w:webHidden/>
                </w:rPr>
                <w:instrText xml:space="preserve"> PAGEREF _Toc98083897 \h </w:instrText>
              </w:r>
              <w:r w:rsidR="005B0B51">
                <w:rPr>
                  <w:noProof/>
                  <w:webHidden/>
                </w:rPr>
              </w:r>
              <w:r w:rsidR="005B0B51">
                <w:rPr>
                  <w:noProof/>
                  <w:webHidden/>
                </w:rPr>
                <w:fldChar w:fldCharType="separate"/>
              </w:r>
              <w:r w:rsidR="005B0B51">
                <w:rPr>
                  <w:noProof/>
                  <w:webHidden/>
                </w:rPr>
                <w:t>19</w:t>
              </w:r>
              <w:r w:rsidR="005B0B51">
                <w:rPr>
                  <w:noProof/>
                  <w:webHidden/>
                </w:rPr>
                <w:fldChar w:fldCharType="end"/>
              </w:r>
            </w:hyperlink>
          </w:p>
          <w:p w14:paraId="1CC24490" w14:textId="36379ADC" w:rsidR="005B0B51" w:rsidRDefault="00563D0F" w:rsidP="006F199B">
            <w:pPr>
              <w:pStyle w:val="ndice3"/>
              <w:spacing w:after="0"/>
              <w:rPr>
                <w:rFonts w:eastAsiaTheme="minorEastAsia"/>
                <w:noProof/>
                <w:lang w:val="en-US"/>
              </w:rPr>
            </w:pPr>
            <w:hyperlink w:anchor="_Toc98083898" w:history="1">
              <w:r w:rsidR="005B0B51" w:rsidRPr="009E5AFD">
                <w:rPr>
                  <w:rStyle w:val="Hiperligao"/>
                  <w:rFonts w:ascii="Times New Roman" w:hAnsi="Times New Roman" w:cs="Times New Roman"/>
                  <w:b/>
                  <w:bCs/>
                  <w:noProof/>
                </w:rPr>
                <w:t>3.2.2.</w:t>
              </w:r>
              <w:r w:rsidR="005B0B51">
                <w:rPr>
                  <w:rFonts w:eastAsiaTheme="minorEastAsia"/>
                  <w:noProof/>
                  <w:lang w:val="en-US"/>
                </w:rPr>
                <w:tab/>
              </w:r>
              <w:r w:rsidR="005B0B51" w:rsidRPr="009E5AFD">
                <w:rPr>
                  <w:rStyle w:val="Hiperligao"/>
                  <w:rFonts w:ascii="Times New Roman" w:hAnsi="Times New Roman" w:cs="Times New Roman"/>
                  <w:b/>
                  <w:bCs/>
                  <w:noProof/>
                </w:rPr>
                <w:t>Grille d’évaluation des risques dans le cadre des activités du projet</w:t>
              </w:r>
              <w:r w:rsidR="005B0B51">
                <w:rPr>
                  <w:noProof/>
                  <w:webHidden/>
                </w:rPr>
                <w:tab/>
              </w:r>
              <w:r w:rsidR="005B0B51">
                <w:rPr>
                  <w:noProof/>
                  <w:webHidden/>
                </w:rPr>
                <w:fldChar w:fldCharType="begin"/>
              </w:r>
              <w:r w:rsidR="005B0B51">
                <w:rPr>
                  <w:noProof/>
                  <w:webHidden/>
                </w:rPr>
                <w:instrText xml:space="preserve"> PAGEREF _Toc98083898 \h </w:instrText>
              </w:r>
              <w:r w:rsidR="005B0B51">
                <w:rPr>
                  <w:noProof/>
                  <w:webHidden/>
                </w:rPr>
              </w:r>
              <w:r w:rsidR="005B0B51">
                <w:rPr>
                  <w:noProof/>
                  <w:webHidden/>
                </w:rPr>
                <w:fldChar w:fldCharType="separate"/>
              </w:r>
              <w:r w:rsidR="005B0B51">
                <w:rPr>
                  <w:noProof/>
                  <w:webHidden/>
                </w:rPr>
                <w:t>23</w:t>
              </w:r>
              <w:r w:rsidR="005B0B51">
                <w:rPr>
                  <w:noProof/>
                  <w:webHidden/>
                </w:rPr>
                <w:fldChar w:fldCharType="end"/>
              </w:r>
            </w:hyperlink>
          </w:p>
          <w:p w14:paraId="63CD13EA" w14:textId="5BA538AB"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899" w:history="1">
              <w:r w:rsidR="005B0B51" w:rsidRPr="009E5AFD">
                <w:rPr>
                  <w:rStyle w:val="Hiperligao"/>
                  <w:rFonts w:ascii="Times New Roman" w:hAnsi="Times New Roman" w:cs="Times New Roman"/>
                </w:rPr>
                <w:t>4.</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APERÇU DU CADRE LÉGISLATIF ET RÈGLEMENTAIRE DE LA GUINÉE BISSAU DU TRAVAIL – TERMES ET CONDITIONS GÉNÉRAUX</w:t>
              </w:r>
              <w:r w:rsidR="005B0B51">
                <w:rPr>
                  <w:webHidden/>
                </w:rPr>
                <w:tab/>
              </w:r>
              <w:r w:rsidR="005B0B51">
                <w:rPr>
                  <w:webHidden/>
                </w:rPr>
                <w:fldChar w:fldCharType="begin"/>
              </w:r>
              <w:r w:rsidR="005B0B51">
                <w:rPr>
                  <w:webHidden/>
                </w:rPr>
                <w:instrText xml:space="preserve"> PAGEREF _Toc98083899 \h </w:instrText>
              </w:r>
              <w:r w:rsidR="005B0B51">
                <w:rPr>
                  <w:webHidden/>
                </w:rPr>
              </w:r>
              <w:r w:rsidR="005B0B51">
                <w:rPr>
                  <w:webHidden/>
                </w:rPr>
                <w:fldChar w:fldCharType="separate"/>
              </w:r>
              <w:r w:rsidR="005B0B51">
                <w:rPr>
                  <w:webHidden/>
                </w:rPr>
                <w:t>24</w:t>
              </w:r>
              <w:r w:rsidR="005B0B51">
                <w:rPr>
                  <w:webHidden/>
                </w:rPr>
                <w:fldChar w:fldCharType="end"/>
              </w:r>
            </w:hyperlink>
          </w:p>
          <w:p w14:paraId="4D81DC69" w14:textId="204ED2F1" w:rsidR="005B0B51" w:rsidRDefault="00563D0F" w:rsidP="006F199B">
            <w:pPr>
              <w:pStyle w:val="ndice2"/>
              <w:spacing w:after="0"/>
              <w:rPr>
                <w:rFonts w:eastAsiaTheme="minorEastAsia"/>
                <w:noProof/>
                <w:lang w:val="en-US"/>
              </w:rPr>
            </w:pPr>
            <w:hyperlink w:anchor="_Toc98083900" w:history="1">
              <w:r w:rsidR="005B0B51" w:rsidRPr="009E5AFD">
                <w:rPr>
                  <w:rStyle w:val="Hiperligao"/>
                  <w:rFonts w:ascii="Times New Roman" w:hAnsi="Times New Roman" w:cs="Times New Roman"/>
                  <w:b/>
                  <w:bCs/>
                  <w:noProof/>
                </w:rPr>
                <w:t>4.1.</w:t>
              </w:r>
              <w:r w:rsidR="005B0B51">
                <w:rPr>
                  <w:rFonts w:eastAsiaTheme="minorEastAsia"/>
                  <w:noProof/>
                  <w:lang w:val="en-US"/>
                </w:rPr>
                <w:tab/>
              </w:r>
              <w:r w:rsidR="005B0B51" w:rsidRPr="009E5AFD">
                <w:rPr>
                  <w:rStyle w:val="Hiperligao"/>
                  <w:rFonts w:ascii="Times New Roman" w:hAnsi="Times New Roman" w:cs="Times New Roman"/>
                  <w:b/>
                  <w:bCs/>
                  <w:noProof/>
                </w:rPr>
                <w:t>Contrat et conditions de travail</w:t>
              </w:r>
              <w:r w:rsidR="005B0B51">
                <w:rPr>
                  <w:noProof/>
                  <w:webHidden/>
                </w:rPr>
                <w:tab/>
              </w:r>
              <w:r w:rsidR="005B0B51">
                <w:rPr>
                  <w:noProof/>
                  <w:webHidden/>
                </w:rPr>
                <w:fldChar w:fldCharType="begin"/>
              </w:r>
              <w:r w:rsidR="005B0B51">
                <w:rPr>
                  <w:noProof/>
                  <w:webHidden/>
                </w:rPr>
                <w:instrText xml:space="preserve"> PAGEREF _Toc98083900 \h </w:instrText>
              </w:r>
              <w:r w:rsidR="005B0B51">
                <w:rPr>
                  <w:noProof/>
                  <w:webHidden/>
                </w:rPr>
              </w:r>
              <w:r w:rsidR="005B0B51">
                <w:rPr>
                  <w:noProof/>
                  <w:webHidden/>
                </w:rPr>
                <w:fldChar w:fldCharType="separate"/>
              </w:r>
              <w:r w:rsidR="005B0B51">
                <w:rPr>
                  <w:noProof/>
                  <w:webHidden/>
                </w:rPr>
                <w:t>25</w:t>
              </w:r>
              <w:r w:rsidR="005B0B51">
                <w:rPr>
                  <w:noProof/>
                  <w:webHidden/>
                </w:rPr>
                <w:fldChar w:fldCharType="end"/>
              </w:r>
            </w:hyperlink>
          </w:p>
          <w:p w14:paraId="09F19146" w14:textId="51A0DCAC" w:rsidR="005B0B51" w:rsidRDefault="00563D0F" w:rsidP="006F199B">
            <w:pPr>
              <w:pStyle w:val="ndice3"/>
              <w:spacing w:after="0"/>
              <w:rPr>
                <w:rFonts w:eastAsiaTheme="minorEastAsia"/>
                <w:noProof/>
                <w:lang w:val="en-US"/>
              </w:rPr>
            </w:pPr>
            <w:hyperlink w:anchor="_Toc98083901" w:history="1">
              <w:r w:rsidR="005B0B51" w:rsidRPr="009E5AFD">
                <w:rPr>
                  <w:rStyle w:val="Hiperligao"/>
                  <w:rFonts w:ascii="Times New Roman" w:hAnsi="Times New Roman" w:cs="Times New Roman"/>
                  <w:b/>
                  <w:bCs/>
                  <w:noProof/>
                </w:rPr>
                <w:t>4.1.1.</w:t>
              </w:r>
              <w:r w:rsidR="005B0B51">
                <w:rPr>
                  <w:rFonts w:eastAsiaTheme="minorEastAsia"/>
                  <w:noProof/>
                  <w:lang w:val="en-US"/>
                </w:rPr>
                <w:tab/>
              </w:r>
              <w:r w:rsidR="005B0B51" w:rsidRPr="009E5AFD">
                <w:rPr>
                  <w:rStyle w:val="Hiperligao"/>
                  <w:rFonts w:ascii="Times New Roman" w:hAnsi="Times New Roman" w:cs="Times New Roman"/>
                  <w:b/>
                  <w:bCs/>
                  <w:noProof/>
                </w:rPr>
                <w:t>Contrat</w:t>
              </w:r>
              <w:r w:rsidR="005B0B51">
                <w:rPr>
                  <w:noProof/>
                  <w:webHidden/>
                </w:rPr>
                <w:tab/>
              </w:r>
              <w:r w:rsidR="005B0B51">
                <w:rPr>
                  <w:noProof/>
                  <w:webHidden/>
                </w:rPr>
                <w:fldChar w:fldCharType="begin"/>
              </w:r>
              <w:r w:rsidR="005B0B51">
                <w:rPr>
                  <w:noProof/>
                  <w:webHidden/>
                </w:rPr>
                <w:instrText xml:space="preserve"> PAGEREF _Toc98083901 \h </w:instrText>
              </w:r>
              <w:r w:rsidR="005B0B51">
                <w:rPr>
                  <w:noProof/>
                  <w:webHidden/>
                </w:rPr>
              </w:r>
              <w:r w:rsidR="005B0B51">
                <w:rPr>
                  <w:noProof/>
                  <w:webHidden/>
                </w:rPr>
                <w:fldChar w:fldCharType="separate"/>
              </w:r>
              <w:r w:rsidR="005B0B51">
                <w:rPr>
                  <w:noProof/>
                  <w:webHidden/>
                </w:rPr>
                <w:t>25</w:t>
              </w:r>
              <w:r w:rsidR="005B0B51">
                <w:rPr>
                  <w:noProof/>
                  <w:webHidden/>
                </w:rPr>
                <w:fldChar w:fldCharType="end"/>
              </w:r>
            </w:hyperlink>
          </w:p>
          <w:p w14:paraId="135ED7D7" w14:textId="76C7B95C" w:rsidR="005B0B51" w:rsidRDefault="00563D0F" w:rsidP="006F199B">
            <w:pPr>
              <w:pStyle w:val="ndice3"/>
              <w:spacing w:after="0"/>
              <w:rPr>
                <w:rFonts w:eastAsiaTheme="minorEastAsia"/>
                <w:noProof/>
                <w:lang w:val="en-US"/>
              </w:rPr>
            </w:pPr>
            <w:hyperlink w:anchor="_Toc98083902" w:history="1">
              <w:r w:rsidR="005B0B51" w:rsidRPr="009E5AFD">
                <w:rPr>
                  <w:rStyle w:val="Hiperligao"/>
                  <w:rFonts w:ascii="Times New Roman" w:hAnsi="Times New Roman" w:cs="Times New Roman"/>
                  <w:b/>
                  <w:bCs/>
                  <w:noProof/>
                </w:rPr>
                <w:t>4.1.2.</w:t>
              </w:r>
              <w:r w:rsidR="005B0B51">
                <w:rPr>
                  <w:rFonts w:eastAsiaTheme="minorEastAsia"/>
                  <w:noProof/>
                  <w:lang w:val="en-US"/>
                </w:rPr>
                <w:tab/>
              </w:r>
              <w:r w:rsidR="005B0B51" w:rsidRPr="009E5AFD">
                <w:rPr>
                  <w:rStyle w:val="Hiperligao"/>
                  <w:rFonts w:ascii="Times New Roman" w:hAnsi="Times New Roman" w:cs="Times New Roman"/>
                  <w:b/>
                  <w:bCs/>
                  <w:noProof/>
                </w:rPr>
                <w:t>Temps de travail</w:t>
              </w:r>
              <w:r w:rsidR="005B0B51">
                <w:rPr>
                  <w:noProof/>
                  <w:webHidden/>
                </w:rPr>
                <w:tab/>
              </w:r>
              <w:r w:rsidR="005B0B51">
                <w:rPr>
                  <w:noProof/>
                  <w:webHidden/>
                </w:rPr>
                <w:fldChar w:fldCharType="begin"/>
              </w:r>
              <w:r w:rsidR="005B0B51">
                <w:rPr>
                  <w:noProof/>
                  <w:webHidden/>
                </w:rPr>
                <w:instrText xml:space="preserve"> PAGEREF _Toc98083902 \h </w:instrText>
              </w:r>
              <w:r w:rsidR="005B0B51">
                <w:rPr>
                  <w:noProof/>
                  <w:webHidden/>
                </w:rPr>
              </w:r>
              <w:r w:rsidR="005B0B51">
                <w:rPr>
                  <w:noProof/>
                  <w:webHidden/>
                </w:rPr>
                <w:fldChar w:fldCharType="separate"/>
              </w:r>
              <w:r w:rsidR="005B0B51">
                <w:rPr>
                  <w:noProof/>
                  <w:webHidden/>
                </w:rPr>
                <w:t>26</w:t>
              </w:r>
              <w:r w:rsidR="005B0B51">
                <w:rPr>
                  <w:noProof/>
                  <w:webHidden/>
                </w:rPr>
                <w:fldChar w:fldCharType="end"/>
              </w:r>
            </w:hyperlink>
          </w:p>
          <w:p w14:paraId="388B096E" w14:textId="0C208938" w:rsidR="005B0B51" w:rsidRDefault="00563D0F" w:rsidP="006F199B">
            <w:pPr>
              <w:pStyle w:val="ndice3"/>
              <w:spacing w:after="0"/>
              <w:rPr>
                <w:rFonts w:eastAsiaTheme="minorEastAsia"/>
                <w:noProof/>
                <w:lang w:val="en-US"/>
              </w:rPr>
            </w:pPr>
            <w:hyperlink w:anchor="_Toc98083903" w:history="1">
              <w:r w:rsidR="005B0B51" w:rsidRPr="009E5AFD">
                <w:rPr>
                  <w:rStyle w:val="Hiperligao"/>
                  <w:rFonts w:ascii="Times New Roman" w:hAnsi="Times New Roman" w:cs="Times New Roman"/>
                  <w:b/>
                  <w:bCs/>
                  <w:noProof/>
                </w:rPr>
                <w:t>4.1.3.</w:t>
              </w:r>
              <w:r w:rsidR="005B0B51">
                <w:rPr>
                  <w:rFonts w:eastAsiaTheme="minorEastAsia"/>
                  <w:noProof/>
                  <w:lang w:val="en-US"/>
                </w:rPr>
                <w:tab/>
              </w:r>
              <w:r w:rsidR="005B0B51" w:rsidRPr="009E5AFD">
                <w:rPr>
                  <w:rStyle w:val="Hiperligao"/>
                  <w:rFonts w:ascii="Times New Roman" w:hAnsi="Times New Roman" w:cs="Times New Roman"/>
                  <w:b/>
                  <w:bCs/>
                  <w:noProof/>
                </w:rPr>
                <w:t>Liberté d’association</w:t>
              </w:r>
              <w:r w:rsidR="005B0B51">
                <w:rPr>
                  <w:noProof/>
                  <w:webHidden/>
                </w:rPr>
                <w:tab/>
              </w:r>
              <w:r w:rsidR="005B0B51">
                <w:rPr>
                  <w:noProof/>
                  <w:webHidden/>
                </w:rPr>
                <w:fldChar w:fldCharType="begin"/>
              </w:r>
              <w:r w:rsidR="005B0B51">
                <w:rPr>
                  <w:noProof/>
                  <w:webHidden/>
                </w:rPr>
                <w:instrText xml:space="preserve"> PAGEREF _Toc98083903 \h </w:instrText>
              </w:r>
              <w:r w:rsidR="005B0B51">
                <w:rPr>
                  <w:noProof/>
                  <w:webHidden/>
                </w:rPr>
              </w:r>
              <w:r w:rsidR="005B0B51">
                <w:rPr>
                  <w:noProof/>
                  <w:webHidden/>
                </w:rPr>
                <w:fldChar w:fldCharType="separate"/>
              </w:r>
              <w:r w:rsidR="005B0B51">
                <w:rPr>
                  <w:noProof/>
                  <w:webHidden/>
                </w:rPr>
                <w:t>27</w:t>
              </w:r>
              <w:r w:rsidR="005B0B51">
                <w:rPr>
                  <w:noProof/>
                  <w:webHidden/>
                </w:rPr>
                <w:fldChar w:fldCharType="end"/>
              </w:r>
            </w:hyperlink>
          </w:p>
          <w:p w14:paraId="48F58EE3" w14:textId="61C8D354" w:rsidR="005B0B51" w:rsidRDefault="00563D0F" w:rsidP="006F199B">
            <w:pPr>
              <w:pStyle w:val="ndice2"/>
              <w:spacing w:after="0"/>
              <w:rPr>
                <w:rFonts w:eastAsiaTheme="minorEastAsia"/>
                <w:noProof/>
                <w:lang w:val="en-US"/>
              </w:rPr>
            </w:pPr>
            <w:hyperlink w:anchor="_Toc98083904" w:history="1">
              <w:r w:rsidR="005B0B51" w:rsidRPr="009E5AFD">
                <w:rPr>
                  <w:rStyle w:val="Hiperligao"/>
                  <w:rFonts w:ascii="Times New Roman" w:hAnsi="Times New Roman" w:cs="Times New Roman"/>
                  <w:b/>
                  <w:bCs/>
                  <w:noProof/>
                </w:rPr>
                <w:t>4.2.</w:t>
              </w:r>
              <w:r w:rsidR="005B0B51">
                <w:rPr>
                  <w:rFonts w:eastAsiaTheme="minorEastAsia"/>
                  <w:noProof/>
                  <w:lang w:val="en-US"/>
                </w:rPr>
                <w:tab/>
              </w:r>
              <w:r w:rsidR="005B0B51" w:rsidRPr="009E5AFD">
                <w:rPr>
                  <w:rStyle w:val="Hiperligao"/>
                  <w:rFonts w:ascii="Times New Roman" w:hAnsi="Times New Roman" w:cs="Times New Roman"/>
                  <w:b/>
                  <w:bCs/>
                  <w:noProof/>
                </w:rPr>
                <w:t>Contrat rémunérations et avantages sociaux</w:t>
              </w:r>
              <w:r w:rsidR="005B0B51">
                <w:rPr>
                  <w:noProof/>
                  <w:webHidden/>
                </w:rPr>
                <w:tab/>
              </w:r>
              <w:r w:rsidR="005B0B51">
                <w:rPr>
                  <w:noProof/>
                  <w:webHidden/>
                </w:rPr>
                <w:fldChar w:fldCharType="begin"/>
              </w:r>
              <w:r w:rsidR="005B0B51">
                <w:rPr>
                  <w:noProof/>
                  <w:webHidden/>
                </w:rPr>
                <w:instrText xml:space="preserve"> PAGEREF _Toc98083904 \h </w:instrText>
              </w:r>
              <w:r w:rsidR="005B0B51">
                <w:rPr>
                  <w:noProof/>
                  <w:webHidden/>
                </w:rPr>
              </w:r>
              <w:r w:rsidR="005B0B51">
                <w:rPr>
                  <w:noProof/>
                  <w:webHidden/>
                </w:rPr>
                <w:fldChar w:fldCharType="separate"/>
              </w:r>
              <w:r w:rsidR="005B0B51">
                <w:rPr>
                  <w:noProof/>
                  <w:webHidden/>
                </w:rPr>
                <w:t>27</w:t>
              </w:r>
              <w:r w:rsidR="005B0B51">
                <w:rPr>
                  <w:noProof/>
                  <w:webHidden/>
                </w:rPr>
                <w:fldChar w:fldCharType="end"/>
              </w:r>
            </w:hyperlink>
          </w:p>
          <w:p w14:paraId="0F7770B6" w14:textId="7D64C9D3" w:rsidR="005B0B51" w:rsidRDefault="00563D0F" w:rsidP="006F199B">
            <w:pPr>
              <w:pStyle w:val="ndice3"/>
              <w:spacing w:after="0"/>
              <w:rPr>
                <w:rFonts w:eastAsiaTheme="minorEastAsia"/>
                <w:noProof/>
                <w:lang w:val="en-US"/>
              </w:rPr>
            </w:pPr>
            <w:hyperlink w:anchor="_Toc98083905" w:history="1">
              <w:r w:rsidR="005B0B51" w:rsidRPr="009E5AFD">
                <w:rPr>
                  <w:rStyle w:val="Hiperligao"/>
                  <w:rFonts w:ascii="Times New Roman" w:hAnsi="Times New Roman" w:cs="Times New Roman"/>
                  <w:b/>
                  <w:bCs/>
                  <w:noProof/>
                </w:rPr>
                <w:t>4.2.1.</w:t>
              </w:r>
              <w:r w:rsidR="005B0B51">
                <w:rPr>
                  <w:rFonts w:eastAsiaTheme="minorEastAsia"/>
                  <w:noProof/>
                  <w:lang w:val="en-US"/>
                </w:rPr>
                <w:tab/>
              </w:r>
              <w:r w:rsidR="005B0B51" w:rsidRPr="009E5AFD">
                <w:rPr>
                  <w:rStyle w:val="Hiperligao"/>
                  <w:rFonts w:ascii="Times New Roman" w:hAnsi="Times New Roman" w:cs="Times New Roman"/>
                  <w:b/>
                  <w:bCs/>
                  <w:noProof/>
                </w:rPr>
                <w:t>Rémunération</w:t>
              </w:r>
              <w:r w:rsidR="005B0B51">
                <w:rPr>
                  <w:noProof/>
                  <w:webHidden/>
                </w:rPr>
                <w:tab/>
              </w:r>
              <w:r w:rsidR="005B0B51">
                <w:rPr>
                  <w:noProof/>
                  <w:webHidden/>
                </w:rPr>
                <w:fldChar w:fldCharType="begin"/>
              </w:r>
              <w:r w:rsidR="005B0B51">
                <w:rPr>
                  <w:noProof/>
                  <w:webHidden/>
                </w:rPr>
                <w:instrText xml:space="preserve"> PAGEREF _Toc98083905 \h </w:instrText>
              </w:r>
              <w:r w:rsidR="005B0B51">
                <w:rPr>
                  <w:noProof/>
                  <w:webHidden/>
                </w:rPr>
              </w:r>
              <w:r w:rsidR="005B0B51">
                <w:rPr>
                  <w:noProof/>
                  <w:webHidden/>
                </w:rPr>
                <w:fldChar w:fldCharType="separate"/>
              </w:r>
              <w:r w:rsidR="005B0B51">
                <w:rPr>
                  <w:noProof/>
                  <w:webHidden/>
                </w:rPr>
                <w:t>27</w:t>
              </w:r>
              <w:r w:rsidR="005B0B51">
                <w:rPr>
                  <w:noProof/>
                  <w:webHidden/>
                </w:rPr>
                <w:fldChar w:fldCharType="end"/>
              </w:r>
            </w:hyperlink>
          </w:p>
          <w:p w14:paraId="742BAC36" w14:textId="0D69C1C2" w:rsidR="005B0B51" w:rsidRDefault="00563D0F" w:rsidP="006F199B">
            <w:pPr>
              <w:pStyle w:val="ndice3"/>
              <w:spacing w:after="0"/>
              <w:rPr>
                <w:rFonts w:eastAsiaTheme="minorEastAsia"/>
                <w:noProof/>
                <w:lang w:val="en-US"/>
              </w:rPr>
            </w:pPr>
            <w:hyperlink w:anchor="_Toc98083906" w:history="1">
              <w:r w:rsidR="005B0B51" w:rsidRPr="009E5AFD">
                <w:rPr>
                  <w:rStyle w:val="Hiperligao"/>
                  <w:rFonts w:ascii="Times New Roman" w:hAnsi="Times New Roman" w:cs="Times New Roman"/>
                  <w:b/>
                  <w:bCs/>
                  <w:noProof/>
                </w:rPr>
                <w:t>4.2.2.</w:t>
              </w:r>
              <w:r w:rsidR="005B0B51">
                <w:rPr>
                  <w:rFonts w:eastAsiaTheme="minorEastAsia"/>
                  <w:noProof/>
                  <w:lang w:val="en-US"/>
                </w:rPr>
                <w:tab/>
              </w:r>
              <w:r w:rsidR="005B0B51" w:rsidRPr="009E5AFD">
                <w:rPr>
                  <w:rStyle w:val="Hiperligao"/>
                  <w:rFonts w:ascii="Times New Roman" w:hAnsi="Times New Roman" w:cs="Times New Roman"/>
                  <w:b/>
                  <w:bCs/>
                  <w:noProof/>
                </w:rPr>
                <w:t>Rupture du contrat de travail</w:t>
              </w:r>
              <w:r w:rsidR="005B0B51">
                <w:rPr>
                  <w:noProof/>
                  <w:webHidden/>
                </w:rPr>
                <w:tab/>
              </w:r>
              <w:r w:rsidR="005B0B51">
                <w:rPr>
                  <w:noProof/>
                  <w:webHidden/>
                </w:rPr>
                <w:fldChar w:fldCharType="begin"/>
              </w:r>
              <w:r w:rsidR="005B0B51">
                <w:rPr>
                  <w:noProof/>
                  <w:webHidden/>
                </w:rPr>
                <w:instrText xml:space="preserve"> PAGEREF _Toc98083906 \h </w:instrText>
              </w:r>
              <w:r w:rsidR="005B0B51">
                <w:rPr>
                  <w:noProof/>
                  <w:webHidden/>
                </w:rPr>
              </w:r>
              <w:r w:rsidR="005B0B51">
                <w:rPr>
                  <w:noProof/>
                  <w:webHidden/>
                </w:rPr>
                <w:fldChar w:fldCharType="separate"/>
              </w:r>
              <w:r w:rsidR="005B0B51">
                <w:rPr>
                  <w:noProof/>
                  <w:webHidden/>
                </w:rPr>
                <w:t>27</w:t>
              </w:r>
              <w:r w:rsidR="005B0B51">
                <w:rPr>
                  <w:noProof/>
                  <w:webHidden/>
                </w:rPr>
                <w:fldChar w:fldCharType="end"/>
              </w:r>
            </w:hyperlink>
          </w:p>
          <w:p w14:paraId="4A7A995D" w14:textId="273CE013" w:rsidR="005B0B51" w:rsidRDefault="00563D0F" w:rsidP="006F199B">
            <w:pPr>
              <w:pStyle w:val="ndice3"/>
              <w:spacing w:after="0"/>
              <w:rPr>
                <w:rFonts w:eastAsiaTheme="minorEastAsia"/>
                <w:noProof/>
                <w:lang w:val="en-US"/>
              </w:rPr>
            </w:pPr>
            <w:hyperlink w:anchor="_Toc98083907" w:history="1">
              <w:r w:rsidR="005B0B51" w:rsidRPr="009E5AFD">
                <w:rPr>
                  <w:rStyle w:val="Hiperligao"/>
                  <w:rFonts w:ascii="Times New Roman" w:hAnsi="Times New Roman" w:cs="Times New Roman"/>
                  <w:b/>
                  <w:bCs/>
                  <w:noProof/>
                </w:rPr>
                <w:t>4.2.3.</w:t>
              </w:r>
              <w:r w:rsidR="005B0B51">
                <w:rPr>
                  <w:rFonts w:eastAsiaTheme="minorEastAsia"/>
                  <w:noProof/>
                  <w:lang w:val="en-US"/>
                </w:rPr>
                <w:tab/>
              </w:r>
              <w:r w:rsidR="005B0B51" w:rsidRPr="009E5AFD">
                <w:rPr>
                  <w:rStyle w:val="Hiperligao"/>
                  <w:rFonts w:ascii="Times New Roman" w:hAnsi="Times New Roman" w:cs="Times New Roman"/>
                  <w:b/>
                  <w:bCs/>
                  <w:noProof/>
                </w:rPr>
                <w:t>Du travail des femmes</w:t>
              </w:r>
              <w:r w:rsidR="005B0B51">
                <w:rPr>
                  <w:noProof/>
                  <w:webHidden/>
                </w:rPr>
                <w:tab/>
              </w:r>
              <w:r w:rsidR="005B0B51">
                <w:rPr>
                  <w:noProof/>
                  <w:webHidden/>
                </w:rPr>
                <w:fldChar w:fldCharType="begin"/>
              </w:r>
              <w:r w:rsidR="005B0B51">
                <w:rPr>
                  <w:noProof/>
                  <w:webHidden/>
                </w:rPr>
                <w:instrText xml:space="preserve"> PAGEREF _Toc98083907 \h </w:instrText>
              </w:r>
              <w:r w:rsidR="005B0B51">
                <w:rPr>
                  <w:noProof/>
                  <w:webHidden/>
                </w:rPr>
              </w:r>
              <w:r w:rsidR="005B0B51">
                <w:rPr>
                  <w:noProof/>
                  <w:webHidden/>
                </w:rPr>
                <w:fldChar w:fldCharType="separate"/>
              </w:r>
              <w:r w:rsidR="005B0B51">
                <w:rPr>
                  <w:noProof/>
                  <w:webHidden/>
                </w:rPr>
                <w:t>28</w:t>
              </w:r>
              <w:r w:rsidR="005B0B51">
                <w:rPr>
                  <w:noProof/>
                  <w:webHidden/>
                </w:rPr>
                <w:fldChar w:fldCharType="end"/>
              </w:r>
            </w:hyperlink>
          </w:p>
          <w:p w14:paraId="5C5A6777" w14:textId="38021C8A"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08" w:history="1">
              <w:r w:rsidR="005B0B51" w:rsidRPr="009E5AFD">
                <w:rPr>
                  <w:rStyle w:val="Hiperligao"/>
                  <w:rFonts w:ascii="Times New Roman" w:hAnsi="Times New Roman" w:cs="Times New Roman"/>
                </w:rPr>
                <w:t>5.</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APERÇU DU CADRE LÉGISLATIF ET RÈGLEMENTAIRE DU TRAVAIL – SANTE ET SÉCURITÉ AU TRAVAIL</w:t>
              </w:r>
              <w:r w:rsidR="005B0B51">
                <w:rPr>
                  <w:webHidden/>
                </w:rPr>
                <w:tab/>
              </w:r>
              <w:r w:rsidR="005B0B51">
                <w:rPr>
                  <w:webHidden/>
                </w:rPr>
                <w:fldChar w:fldCharType="begin"/>
              </w:r>
              <w:r w:rsidR="005B0B51">
                <w:rPr>
                  <w:webHidden/>
                </w:rPr>
                <w:instrText xml:space="preserve"> PAGEREF _Toc98083908 \h </w:instrText>
              </w:r>
              <w:r w:rsidR="005B0B51">
                <w:rPr>
                  <w:webHidden/>
                </w:rPr>
              </w:r>
              <w:r w:rsidR="005B0B51">
                <w:rPr>
                  <w:webHidden/>
                </w:rPr>
                <w:fldChar w:fldCharType="separate"/>
              </w:r>
              <w:r w:rsidR="005B0B51">
                <w:rPr>
                  <w:webHidden/>
                </w:rPr>
                <w:t>29</w:t>
              </w:r>
              <w:r w:rsidR="005B0B51">
                <w:rPr>
                  <w:webHidden/>
                </w:rPr>
                <w:fldChar w:fldCharType="end"/>
              </w:r>
            </w:hyperlink>
          </w:p>
          <w:p w14:paraId="1340228A" w14:textId="5D75FD90" w:rsidR="005B0B51" w:rsidRDefault="00563D0F" w:rsidP="006F199B">
            <w:pPr>
              <w:pStyle w:val="ndice2"/>
              <w:spacing w:after="0"/>
              <w:rPr>
                <w:rFonts w:eastAsiaTheme="minorEastAsia"/>
                <w:noProof/>
                <w:lang w:val="en-US"/>
              </w:rPr>
            </w:pPr>
            <w:hyperlink w:anchor="_Toc98083909" w:history="1">
              <w:r w:rsidR="005B0B51" w:rsidRPr="009E5AFD">
                <w:rPr>
                  <w:rStyle w:val="Hiperligao"/>
                  <w:rFonts w:ascii="Times New Roman" w:hAnsi="Times New Roman" w:cs="Times New Roman"/>
                  <w:b/>
                  <w:bCs/>
                  <w:noProof/>
                </w:rPr>
                <w:t>5.1.</w:t>
              </w:r>
              <w:r w:rsidR="005B0B51">
                <w:rPr>
                  <w:rFonts w:eastAsiaTheme="minorEastAsia"/>
                  <w:noProof/>
                  <w:lang w:val="en-US"/>
                </w:rPr>
                <w:tab/>
              </w:r>
              <w:r w:rsidR="005B0B51" w:rsidRPr="009E5AFD">
                <w:rPr>
                  <w:rStyle w:val="Hiperligao"/>
                  <w:rFonts w:ascii="Times New Roman" w:hAnsi="Times New Roman" w:cs="Times New Roman"/>
                  <w:b/>
                  <w:bCs/>
                  <w:noProof/>
                </w:rPr>
                <w:t>Textes législatifs et réglementaires nationaux et leurs principales dispositions</w:t>
              </w:r>
              <w:r w:rsidR="005B0B51">
                <w:rPr>
                  <w:noProof/>
                  <w:webHidden/>
                </w:rPr>
                <w:tab/>
              </w:r>
              <w:r w:rsidR="005B0B51">
                <w:rPr>
                  <w:noProof/>
                  <w:webHidden/>
                </w:rPr>
                <w:fldChar w:fldCharType="begin"/>
              </w:r>
              <w:r w:rsidR="005B0B51">
                <w:rPr>
                  <w:noProof/>
                  <w:webHidden/>
                </w:rPr>
                <w:instrText xml:space="preserve"> PAGEREF _Toc98083909 \h </w:instrText>
              </w:r>
              <w:r w:rsidR="005B0B51">
                <w:rPr>
                  <w:noProof/>
                  <w:webHidden/>
                </w:rPr>
              </w:r>
              <w:r w:rsidR="005B0B51">
                <w:rPr>
                  <w:noProof/>
                  <w:webHidden/>
                </w:rPr>
                <w:fldChar w:fldCharType="separate"/>
              </w:r>
              <w:r w:rsidR="005B0B51">
                <w:rPr>
                  <w:noProof/>
                  <w:webHidden/>
                </w:rPr>
                <w:t>30</w:t>
              </w:r>
              <w:r w:rsidR="005B0B51">
                <w:rPr>
                  <w:noProof/>
                  <w:webHidden/>
                </w:rPr>
                <w:fldChar w:fldCharType="end"/>
              </w:r>
            </w:hyperlink>
          </w:p>
          <w:p w14:paraId="1E79C799" w14:textId="7C9247AE" w:rsidR="005B0B51" w:rsidRDefault="00563D0F" w:rsidP="006F199B">
            <w:pPr>
              <w:pStyle w:val="ndice2"/>
              <w:spacing w:after="0"/>
              <w:rPr>
                <w:rFonts w:eastAsiaTheme="minorEastAsia"/>
                <w:noProof/>
                <w:lang w:val="en-US"/>
              </w:rPr>
            </w:pPr>
            <w:hyperlink w:anchor="_Toc98083910" w:history="1">
              <w:r w:rsidR="005B0B51" w:rsidRPr="009E5AFD">
                <w:rPr>
                  <w:rStyle w:val="Hiperligao"/>
                  <w:rFonts w:ascii="Times New Roman" w:hAnsi="Times New Roman" w:cs="Times New Roman"/>
                  <w:b/>
                  <w:bCs/>
                  <w:noProof/>
                </w:rPr>
                <w:t>5.2.</w:t>
              </w:r>
              <w:r w:rsidR="005B0B51">
                <w:rPr>
                  <w:rFonts w:eastAsiaTheme="minorEastAsia"/>
                  <w:noProof/>
                  <w:lang w:val="en-US"/>
                </w:rPr>
                <w:tab/>
              </w:r>
              <w:r w:rsidR="005B0B51" w:rsidRPr="009E5AFD">
                <w:rPr>
                  <w:rStyle w:val="Hiperligao"/>
                  <w:rFonts w:ascii="Times New Roman" w:hAnsi="Times New Roman" w:cs="Times New Roman"/>
                  <w:b/>
                  <w:bCs/>
                  <w:noProof/>
                </w:rPr>
                <w:t>Principales dispositions de la NES 2 en matière de santé et sécurité au travail</w:t>
              </w:r>
              <w:r w:rsidR="005B0B51">
                <w:rPr>
                  <w:noProof/>
                  <w:webHidden/>
                </w:rPr>
                <w:tab/>
              </w:r>
              <w:r w:rsidR="005B0B51">
                <w:rPr>
                  <w:noProof/>
                  <w:webHidden/>
                </w:rPr>
                <w:fldChar w:fldCharType="begin"/>
              </w:r>
              <w:r w:rsidR="005B0B51">
                <w:rPr>
                  <w:noProof/>
                  <w:webHidden/>
                </w:rPr>
                <w:instrText xml:space="preserve"> PAGEREF _Toc98083910 \h </w:instrText>
              </w:r>
              <w:r w:rsidR="005B0B51">
                <w:rPr>
                  <w:noProof/>
                  <w:webHidden/>
                </w:rPr>
              </w:r>
              <w:r w:rsidR="005B0B51">
                <w:rPr>
                  <w:noProof/>
                  <w:webHidden/>
                </w:rPr>
                <w:fldChar w:fldCharType="separate"/>
              </w:r>
              <w:r w:rsidR="005B0B51">
                <w:rPr>
                  <w:noProof/>
                  <w:webHidden/>
                </w:rPr>
                <w:t>31</w:t>
              </w:r>
              <w:r w:rsidR="005B0B51">
                <w:rPr>
                  <w:noProof/>
                  <w:webHidden/>
                </w:rPr>
                <w:fldChar w:fldCharType="end"/>
              </w:r>
            </w:hyperlink>
          </w:p>
          <w:p w14:paraId="40EB0CA7" w14:textId="4C0D8C6A" w:rsidR="005B0B51" w:rsidRDefault="00563D0F" w:rsidP="006F199B">
            <w:pPr>
              <w:pStyle w:val="ndice2"/>
              <w:spacing w:after="0"/>
              <w:rPr>
                <w:rFonts w:eastAsiaTheme="minorEastAsia"/>
                <w:noProof/>
                <w:lang w:val="en-US"/>
              </w:rPr>
            </w:pPr>
            <w:hyperlink w:anchor="_Toc98083911" w:history="1">
              <w:r w:rsidR="005B0B51" w:rsidRPr="009E5AFD">
                <w:rPr>
                  <w:rStyle w:val="Hiperligao"/>
                  <w:rFonts w:ascii="Times New Roman" w:hAnsi="Times New Roman" w:cs="Times New Roman"/>
                  <w:b/>
                  <w:bCs/>
                  <w:noProof/>
                </w:rPr>
                <w:t>5.3.</w:t>
              </w:r>
              <w:r w:rsidR="005B0B51">
                <w:rPr>
                  <w:rFonts w:eastAsiaTheme="minorEastAsia"/>
                  <w:noProof/>
                  <w:lang w:val="en-US"/>
                </w:rPr>
                <w:tab/>
              </w:r>
              <w:r w:rsidR="005B0B51" w:rsidRPr="009E5AFD">
                <w:rPr>
                  <w:rStyle w:val="Hiperligao"/>
                  <w:rFonts w:ascii="Times New Roman" w:hAnsi="Times New Roman" w:cs="Times New Roman"/>
                  <w:b/>
                  <w:bCs/>
                  <w:noProof/>
                </w:rPr>
                <w:t>Conventions clés de l’OIT adoptées par la Guinée Bissau</w:t>
              </w:r>
              <w:r w:rsidR="005B0B51">
                <w:rPr>
                  <w:noProof/>
                  <w:webHidden/>
                </w:rPr>
                <w:tab/>
              </w:r>
              <w:r w:rsidR="005B0B51">
                <w:rPr>
                  <w:noProof/>
                  <w:webHidden/>
                </w:rPr>
                <w:fldChar w:fldCharType="begin"/>
              </w:r>
              <w:r w:rsidR="005B0B51">
                <w:rPr>
                  <w:noProof/>
                  <w:webHidden/>
                </w:rPr>
                <w:instrText xml:space="preserve"> PAGEREF _Toc98083911 \h </w:instrText>
              </w:r>
              <w:r w:rsidR="005B0B51">
                <w:rPr>
                  <w:noProof/>
                  <w:webHidden/>
                </w:rPr>
              </w:r>
              <w:r w:rsidR="005B0B51">
                <w:rPr>
                  <w:noProof/>
                  <w:webHidden/>
                </w:rPr>
                <w:fldChar w:fldCharType="separate"/>
              </w:r>
              <w:r w:rsidR="005B0B51">
                <w:rPr>
                  <w:noProof/>
                  <w:webHidden/>
                </w:rPr>
                <w:t>32</w:t>
              </w:r>
              <w:r w:rsidR="005B0B51">
                <w:rPr>
                  <w:noProof/>
                  <w:webHidden/>
                </w:rPr>
                <w:fldChar w:fldCharType="end"/>
              </w:r>
            </w:hyperlink>
          </w:p>
          <w:p w14:paraId="145134DE" w14:textId="4607821A"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12" w:history="1">
              <w:r w:rsidR="005B0B51" w:rsidRPr="009E5AFD">
                <w:rPr>
                  <w:rStyle w:val="Hiperligao"/>
                  <w:rFonts w:ascii="Times New Roman" w:hAnsi="Times New Roman" w:cs="Times New Roman"/>
                </w:rPr>
                <w:t>6.</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PERSONNEL RESPONSABLE</w:t>
              </w:r>
              <w:r w:rsidR="005B0B51">
                <w:rPr>
                  <w:webHidden/>
                </w:rPr>
                <w:tab/>
              </w:r>
              <w:r w:rsidR="005B0B51">
                <w:rPr>
                  <w:webHidden/>
                </w:rPr>
                <w:fldChar w:fldCharType="begin"/>
              </w:r>
              <w:r w:rsidR="005B0B51">
                <w:rPr>
                  <w:webHidden/>
                </w:rPr>
                <w:instrText xml:space="preserve"> PAGEREF _Toc98083912 \h </w:instrText>
              </w:r>
              <w:r w:rsidR="005B0B51">
                <w:rPr>
                  <w:webHidden/>
                </w:rPr>
              </w:r>
              <w:r w:rsidR="005B0B51">
                <w:rPr>
                  <w:webHidden/>
                </w:rPr>
                <w:fldChar w:fldCharType="separate"/>
              </w:r>
              <w:r w:rsidR="005B0B51">
                <w:rPr>
                  <w:webHidden/>
                </w:rPr>
                <w:t>34</w:t>
              </w:r>
              <w:r w:rsidR="005B0B51">
                <w:rPr>
                  <w:webHidden/>
                </w:rPr>
                <w:fldChar w:fldCharType="end"/>
              </w:r>
            </w:hyperlink>
          </w:p>
          <w:p w14:paraId="0A65E618" w14:textId="579ED0E4" w:rsidR="005B0B51" w:rsidRPr="0016556C"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13" w:history="1">
              <w:r w:rsidR="005B0B51" w:rsidRPr="0016556C">
                <w:rPr>
                  <w:rStyle w:val="Hiperligao"/>
                  <w:rFonts w:ascii="Times New Roman Gras" w:hAnsi="Times New Roman Gras" w:cs="Times New Roman"/>
                </w:rPr>
                <w:t>6.1.</w:t>
              </w:r>
              <w:r w:rsidR="005B0B51" w:rsidRPr="0016556C">
                <w:rPr>
                  <w:rFonts w:asciiTheme="minorHAnsi" w:eastAsiaTheme="minorEastAsia" w:hAnsiTheme="minorHAnsi"/>
                  <w:b w:val="0"/>
                  <w:bCs w:val="0"/>
                  <w:smallCaps w:val="0"/>
                  <w:sz w:val="22"/>
                  <w:szCs w:val="22"/>
                  <w:lang w:val="en-US"/>
                </w:rPr>
                <w:tab/>
              </w:r>
              <w:r w:rsidR="005B0B51" w:rsidRPr="0016556C">
                <w:rPr>
                  <w:rStyle w:val="Hiperligao"/>
                  <w:rFonts w:ascii="Times New Roman Gras" w:hAnsi="Times New Roman Gras" w:cs="Times New Roman"/>
                </w:rPr>
                <w:t>Mobilisation des ressources humaines et mise en œuvre du projet</w:t>
              </w:r>
              <w:r w:rsidR="005B0B51" w:rsidRPr="0016556C">
                <w:rPr>
                  <w:webHidden/>
                </w:rPr>
                <w:tab/>
              </w:r>
              <w:r w:rsidR="005B0B51" w:rsidRPr="0016556C">
                <w:rPr>
                  <w:webHidden/>
                </w:rPr>
                <w:fldChar w:fldCharType="begin"/>
              </w:r>
              <w:r w:rsidR="005B0B51" w:rsidRPr="0016556C">
                <w:rPr>
                  <w:webHidden/>
                </w:rPr>
                <w:instrText xml:space="preserve"> PAGEREF _Toc98083913 \h </w:instrText>
              </w:r>
              <w:r w:rsidR="005B0B51" w:rsidRPr="0016556C">
                <w:rPr>
                  <w:webHidden/>
                </w:rPr>
              </w:r>
              <w:r w:rsidR="005B0B51" w:rsidRPr="0016556C">
                <w:rPr>
                  <w:webHidden/>
                </w:rPr>
                <w:fldChar w:fldCharType="separate"/>
              </w:r>
              <w:r w:rsidR="005B0B51" w:rsidRPr="0016556C">
                <w:rPr>
                  <w:webHidden/>
                </w:rPr>
                <w:t>34</w:t>
              </w:r>
              <w:r w:rsidR="005B0B51" w:rsidRPr="0016556C">
                <w:rPr>
                  <w:webHidden/>
                </w:rPr>
                <w:fldChar w:fldCharType="end"/>
              </w:r>
            </w:hyperlink>
          </w:p>
          <w:p w14:paraId="0238D81A" w14:textId="74E52C6E" w:rsidR="005B0B51" w:rsidRPr="0016556C"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14" w:history="1">
              <w:r w:rsidR="005B0B51" w:rsidRPr="0016556C">
                <w:rPr>
                  <w:rStyle w:val="Hiperligao"/>
                  <w:rFonts w:ascii="Times New Roman Gras" w:hAnsi="Times New Roman Gras" w:cs="Times New Roman"/>
                </w:rPr>
                <w:t>6.2.</w:t>
              </w:r>
              <w:r w:rsidR="005B0B51" w:rsidRPr="0016556C">
                <w:rPr>
                  <w:rFonts w:asciiTheme="minorHAnsi" w:eastAsiaTheme="minorEastAsia" w:hAnsiTheme="minorHAnsi"/>
                  <w:b w:val="0"/>
                  <w:bCs w:val="0"/>
                  <w:smallCaps w:val="0"/>
                  <w:sz w:val="22"/>
                  <w:szCs w:val="22"/>
                  <w:lang w:val="en-US"/>
                </w:rPr>
                <w:tab/>
              </w:r>
              <w:r w:rsidR="005B0B51" w:rsidRPr="0016556C">
                <w:rPr>
                  <w:rStyle w:val="Hiperligao"/>
                  <w:rFonts w:ascii="Times New Roman Gras" w:hAnsi="Times New Roman Gras" w:cs="Times New Roman"/>
                </w:rPr>
                <w:t>La mise en œuvre du PGMO</w:t>
              </w:r>
              <w:r w:rsidR="005B0B51" w:rsidRPr="0016556C">
                <w:rPr>
                  <w:webHidden/>
                </w:rPr>
                <w:tab/>
              </w:r>
              <w:r w:rsidR="005B0B51" w:rsidRPr="0016556C">
                <w:rPr>
                  <w:webHidden/>
                </w:rPr>
                <w:fldChar w:fldCharType="begin"/>
              </w:r>
              <w:r w:rsidR="005B0B51" w:rsidRPr="0016556C">
                <w:rPr>
                  <w:webHidden/>
                </w:rPr>
                <w:instrText xml:space="preserve"> PAGEREF _Toc98083914 \h </w:instrText>
              </w:r>
              <w:r w:rsidR="005B0B51" w:rsidRPr="0016556C">
                <w:rPr>
                  <w:webHidden/>
                </w:rPr>
              </w:r>
              <w:r w:rsidR="005B0B51" w:rsidRPr="0016556C">
                <w:rPr>
                  <w:webHidden/>
                </w:rPr>
                <w:fldChar w:fldCharType="separate"/>
              </w:r>
              <w:r w:rsidR="005B0B51" w:rsidRPr="0016556C">
                <w:rPr>
                  <w:webHidden/>
                </w:rPr>
                <w:t>34</w:t>
              </w:r>
              <w:r w:rsidR="005B0B51" w:rsidRPr="0016556C">
                <w:rPr>
                  <w:webHidden/>
                </w:rPr>
                <w:fldChar w:fldCharType="end"/>
              </w:r>
            </w:hyperlink>
          </w:p>
          <w:p w14:paraId="59C70575" w14:textId="7C2F0522" w:rsidR="005B0B51" w:rsidRPr="0016556C"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15" w:history="1">
              <w:r w:rsidR="005B0B51" w:rsidRPr="0016556C">
                <w:rPr>
                  <w:rStyle w:val="Hiperligao"/>
                  <w:rFonts w:ascii="Times New Roman Gras" w:hAnsi="Times New Roman Gras" w:cs="Times New Roman"/>
                </w:rPr>
                <w:t>6.3.</w:t>
              </w:r>
              <w:r w:rsidR="005B0B51" w:rsidRPr="0016556C">
                <w:rPr>
                  <w:rFonts w:asciiTheme="minorHAnsi" w:eastAsiaTheme="minorEastAsia" w:hAnsiTheme="minorHAnsi"/>
                  <w:b w:val="0"/>
                  <w:bCs w:val="0"/>
                  <w:smallCaps w:val="0"/>
                  <w:sz w:val="22"/>
                  <w:szCs w:val="22"/>
                  <w:lang w:val="en-US"/>
                </w:rPr>
                <w:tab/>
              </w:r>
              <w:r w:rsidR="005B0B51" w:rsidRPr="0016556C">
                <w:rPr>
                  <w:rStyle w:val="Hiperligao"/>
                  <w:rFonts w:ascii="Times New Roman Gras" w:hAnsi="Times New Roman Gras" w:cs="Times New Roman"/>
                </w:rPr>
                <w:t>Recrutement et gestion des travailleurs du Projet</w:t>
              </w:r>
              <w:r w:rsidR="005B0B51" w:rsidRPr="0016556C">
                <w:rPr>
                  <w:webHidden/>
                </w:rPr>
                <w:tab/>
              </w:r>
              <w:r w:rsidR="005B0B51" w:rsidRPr="0016556C">
                <w:rPr>
                  <w:webHidden/>
                </w:rPr>
                <w:fldChar w:fldCharType="begin"/>
              </w:r>
              <w:r w:rsidR="005B0B51" w:rsidRPr="0016556C">
                <w:rPr>
                  <w:webHidden/>
                </w:rPr>
                <w:instrText xml:space="preserve"> PAGEREF _Toc98083915 \h </w:instrText>
              </w:r>
              <w:r w:rsidR="005B0B51" w:rsidRPr="0016556C">
                <w:rPr>
                  <w:webHidden/>
                </w:rPr>
              </w:r>
              <w:r w:rsidR="005B0B51" w:rsidRPr="0016556C">
                <w:rPr>
                  <w:webHidden/>
                </w:rPr>
                <w:fldChar w:fldCharType="separate"/>
              </w:r>
              <w:r w:rsidR="005B0B51" w:rsidRPr="0016556C">
                <w:rPr>
                  <w:webHidden/>
                </w:rPr>
                <w:t>34</w:t>
              </w:r>
              <w:r w:rsidR="005B0B51" w:rsidRPr="0016556C">
                <w:rPr>
                  <w:webHidden/>
                </w:rPr>
                <w:fldChar w:fldCharType="end"/>
              </w:r>
            </w:hyperlink>
          </w:p>
          <w:p w14:paraId="43293332" w14:textId="55F4A2EC" w:rsidR="005B0B51" w:rsidRPr="0016556C"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16" w:history="1">
              <w:r w:rsidR="005B0B51" w:rsidRPr="0016556C">
                <w:rPr>
                  <w:rStyle w:val="Hiperligao"/>
                  <w:rFonts w:ascii="Times New Roman Gras" w:hAnsi="Times New Roman Gras" w:cs="Times New Roman"/>
                </w:rPr>
                <w:t>6.4.</w:t>
              </w:r>
              <w:r w:rsidR="005B0B51" w:rsidRPr="0016556C">
                <w:rPr>
                  <w:rFonts w:asciiTheme="minorHAnsi" w:eastAsiaTheme="minorEastAsia" w:hAnsiTheme="minorHAnsi"/>
                  <w:b w:val="0"/>
                  <w:bCs w:val="0"/>
                  <w:smallCaps w:val="0"/>
                  <w:sz w:val="22"/>
                  <w:szCs w:val="22"/>
                  <w:lang w:val="en-US"/>
                </w:rPr>
                <w:tab/>
              </w:r>
              <w:r w:rsidR="005B0B51" w:rsidRPr="0016556C">
                <w:rPr>
                  <w:rStyle w:val="Hiperligao"/>
                  <w:rFonts w:ascii="Times New Roman Gras" w:hAnsi="Times New Roman Gras" w:cs="Times New Roman"/>
                </w:rPr>
                <w:t>Recrutement et gestion des fournisseurs/prestataires ou sous-traitants</w:t>
              </w:r>
              <w:r w:rsidR="005B0B51" w:rsidRPr="0016556C">
                <w:rPr>
                  <w:webHidden/>
                </w:rPr>
                <w:tab/>
              </w:r>
              <w:r w:rsidR="005B0B51" w:rsidRPr="0016556C">
                <w:rPr>
                  <w:webHidden/>
                </w:rPr>
                <w:fldChar w:fldCharType="begin"/>
              </w:r>
              <w:r w:rsidR="005B0B51" w:rsidRPr="0016556C">
                <w:rPr>
                  <w:webHidden/>
                </w:rPr>
                <w:instrText xml:space="preserve"> PAGEREF _Toc98083916 \h </w:instrText>
              </w:r>
              <w:r w:rsidR="005B0B51" w:rsidRPr="0016556C">
                <w:rPr>
                  <w:webHidden/>
                </w:rPr>
              </w:r>
              <w:r w:rsidR="005B0B51" w:rsidRPr="0016556C">
                <w:rPr>
                  <w:webHidden/>
                </w:rPr>
                <w:fldChar w:fldCharType="separate"/>
              </w:r>
              <w:r w:rsidR="005B0B51" w:rsidRPr="0016556C">
                <w:rPr>
                  <w:webHidden/>
                </w:rPr>
                <w:t>34</w:t>
              </w:r>
              <w:r w:rsidR="005B0B51" w:rsidRPr="0016556C">
                <w:rPr>
                  <w:webHidden/>
                </w:rPr>
                <w:fldChar w:fldCharType="end"/>
              </w:r>
            </w:hyperlink>
          </w:p>
          <w:p w14:paraId="1E9DDFE8" w14:textId="62E9E523" w:rsidR="005B0B51" w:rsidRPr="0016556C"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17" w:history="1">
              <w:r w:rsidR="005B0B51" w:rsidRPr="0016556C">
                <w:rPr>
                  <w:rStyle w:val="Hiperligao"/>
                  <w:rFonts w:ascii="Times New Roman Gras" w:hAnsi="Times New Roman Gras" w:cs="Times New Roman"/>
                </w:rPr>
                <w:t>6.5.</w:t>
              </w:r>
              <w:r w:rsidR="005B0B51" w:rsidRPr="0016556C">
                <w:rPr>
                  <w:rFonts w:asciiTheme="minorHAnsi" w:eastAsiaTheme="minorEastAsia" w:hAnsiTheme="minorHAnsi"/>
                  <w:b w:val="0"/>
                  <w:bCs w:val="0"/>
                  <w:smallCaps w:val="0"/>
                  <w:sz w:val="22"/>
                  <w:szCs w:val="22"/>
                  <w:lang w:val="en-US"/>
                </w:rPr>
                <w:tab/>
              </w:r>
              <w:r w:rsidR="005B0B51" w:rsidRPr="0016556C">
                <w:rPr>
                  <w:rStyle w:val="Hiperligao"/>
                  <w:rFonts w:ascii="Times New Roman Gras" w:hAnsi="Times New Roman Gras" w:cs="Times New Roman"/>
                </w:rPr>
                <w:t>Santé et sécurité au travail</w:t>
              </w:r>
              <w:r w:rsidR="005B0B51" w:rsidRPr="0016556C">
                <w:rPr>
                  <w:webHidden/>
                </w:rPr>
                <w:tab/>
              </w:r>
              <w:r w:rsidR="005B0B51" w:rsidRPr="0016556C">
                <w:rPr>
                  <w:webHidden/>
                </w:rPr>
                <w:fldChar w:fldCharType="begin"/>
              </w:r>
              <w:r w:rsidR="005B0B51" w:rsidRPr="0016556C">
                <w:rPr>
                  <w:webHidden/>
                </w:rPr>
                <w:instrText xml:space="preserve"> PAGEREF _Toc98083917 \h </w:instrText>
              </w:r>
              <w:r w:rsidR="005B0B51" w:rsidRPr="0016556C">
                <w:rPr>
                  <w:webHidden/>
                </w:rPr>
              </w:r>
              <w:r w:rsidR="005B0B51" w:rsidRPr="0016556C">
                <w:rPr>
                  <w:webHidden/>
                </w:rPr>
                <w:fldChar w:fldCharType="separate"/>
              </w:r>
              <w:r w:rsidR="005B0B51" w:rsidRPr="0016556C">
                <w:rPr>
                  <w:webHidden/>
                </w:rPr>
                <w:t>35</w:t>
              </w:r>
              <w:r w:rsidR="005B0B51" w:rsidRPr="0016556C">
                <w:rPr>
                  <w:webHidden/>
                </w:rPr>
                <w:fldChar w:fldCharType="end"/>
              </w:r>
            </w:hyperlink>
          </w:p>
          <w:p w14:paraId="29A3797C" w14:textId="37A3C729" w:rsidR="005B0B51" w:rsidRPr="0016556C"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18" w:history="1">
              <w:r w:rsidR="005B0B51" w:rsidRPr="0016556C">
                <w:rPr>
                  <w:rStyle w:val="Hiperligao"/>
                  <w:rFonts w:ascii="Times New Roman Gras" w:hAnsi="Times New Roman Gras" w:cs="Times New Roman"/>
                </w:rPr>
                <w:t>6.6.</w:t>
              </w:r>
              <w:r w:rsidR="005B0B51" w:rsidRPr="0016556C">
                <w:rPr>
                  <w:rFonts w:asciiTheme="minorHAnsi" w:eastAsiaTheme="minorEastAsia" w:hAnsiTheme="minorHAnsi"/>
                  <w:b w:val="0"/>
                  <w:bCs w:val="0"/>
                  <w:smallCaps w:val="0"/>
                  <w:sz w:val="22"/>
                  <w:szCs w:val="22"/>
                  <w:lang w:val="en-US"/>
                </w:rPr>
                <w:tab/>
              </w:r>
              <w:r w:rsidR="005B0B51" w:rsidRPr="0016556C">
                <w:rPr>
                  <w:rStyle w:val="Hiperligao"/>
                  <w:rFonts w:ascii="Times New Roman Gras" w:hAnsi="Times New Roman Gras" w:cs="Times New Roman"/>
                </w:rPr>
                <w:t>Formation des travailleurs</w:t>
              </w:r>
              <w:r w:rsidR="005B0B51" w:rsidRPr="0016556C">
                <w:rPr>
                  <w:webHidden/>
                </w:rPr>
                <w:tab/>
              </w:r>
              <w:r w:rsidR="005B0B51" w:rsidRPr="0016556C">
                <w:rPr>
                  <w:webHidden/>
                </w:rPr>
                <w:fldChar w:fldCharType="begin"/>
              </w:r>
              <w:r w:rsidR="005B0B51" w:rsidRPr="0016556C">
                <w:rPr>
                  <w:webHidden/>
                </w:rPr>
                <w:instrText xml:space="preserve"> PAGEREF _Toc98083918 \h </w:instrText>
              </w:r>
              <w:r w:rsidR="005B0B51" w:rsidRPr="0016556C">
                <w:rPr>
                  <w:webHidden/>
                </w:rPr>
              </w:r>
              <w:r w:rsidR="005B0B51" w:rsidRPr="0016556C">
                <w:rPr>
                  <w:webHidden/>
                </w:rPr>
                <w:fldChar w:fldCharType="separate"/>
              </w:r>
              <w:r w:rsidR="005B0B51" w:rsidRPr="0016556C">
                <w:rPr>
                  <w:webHidden/>
                </w:rPr>
                <w:t>35</w:t>
              </w:r>
              <w:r w:rsidR="005B0B51" w:rsidRPr="0016556C">
                <w:rPr>
                  <w:webHidden/>
                </w:rPr>
                <w:fldChar w:fldCharType="end"/>
              </w:r>
            </w:hyperlink>
          </w:p>
          <w:p w14:paraId="7F785858" w14:textId="2770A214" w:rsidR="005B0B51" w:rsidRPr="0016556C"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19" w:history="1">
              <w:r w:rsidR="005B0B51" w:rsidRPr="0016556C">
                <w:rPr>
                  <w:rStyle w:val="Hiperligao"/>
                  <w:rFonts w:ascii="Times New Roman Gras" w:hAnsi="Times New Roman Gras" w:cs="Times New Roman"/>
                </w:rPr>
                <w:t>6.7.</w:t>
              </w:r>
              <w:r w:rsidR="005B0B51" w:rsidRPr="0016556C">
                <w:rPr>
                  <w:rFonts w:asciiTheme="minorHAnsi" w:eastAsiaTheme="minorEastAsia" w:hAnsiTheme="minorHAnsi"/>
                  <w:b w:val="0"/>
                  <w:bCs w:val="0"/>
                  <w:smallCaps w:val="0"/>
                  <w:sz w:val="22"/>
                  <w:szCs w:val="22"/>
                  <w:lang w:val="en-US"/>
                </w:rPr>
                <w:tab/>
              </w:r>
              <w:r w:rsidR="005B0B51" w:rsidRPr="0016556C">
                <w:rPr>
                  <w:rStyle w:val="Hiperligao"/>
                  <w:rFonts w:ascii="Times New Roman Gras" w:hAnsi="Times New Roman Gras" w:cs="Times New Roman"/>
                </w:rPr>
                <w:t>Gestion des plaintes des travailleurs</w:t>
              </w:r>
              <w:r w:rsidR="005B0B51" w:rsidRPr="0016556C">
                <w:rPr>
                  <w:webHidden/>
                </w:rPr>
                <w:tab/>
              </w:r>
              <w:r w:rsidR="005B0B51" w:rsidRPr="0016556C">
                <w:rPr>
                  <w:webHidden/>
                </w:rPr>
                <w:fldChar w:fldCharType="begin"/>
              </w:r>
              <w:r w:rsidR="005B0B51" w:rsidRPr="0016556C">
                <w:rPr>
                  <w:webHidden/>
                </w:rPr>
                <w:instrText xml:space="preserve"> PAGEREF _Toc98083919 \h </w:instrText>
              </w:r>
              <w:r w:rsidR="005B0B51" w:rsidRPr="0016556C">
                <w:rPr>
                  <w:webHidden/>
                </w:rPr>
              </w:r>
              <w:r w:rsidR="005B0B51" w:rsidRPr="0016556C">
                <w:rPr>
                  <w:webHidden/>
                </w:rPr>
                <w:fldChar w:fldCharType="separate"/>
              </w:r>
              <w:r w:rsidR="005B0B51" w:rsidRPr="0016556C">
                <w:rPr>
                  <w:webHidden/>
                </w:rPr>
                <w:t>35</w:t>
              </w:r>
              <w:r w:rsidR="005B0B51" w:rsidRPr="0016556C">
                <w:rPr>
                  <w:webHidden/>
                </w:rPr>
                <w:fldChar w:fldCharType="end"/>
              </w:r>
            </w:hyperlink>
          </w:p>
          <w:p w14:paraId="46E2210E" w14:textId="17891B4A"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20" w:history="1">
              <w:r w:rsidR="005B0B51" w:rsidRPr="0016556C">
                <w:rPr>
                  <w:rStyle w:val="Hiperligao"/>
                  <w:rFonts w:ascii="Times New Roman" w:hAnsi="Times New Roman" w:cs="Times New Roman"/>
                </w:rPr>
                <w:t>6.8.</w:t>
              </w:r>
              <w:r w:rsidR="005B0B51" w:rsidRPr="0016556C">
                <w:rPr>
                  <w:rFonts w:asciiTheme="minorHAnsi" w:eastAsiaTheme="minorEastAsia" w:hAnsiTheme="minorHAnsi"/>
                  <w:b w:val="0"/>
                  <w:bCs w:val="0"/>
                  <w:smallCaps w:val="0"/>
                  <w:sz w:val="22"/>
                  <w:szCs w:val="22"/>
                  <w:lang w:val="en-US"/>
                </w:rPr>
                <w:tab/>
              </w:r>
              <w:r w:rsidR="005B0B51" w:rsidRPr="0016556C">
                <w:rPr>
                  <w:rStyle w:val="Hiperligao"/>
                  <w:rFonts w:ascii="Times New Roman" w:hAnsi="Times New Roman" w:cs="Times New Roman"/>
                </w:rPr>
                <w:t>Suivi et supervision</w:t>
              </w:r>
              <w:r w:rsidR="005B0B51" w:rsidRPr="0016556C">
                <w:rPr>
                  <w:webHidden/>
                </w:rPr>
                <w:tab/>
              </w:r>
              <w:r w:rsidR="005B0B51" w:rsidRPr="0016556C">
                <w:rPr>
                  <w:webHidden/>
                </w:rPr>
                <w:fldChar w:fldCharType="begin"/>
              </w:r>
              <w:r w:rsidR="005B0B51" w:rsidRPr="0016556C">
                <w:rPr>
                  <w:webHidden/>
                </w:rPr>
                <w:instrText xml:space="preserve"> PAGEREF _Toc98083920 \h </w:instrText>
              </w:r>
              <w:r w:rsidR="005B0B51" w:rsidRPr="0016556C">
                <w:rPr>
                  <w:webHidden/>
                </w:rPr>
              </w:r>
              <w:r w:rsidR="005B0B51" w:rsidRPr="0016556C">
                <w:rPr>
                  <w:webHidden/>
                </w:rPr>
                <w:fldChar w:fldCharType="separate"/>
              </w:r>
              <w:r w:rsidR="005B0B51" w:rsidRPr="0016556C">
                <w:rPr>
                  <w:webHidden/>
                </w:rPr>
                <w:t>35</w:t>
              </w:r>
              <w:r w:rsidR="005B0B51" w:rsidRPr="0016556C">
                <w:rPr>
                  <w:webHidden/>
                </w:rPr>
                <w:fldChar w:fldCharType="end"/>
              </w:r>
            </w:hyperlink>
          </w:p>
          <w:p w14:paraId="6C1ADDF1" w14:textId="349E505E"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21" w:history="1">
              <w:r w:rsidR="005B0B51" w:rsidRPr="009E5AFD">
                <w:rPr>
                  <w:rStyle w:val="Hiperligao"/>
                  <w:rFonts w:ascii="Times New Roman" w:hAnsi="Times New Roman" w:cs="Times New Roman"/>
                </w:rPr>
                <w:t>6.9.</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Dispositions en matière de coordination et de rapports entre les contractants</w:t>
              </w:r>
              <w:r w:rsidR="005B0B51">
                <w:rPr>
                  <w:webHidden/>
                </w:rPr>
                <w:tab/>
              </w:r>
              <w:r w:rsidR="005B0B51">
                <w:rPr>
                  <w:webHidden/>
                </w:rPr>
                <w:fldChar w:fldCharType="begin"/>
              </w:r>
              <w:r w:rsidR="005B0B51">
                <w:rPr>
                  <w:webHidden/>
                </w:rPr>
                <w:instrText xml:space="preserve"> PAGEREF _Toc98083921 \h </w:instrText>
              </w:r>
              <w:r w:rsidR="005B0B51">
                <w:rPr>
                  <w:webHidden/>
                </w:rPr>
              </w:r>
              <w:r w:rsidR="005B0B51">
                <w:rPr>
                  <w:webHidden/>
                </w:rPr>
                <w:fldChar w:fldCharType="separate"/>
              </w:r>
              <w:r w:rsidR="005B0B51">
                <w:rPr>
                  <w:webHidden/>
                </w:rPr>
                <w:t>36</w:t>
              </w:r>
              <w:r w:rsidR="005B0B51">
                <w:rPr>
                  <w:webHidden/>
                </w:rPr>
                <w:fldChar w:fldCharType="end"/>
              </w:r>
            </w:hyperlink>
          </w:p>
          <w:p w14:paraId="5DC147CE" w14:textId="21DEAD11" w:rsidR="005B0B51" w:rsidRDefault="00563D0F" w:rsidP="006F199B">
            <w:pPr>
              <w:pStyle w:val="ndice1"/>
              <w:tabs>
                <w:tab w:val="left" w:pos="880"/>
              </w:tabs>
              <w:spacing w:before="0" w:after="0"/>
              <w:rPr>
                <w:rFonts w:asciiTheme="minorHAnsi" w:eastAsiaTheme="minorEastAsia" w:hAnsiTheme="minorHAnsi"/>
                <w:b w:val="0"/>
                <w:bCs w:val="0"/>
                <w:smallCaps w:val="0"/>
                <w:sz w:val="22"/>
                <w:szCs w:val="22"/>
                <w:lang w:val="en-US"/>
              </w:rPr>
            </w:pPr>
            <w:hyperlink w:anchor="_Toc98083922" w:history="1">
              <w:r w:rsidR="005B0B51" w:rsidRPr="009E5AFD">
                <w:rPr>
                  <w:rStyle w:val="Hiperligao"/>
                  <w:rFonts w:ascii="Times New Roman" w:hAnsi="Times New Roman" w:cs="Times New Roman"/>
                </w:rPr>
                <w:t>6.10.</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Mesures de prévention</w:t>
              </w:r>
              <w:r w:rsidR="005B0B51">
                <w:rPr>
                  <w:webHidden/>
                </w:rPr>
                <w:tab/>
              </w:r>
              <w:r w:rsidR="005B0B51">
                <w:rPr>
                  <w:webHidden/>
                </w:rPr>
                <w:fldChar w:fldCharType="begin"/>
              </w:r>
              <w:r w:rsidR="005B0B51">
                <w:rPr>
                  <w:webHidden/>
                </w:rPr>
                <w:instrText xml:space="preserve"> PAGEREF _Toc98083922 \h </w:instrText>
              </w:r>
              <w:r w:rsidR="005B0B51">
                <w:rPr>
                  <w:webHidden/>
                </w:rPr>
              </w:r>
              <w:r w:rsidR="005B0B51">
                <w:rPr>
                  <w:webHidden/>
                </w:rPr>
                <w:fldChar w:fldCharType="separate"/>
              </w:r>
              <w:r w:rsidR="005B0B51">
                <w:rPr>
                  <w:webHidden/>
                </w:rPr>
                <w:t>36</w:t>
              </w:r>
              <w:r w:rsidR="005B0B51">
                <w:rPr>
                  <w:webHidden/>
                </w:rPr>
                <w:fldChar w:fldCharType="end"/>
              </w:r>
            </w:hyperlink>
          </w:p>
          <w:p w14:paraId="5AECA158" w14:textId="3CAA95DB" w:rsidR="005B0B51" w:rsidRDefault="00563D0F" w:rsidP="006F199B">
            <w:pPr>
              <w:pStyle w:val="ndice1"/>
              <w:tabs>
                <w:tab w:val="left" w:pos="1100"/>
              </w:tabs>
              <w:spacing w:before="0" w:after="0"/>
              <w:rPr>
                <w:rFonts w:asciiTheme="minorHAnsi" w:eastAsiaTheme="minorEastAsia" w:hAnsiTheme="minorHAnsi"/>
                <w:b w:val="0"/>
                <w:bCs w:val="0"/>
                <w:smallCaps w:val="0"/>
                <w:sz w:val="22"/>
                <w:szCs w:val="22"/>
                <w:lang w:val="en-US"/>
              </w:rPr>
            </w:pPr>
            <w:hyperlink w:anchor="_Toc98083923" w:history="1">
              <w:r w:rsidR="005B0B51" w:rsidRPr="009E5AFD">
                <w:rPr>
                  <w:rStyle w:val="Hiperligao"/>
                  <w:rFonts w:ascii="Times New Roman" w:hAnsi="Times New Roman" w:cs="Times New Roman"/>
                </w:rPr>
                <w:t>6.10.1.</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Mesures générales</w:t>
              </w:r>
              <w:r w:rsidR="005B0B51">
                <w:rPr>
                  <w:webHidden/>
                </w:rPr>
                <w:tab/>
              </w:r>
              <w:r w:rsidR="005B0B51">
                <w:rPr>
                  <w:webHidden/>
                </w:rPr>
                <w:fldChar w:fldCharType="begin"/>
              </w:r>
              <w:r w:rsidR="005B0B51">
                <w:rPr>
                  <w:webHidden/>
                </w:rPr>
                <w:instrText xml:space="preserve"> PAGEREF _Toc98083923 \h </w:instrText>
              </w:r>
              <w:r w:rsidR="005B0B51">
                <w:rPr>
                  <w:webHidden/>
                </w:rPr>
              </w:r>
              <w:r w:rsidR="005B0B51">
                <w:rPr>
                  <w:webHidden/>
                </w:rPr>
                <w:fldChar w:fldCharType="separate"/>
              </w:r>
              <w:r w:rsidR="005B0B51">
                <w:rPr>
                  <w:webHidden/>
                </w:rPr>
                <w:t>36</w:t>
              </w:r>
              <w:r w:rsidR="005B0B51">
                <w:rPr>
                  <w:webHidden/>
                </w:rPr>
                <w:fldChar w:fldCharType="end"/>
              </w:r>
            </w:hyperlink>
          </w:p>
          <w:p w14:paraId="42F6A24E" w14:textId="6DAA183E" w:rsidR="005B0B51" w:rsidRDefault="00563D0F" w:rsidP="006F199B">
            <w:pPr>
              <w:pStyle w:val="ndice1"/>
              <w:tabs>
                <w:tab w:val="left" w:pos="1100"/>
              </w:tabs>
              <w:spacing w:before="0" w:after="0"/>
              <w:rPr>
                <w:rFonts w:asciiTheme="minorHAnsi" w:eastAsiaTheme="minorEastAsia" w:hAnsiTheme="minorHAnsi"/>
                <w:b w:val="0"/>
                <w:bCs w:val="0"/>
                <w:smallCaps w:val="0"/>
                <w:sz w:val="22"/>
                <w:szCs w:val="22"/>
                <w:lang w:val="en-US"/>
              </w:rPr>
            </w:pPr>
            <w:hyperlink w:anchor="_Toc98083924" w:history="1">
              <w:r w:rsidR="005B0B51" w:rsidRPr="009E5AFD">
                <w:rPr>
                  <w:rStyle w:val="Hiperligao"/>
                  <w:rFonts w:ascii="Times New Roman" w:hAnsi="Times New Roman" w:cs="Times New Roman"/>
                </w:rPr>
                <w:t>6.10.2.</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Le risque routier</w:t>
              </w:r>
              <w:r w:rsidR="005B0B51">
                <w:rPr>
                  <w:webHidden/>
                </w:rPr>
                <w:tab/>
              </w:r>
              <w:r w:rsidR="005B0B51">
                <w:rPr>
                  <w:webHidden/>
                </w:rPr>
                <w:fldChar w:fldCharType="begin"/>
              </w:r>
              <w:r w:rsidR="005B0B51">
                <w:rPr>
                  <w:webHidden/>
                </w:rPr>
                <w:instrText xml:space="preserve"> PAGEREF _Toc98083924 \h </w:instrText>
              </w:r>
              <w:r w:rsidR="005B0B51">
                <w:rPr>
                  <w:webHidden/>
                </w:rPr>
              </w:r>
              <w:r w:rsidR="005B0B51">
                <w:rPr>
                  <w:webHidden/>
                </w:rPr>
                <w:fldChar w:fldCharType="separate"/>
              </w:r>
              <w:r w:rsidR="005B0B51">
                <w:rPr>
                  <w:webHidden/>
                </w:rPr>
                <w:t>37</w:t>
              </w:r>
              <w:r w:rsidR="005B0B51">
                <w:rPr>
                  <w:webHidden/>
                </w:rPr>
                <w:fldChar w:fldCharType="end"/>
              </w:r>
            </w:hyperlink>
          </w:p>
          <w:p w14:paraId="0ABD7569" w14:textId="3DCC232D" w:rsidR="005B0B51" w:rsidRDefault="00563D0F" w:rsidP="006F199B">
            <w:pPr>
              <w:pStyle w:val="ndice1"/>
              <w:tabs>
                <w:tab w:val="left" w:pos="1100"/>
              </w:tabs>
              <w:spacing w:before="0" w:after="0"/>
              <w:rPr>
                <w:rFonts w:asciiTheme="minorHAnsi" w:eastAsiaTheme="minorEastAsia" w:hAnsiTheme="minorHAnsi"/>
                <w:b w:val="0"/>
                <w:bCs w:val="0"/>
                <w:smallCaps w:val="0"/>
                <w:sz w:val="22"/>
                <w:szCs w:val="22"/>
                <w:lang w:val="en-US"/>
              </w:rPr>
            </w:pPr>
            <w:hyperlink w:anchor="_Toc98083925" w:history="1">
              <w:r w:rsidR="005B0B51" w:rsidRPr="009E5AFD">
                <w:rPr>
                  <w:rStyle w:val="Hiperligao"/>
                  <w:rFonts w:ascii="Times New Roman" w:hAnsi="Times New Roman" w:cs="Times New Roman"/>
                </w:rPr>
                <w:t>6.10.3.</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Pour des conseils sur l'eau et l'assainissement</w:t>
              </w:r>
              <w:r w:rsidR="005B0B51">
                <w:rPr>
                  <w:webHidden/>
                </w:rPr>
                <w:tab/>
              </w:r>
              <w:r w:rsidR="005B0B51">
                <w:rPr>
                  <w:webHidden/>
                </w:rPr>
                <w:fldChar w:fldCharType="begin"/>
              </w:r>
              <w:r w:rsidR="005B0B51">
                <w:rPr>
                  <w:webHidden/>
                </w:rPr>
                <w:instrText xml:space="preserve"> PAGEREF _Toc98083925 \h </w:instrText>
              </w:r>
              <w:r w:rsidR="005B0B51">
                <w:rPr>
                  <w:webHidden/>
                </w:rPr>
              </w:r>
              <w:r w:rsidR="005B0B51">
                <w:rPr>
                  <w:webHidden/>
                </w:rPr>
                <w:fldChar w:fldCharType="separate"/>
              </w:r>
              <w:r w:rsidR="005B0B51">
                <w:rPr>
                  <w:webHidden/>
                </w:rPr>
                <w:t>37</w:t>
              </w:r>
              <w:r w:rsidR="005B0B51">
                <w:rPr>
                  <w:webHidden/>
                </w:rPr>
                <w:fldChar w:fldCharType="end"/>
              </w:r>
            </w:hyperlink>
          </w:p>
          <w:p w14:paraId="214E0647" w14:textId="62F6DB32" w:rsidR="005B0B51" w:rsidRDefault="00563D0F" w:rsidP="006F199B">
            <w:pPr>
              <w:pStyle w:val="ndice1"/>
              <w:tabs>
                <w:tab w:val="left" w:pos="1100"/>
              </w:tabs>
              <w:spacing w:before="0" w:after="0"/>
              <w:rPr>
                <w:rFonts w:asciiTheme="minorHAnsi" w:eastAsiaTheme="minorEastAsia" w:hAnsiTheme="minorHAnsi"/>
                <w:b w:val="0"/>
                <w:bCs w:val="0"/>
                <w:smallCaps w:val="0"/>
                <w:sz w:val="22"/>
                <w:szCs w:val="22"/>
                <w:lang w:val="en-US"/>
              </w:rPr>
            </w:pPr>
            <w:hyperlink w:anchor="_Toc98083926" w:history="1">
              <w:r w:rsidR="005B0B51" w:rsidRPr="009E5AFD">
                <w:rPr>
                  <w:rStyle w:val="Hiperligao"/>
                  <w:rFonts w:ascii="Times New Roman" w:hAnsi="Times New Roman" w:cs="Times New Roman"/>
                </w:rPr>
                <w:t>6.10.4.</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Pour les fournisseurs de biens et services</w:t>
              </w:r>
              <w:r w:rsidR="005B0B51">
                <w:rPr>
                  <w:webHidden/>
                </w:rPr>
                <w:tab/>
              </w:r>
              <w:r w:rsidR="005B0B51">
                <w:rPr>
                  <w:webHidden/>
                </w:rPr>
                <w:fldChar w:fldCharType="begin"/>
              </w:r>
              <w:r w:rsidR="005B0B51">
                <w:rPr>
                  <w:webHidden/>
                </w:rPr>
                <w:instrText xml:space="preserve"> PAGEREF _Toc98083926 \h </w:instrText>
              </w:r>
              <w:r w:rsidR="005B0B51">
                <w:rPr>
                  <w:webHidden/>
                </w:rPr>
              </w:r>
              <w:r w:rsidR="005B0B51">
                <w:rPr>
                  <w:webHidden/>
                </w:rPr>
                <w:fldChar w:fldCharType="separate"/>
              </w:r>
              <w:r w:rsidR="005B0B51">
                <w:rPr>
                  <w:webHidden/>
                </w:rPr>
                <w:t>38</w:t>
              </w:r>
              <w:r w:rsidR="005B0B51">
                <w:rPr>
                  <w:webHidden/>
                </w:rPr>
                <w:fldChar w:fldCharType="end"/>
              </w:r>
            </w:hyperlink>
          </w:p>
          <w:p w14:paraId="4953900F" w14:textId="6679825B" w:rsidR="005B0B51" w:rsidRDefault="00563D0F" w:rsidP="006F199B">
            <w:pPr>
              <w:pStyle w:val="ndice1"/>
              <w:tabs>
                <w:tab w:val="left" w:pos="1100"/>
              </w:tabs>
              <w:spacing w:before="0" w:after="0"/>
              <w:rPr>
                <w:rFonts w:asciiTheme="minorHAnsi" w:eastAsiaTheme="minorEastAsia" w:hAnsiTheme="minorHAnsi"/>
                <w:b w:val="0"/>
                <w:bCs w:val="0"/>
                <w:smallCaps w:val="0"/>
                <w:sz w:val="22"/>
                <w:szCs w:val="22"/>
                <w:lang w:val="en-US"/>
              </w:rPr>
            </w:pPr>
            <w:hyperlink w:anchor="_Toc98083927" w:history="1">
              <w:r w:rsidR="005B0B51" w:rsidRPr="009E5AFD">
                <w:rPr>
                  <w:rStyle w:val="Hiperligao"/>
                  <w:rFonts w:ascii="Times New Roman" w:hAnsi="Times New Roman" w:cs="Times New Roman"/>
                </w:rPr>
                <w:t>6.10.5.</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Engagement des travailleurs</w:t>
              </w:r>
              <w:r w:rsidR="005B0B51">
                <w:rPr>
                  <w:webHidden/>
                </w:rPr>
                <w:tab/>
              </w:r>
              <w:r w:rsidR="005B0B51">
                <w:rPr>
                  <w:webHidden/>
                </w:rPr>
                <w:fldChar w:fldCharType="begin"/>
              </w:r>
              <w:r w:rsidR="005B0B51">
                <w:rPr>
                  <w:webHidden/>
                </w:rPr>
                <w:instrText xml:space="preserve"> PAGEREF _Toc98083927 \h </w:instrText>
              </w:r>
              <w:r w:rsidR="005B0B51">
                <w:rPr>
                  <w:webHidden/>
                </w:rPr>
              </w:r>
              <w:r w:rsidR="005B0B51">
                <w:rPr>
                  <w:webHidden/>
                </w:rPr>
                <w:fldChar w:fldCharType="separate"/>
              </w:r>
              <w:r w:rsidR="005B0B51">
                <w:rPr>
                  <w:webHidden/>
                </w:rPr>
                <w:t>38</w:t>
              </w:r>
              <w:r w:rsidR="005B0B51">
                <w:rPr>
                  <w:webHidden/>
                </w:rPr>
                <w:fldChar w:fldCharType="end"/>
              </w:r>
            </w:hyperlink>
          </w:p>
          <w:p w14:paraId="25CA671E" w14:textId="2184B68B" w:rsidR="005B0B51" w:rsidRDefault="00563D0F" w:rsidP="006F199B">
            <w:pPr>
              <w:pStyle w:val="ndice1"/>
              <w:tabs>
                <w:tab w:val="left" w:pos="1100"/>
              </w:tabs>
              <w:spacing w:before="0" w:after="0"/>
              <w:rPr>
                <w:rFonts w:asciiTheme="minorHAnsi" w:eastAsiaTheme="minorEastAsia" w:hAnsiTheme="minorHAnsi"/>
                <w:b w:val="0"/>
                <w:bCs w:val="0"/>
                <w:smallCaps w:val="0"/>
                <w:sz w:val="22"/>
                <w:szCs w:val="22"/>
                <w:lang w:val="en-US"/>
              </w:rPr>
            </w:pPr>
            <w:hyperlink w:anchor="_Toc98083928" w:history="1">
              <w:r w:rsidR="005B0B51" w:rsidRPr="009E5AFD">
                <w:rPr>
                  <w:rStyle w:val="Hiperligao"/>
                  <w:rFonts w:ascii="Times New Roman" w:hAnsi="Times New Roman" w:cs="Times New Roman"/>
                </w:rPr>
                <w:t>6.10.6.</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Élaboration d’un Plan d’Action Violences Basées sur le Genre et Mesures d’atténuation pour les risques liés aux aspects Genres</w:t>
              </w:r>
              <w:r w:rsidR="005B0B51">
                <w:rPr>
                  <w:webHidden/>
                </w:rPr>
                <w:tab/>
              </w:r>
              <w:r w:rsidR="005B0B51">
                <w:rPr>
                  <w:webHidden/>
                </w:rPr>
                <w:fldChar w:fldCharType="begin"/>
              </w:r>
              <w:r w:rsidR="005B0B51">
                <w:rPr>
                  <w:webHidden/>
                </w:rPr>
                <w:instrText xml:space="preserve"> PAGEREF _Toc98083928 \h </w:instrText>
              </w:r>
              <w:r w:rsidR="005B0B51">
                <w:rPr>
                  <w:webHidden/>
                </w:rPr>
              </w:r>
              <w:r w:rsidR="005B0B51">
                <w:rPr>
                  <w:webHidden/>
                </w:rPr>
                <w:fldChar w:fldCharType="separate"/>
              </w:r>
              <w:r w:rsidR="005B0B51">
                <w:rPr>
                  <w:webHidden/>
                </w:rPr>
                <w:t>38</w:t>
              </w:r>
              <w:r w:rsidR="005B0B51">
                <w:rPr>
                  <w:webHidden/>
                </w:rPr>
                <w:fldChar w:fldCharType="end"/>
              </w:r>
            </w:hyperlink>
          </w:p>
          <w:p w14:paraId="60E2B14E" w14:textId="3C1864DF"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29" w:history="1">
              <w:r w:rsidR="005B0B51" w:rsidRPr="009E5AFD">
                <w:rPr>
                  <w:rStyle w:val="Hiperligao"/>
                  <w:rFonts w:ascii="Times New Roman" w:hAnsi="Times New Roman" w:cs="Times New Roman"/>
                </w:rPr>
                <w:t>7.</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POLITIQUES ET PROCÉDURES</w:t>
              </w:r>
              <w:r w:rsidR="005B0B51">
                <w:rPr>
                  <w:webHidden/>
                </w:rPr>
                <w:tab/>
              </w:r>
              <w:r w:rsidR="005B0B51">
                <w:rPr>
                  <w:webHidden/>
                </w:rPr>
                <w:fldChar w:fldCharType="begin"/>
              </w:r>
              <w:r w:rsidR="005B0B51">
                <w:rPr>
                  <w:webHidden/>
                </w:rPr>
                <w:instrText xml:space="preserve"> PAGEREF _Toc98083929 \h </w:instrText>
              </w:r>
              <w:r w:rsidR="005B0B51">
                <w:rPr>
                  <w:webHidden/>
                </w:rPr>
              </w:r>
              <w:r w:rsidR="005B0B51">
                <w:rPr>
                  <w:webHidden/>
                </w:rPr>
                <w:fldChar w:fldCharType="separate"/>
              </w:r>
              <w:r w:rsidR="005B0B51">
                <w:rPr>
                  <w:webHidden/>
                </w:rPr>
                <w:t>40</w:t>
              </w:r>
              <w:r w:rsidR="005B0B51">
                <w:rPr>
                  <w:webHidden/>
                </w:rPr>
                <w:fldChar w:fldCharType="end"/>
              </w:r>
            </w:hyperlink>
          </w:p>
          <w:p w14:paraId="73B8DB25" w14:textId="229A5905" w:rsidR="005B0B51" w:rsidRDefault="00563D0F" w:rsidP="006F199B">
            <w:pPr>
              <w:pStyle w:val="ndice2"/>
              <w:spacing w:after="0"/>
              <w:rPr>
                <w:rFonts w:eastAsiaTheme="minorEastAsia"/>
                <w:noProof/>
                <w:lang w:val="en-US"/>
              </w:rPr>
            </w:pPr>
            <w:hyperlink w:anchor="_Toc98083930" w:history="1">
              <w:r w:rsidR="005B0B51" w:rsidRPr="009E5AFD">
                <w:rPr>
                  <w:rStyle w:val="Hiperligao"/>
                  <w:rFonts w:ascii="Times New Roman" w:hAnsi="Times New Roman" w:cs="Times New Roman"/>
                  <w:b/>
                  <w:bCs/>
                  <w:noProof/>
                </w:rPr>
                <w:t>7.1.</w:t>
              </w:r>
              <w:r w:rsidR="005B0B51">
                <w:rPr>
                  <w:rFonts w:eastAsiaTheme="minorEastAsia"/>
                  <w:noProof/>
                  <w:lang w:val="en-US"/>
                </w:rPr>
                <w:tab/>
              </w:r>
              <w:r w:rsidR="005B0B51" w:rsidRPr="009E5AFD">
                <w:rPr>
                  <w:rStyle w:val="Hiperligao"/>
                  <w:rFonts w:ascii="Times New Roman" w:hAnsi="Times New Roman" w:cs="Times New Roman"/>
                  <w:b/>
                  <w:bCs/>
                  <w:noProof/>
                </w:rPr>
                <w:t>Politique générale de gestion des conditions, de la santé et de la sécurité au travail</w:t>
              </w:r>
              <w:r w:rsidR="005B0B51">
                <w:rPr>
                  <w:noProof/>
                  <w:webHidden/>
                </w:rPr>
                <w:tab/>
              </w:r>
              <w:r w:rsidR="005B0B51">
                <w:rPr>
                  <w:noProof/>
                  <w:webHidden/>
                </w:rPr>
                <w:fldChar w:fldCharType="begin"/>
              </w:r>
              <w:r w:rsidR="005B0B51">
                <w:rPr>
                  <w:noProof/>
                  <w:webHidden/>
                </w:rPr>
                <w:instrText xml:space="preserve"> PAGEREF _Toc98083930 \h </w:instrText>
              </w:r>
              <w:r w:rsidR="005B0B51">
                <w:rPr>
                  <w:noProof/>
                  <w:webHidden/>
                </w:rPr>
              </w:r>
              <w:r w:rsidR="005B0B51">
                <w:rPr>
                  <w:noProof/>
                  <w:webHidden/>
                </w:rPr>
                <w:fldChar w:fldCharType="separate"/>
              </w:r>
              <w:r w:rsidR="005B0B51">
                <w:rPr>
                  <w:noProof/>
                  <w:webHidden/>
                </w:rPr>
                <w:t>40</w:t>
              </w:r>
              <w:r w:rsidR="005B0B51">
                <w:rPr>
                  <w:noProof/>
                  <w:webHidden/>
                </w:rPr>
                <w:fldChar w:fldCharType="end"/>
              </w:r>
            </w:hyperlink>
          </w:p>
          <w:p w14:paraId="15BC042B" w14:textId="5F018026" w:rsidR="005B0B51" w:rsidRDefault="00563D0F" w:rsidP="006F199B">
            <w:pPr>
              <w:pStyle w:val="ndice2"/>
              <w:spacing w:after="0"/>
              <w:rPr>
                <w:rFonts w:eastAsiaTheme="minorEastAsia"/>
                <w:noProof/>
                <w:lang w:val="en-US"/>
              </w:rPr>
            </w:pPr>
            <w:hyperlink w:anchor="_Toc98083931" w:history="1">
              <w:r w:rsidR="005B0B51" w:rsidRPr="009E5AFD">
                <w:rPr>
                  <w:rStyle w:val="Hiperligao"/>
                  <w:rFonts w:ascii="Times New Roman" w:hAnsi="Times New Roman" w:cs="Times New Roman"/>
                  <w:b/>
                  <w:bCs/>
                  <w:noProof/>
                </w:rPr>
                <w:t>7.2.</w:t>
              </w:r>
              <w:r w:rsidR="005B0B51">
                <w:rPr>
                  <w:rFonts w:eastAsiaTheme="minorEastAsia"/>
                  <w:noProof/>
                  <w:lang w:val="en-US"/>
                </w:rPr>
                <w:tab/>
              </w:r>
              <w:r w:rsidR="005B0B51" w:rsidRPr="009E5AFD">
                <w:rPr>
                  <w:rStyle w:val="Hiperligao"/>
                  <w:rFonts w:ascii="Times New Roman" w:hAnsi="Times New Roman" w:cs="Times New Roman"/>
                  <w:b/>
                  <w:bCs/>
                  <w:noProof/>
                </w:rPr>
                <w:t>Principales dispositions et mesures de prévention et de gestion des risques pour la main-d’œuvre</w:t>
              </w:r>
              <w:r w:rsidR="005B0B51">
                <w:rPr>
                  <w:noProof/>
                  <w:webHidden/>
                </w:rPr>
                <w:tab/>
              </w:r>
              <w:r w:rsidR="005B0B51">
                <w:rPr>
                  <w:noProof/>
                  <w:webHidden/>
                </w:rPr>
                <w:fldChar w:fldCharType="begin"/>
              </w:r>
              <w:r w:rsidR="005B0B51">
                <w:rPr>
                  <w:noProof/>
                  <w:webHidden/>
                </w:rPr>
                <w:instrText xml:space="preserve"> PAGEREF _Toc98083931 \h </w:instrText>
              </w:r>
              <w:r w:rsidR="005B0B51">
                <w:rPr>
                  <w:noProof/>
                  <w:webHidden/>
                </w:rPr>
              </w:r>
              <w:r w:rsidR="005B0B51">
                <w:rPr>
                  <w:noProof/>
                  <w:webHidden/>
                </w:rPr>
                <w:fldChar w:fldCharType="separate"/>
              </w:r>
              <w:r w:rsidR="005B0B51">
                <w:rPr>
                  <w:noProof/>
                  <w:webHidden/>
                </w:rPr>
                <w:t>40</w:t>
              </w:r>
              <w:r w:rsidR="005B0B51">
                <w:rPr>
                  <w:noProof/>
                  <w:webHidden/>
                </w:rPr>
                <w:fldChar w:fldCharType="end"/>
              </w:r>
            </w:hyperlink>
          </w:p>
          <w:p w14:paraId="68F8A47C" w14:textId="62089D57" w:rsidR="005B0B51" w:rsidRDefault="00563D0F" w:rsidP="006F199B">
            <w:pPr>
              <w:pStyle w:val="ndice2"/>
              <w:spacing w:after="0"/>
              <w:rPr>
                <w:rFonts w:eastAsiaTheme="minorEastAsia"/>
                <w:noProof/>
                <w:lang w:val="en-US"/>
              </w:rPr>
            </w:pPr>
            <w:hyperlink w:anchor="_Toc98083932" w:history="1">
              <w:r w:rsidR="005B0B51" w:rsidRPr="009E5AFD">
                <w:rPr>
                  <w:rStyle w:val="Hiperligao"/>
                  <w:rFonts w:ascii="Times New Roman" w:hAnsi="Times New Roman" w:cs="Times New Roman"/>
                  <w:b/>
                  <w:bCs/>
                  <w:noProof/>
                </w:rPr>
                <w:t>7.3.</w:t>
              </w:r>
              <w:r w:rsidR="005B0B51">
                <w:rPr>
                  <w:rFonts w:eastAsiaTheme="minorEastAsia"/>
                  <w:noProof/>
                  <w:lang w:val="en-US"/>
                </w:rPr>
                <w:tab/>
              </w:r>
              <w:r w:rsidR="005B0B51" w:rsidRPr="009E5AFD">
                <w:rPr>
                  <w:rStyle w:val="Hiperligao"/>
                  <w:rFonts w:ascii="Times New Roman" w:hAnsi="Times New Roman" w:cs="Times New Roman"/>
                  <w:b/>
                  <w:bCs/>
                  <w:noProof/>
                </w:rPr>
                <w:t>Procédures de gestion des situations d’urgence</w:t>
              </w:r>
              <w:r w:rsidR="005B0B51">
                <w:rPr>
                  <w:noProof/>
                  <w:webHidden/>
                </w:rPr>
                <w:tab/>
              </w:r>
              <w:r w:rsidR="005B0B51">
                <w:rPr>
                  <w:noProof/>
                  <w:webHidden/>
                </w:rPr>
                <w:fldChar w:fldCharType="begin"/>
              </w:r>
              <w:r w:rsidR="005B0B51">
                <w:rPr>
                  <w:noProof/>
                  <w:webHidden/>
                </w:rPr>
                <w:instrText xml:space="preserve"> PAGEREF _Toc98083932 \h </w:instrText>
              </w:r>
              <w:r w:rsidR="005B0B51">
                <w:rPr>
                  <w:noProof/>
                  <w:webHidden/>
                </w:rPr>
              </w:r>
              <w:r w:rsidR="005B0B51">
                <w:rPr>
                  <w:noProof/>
                  <w:webHidden/>
                </w:rPr>
                <w:fldChar w:fldCharType="separate"/>
              </w:r>
              <w:r w:rsidR="005B0B51">
                <w:rPr>
                  <w:noProof/>
                  <w:webHidden/>
                </w:rPr>
                <w:t>41</w:t>
              </w:r>
              <w:r w:rsidR="005B0B51">
                <w:rPr>
                  <w:noProof/>
                  <w:webHidden/>
                </w:rPr>
                <w:fldChar w:fldCharType="end"/>
              </w:r>
            </w:hyperlink>
          </w:p>
          <w:p w14:paraId="25CB1219" w14:textId="5C451EE1"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33" w:history="1">
              <w:r w:rsidR="005B0B51" w:rsidRPr="009E5AFD">
                <w:rPr>
                  <w:rStyle w:val="Hiperligao"/>
                  <w:rFonts w:ascii="Times New Roman" w:hAnsi="Times New Roman" w:cs="Times New Roman"/>
                </w:rPr>
                <w:t>8.</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AGE D’ADMISSION À L’EMPLOI</w:t>
              </w:r>
              <w:r w:rsidR="005B0B51">
                <w:rPr>
                  <w:webHidden/>
                </w:rPr>
                <w:tab/>
              </w:r>
              <w:r w:rsidR="005B0B51">
                <w:rPr>
                  <w:webHidden/>
                </w:rPr>
                <w:fldChar w:fldCharType="begin"/>
              </w:r>
              <w:r w:rsidR="005B0B51">
                <w:rPr>
                  <w:webHidden/>
                </w:rPr>
                <w:instrText xml:space="preserve"> PAGEREF _Toc98083933 \h </w:instrText>
              </w:r>
              <w:r w:rsidR="005B0B51">
                <w:rPr>
                  <w:webHidden/>
                </w:rPr>
              </w:r>
              <w:r w:rsidR="005B0B51">
                <w:rPr>
                  <w:webHidden/>
                </w:rPr>
                <w:fldChar w:fldCharType="separate"/>
              </w:r>
              <w:r w:rsidR="005B0B51">
                <w:rPr>
                  <w:webHidden/>
                </w:rPr>
                <w:t>42</w:t>
              </w:r>
              <w:r w:rsidR="005B0B51">
                <w:rPr>
                  <w:webHidden/>
                </w:rPr>
                <w:fldChar w:fldCharType="end"/>
              </w:r>
            </w:hyperlink>
          </w:p>
          <w:p w14:paraId="7A8215E1" w14:textId="18931098" w:rsidR="005B0B51" w:rsidRDefault="00563D0F" w:rsidP="006F199B">
            <w:pPr>
              <w:pStyle w:val="ndice2"/>
              <w:spacing w:after="0"/>
              <w:rPr>
                <w:rFonts w:eastAsiaTheme="minorEastAsia"/>
                <w:noProof/>
                <w:lang w:val="en-US"/>
              </w:rPr>
            </w:pPr>
            <w:hyperlink w:anchor="_Toc98083934" w:history="1">
              <w:r w:rsidR="005B0B51" w:rsidRPr="009E5AFD">
                <w:rPr>
                  <w:rStyle w:val="Hiperligao"/>
                  <w:rFonts w:ascii="Times New Roman" w:hAnsi="Times New Roman" w:cs="Times New Roman"/>
                  <w:b/>
                  <w:bCs/>
                  <w:noProof/>
                </w:rPr>
                <w:t>8.1.</w:t>
              </w:r>
              <w:r w:rsidR="005B0B51">
                <w:rPr>
                  <w:rFonts w:eastAsiaTheme="minorEastAsia"/>
                  <w:noProof/>
                  <w:lang w:val="en-US"/>
                </w:rPr>
                <w:tab/>
              </w:r>
              <w:r w:rsidR="005B0B51" w:rsidRPr="009E5AFD">
                <w:rPr>
                  <w:rStyle w:val="Hiperligao"/>
                  <w:rFonts w:ascii="Times New Roman" w:hAnsi="Times New Roman" w:cs="Times New Roman"/>
                  <w:b/>
                  <w:bCs/>
                  <w:noProof/>
                </w:rPr>
                <w:t>Age minimum d’admission à l’emploi et procédure de vérification</w:t>
              </w:r>
              <w:r w:rsidR="005B0B51">
                <w:rPr>
                  <w:noProof/>
                  <w:webHidden/>
                </w:rPr>
                <w:tab/>
              </w:r>
              <w:r w:rsidR="005B0B51">
                <w:rPr>
                  <w:noProof/>
                  <w:webHidden/>
                </w:rPr>
                <w:fldChar w:fldCharType="begin"/>
              </w:r>
              <w:r w:rsidR="005B0B51">
                <w:rPr>
                  <w:noProof/>
                  <w:webHidden/>
                </w:rPr>
                <w:instrText xml:space="preserve"> PAGEREF _Toc98083934 \h </w:instrText>
              </w:r>
              <w:r w:rsidR="005B0B51">
                <w:rPr>
                  <w:noProof/>
                  <w:webHidden/>
                </w:rPr>
              </w:r>
              <w:r w:rsidR="005B0B51">
                <w:rPr>
                  <w:noProof/>
                  <w:webHidden/>
                </w:rPr>
                <w:fldChar w:fldCharType="separate"/>
              </w:r>
              <w:r w:rsidR="005B0B51">
                <w:rPr>
                  <w:noProof/>
                  <w:webHidden/>
                </w:rPr>
                <w:t>42</w:t>
              </w:r>
              <w:r w:rsidR="005B0B51">
                <w:rPr>
                  <w:noProof/>
                  <w:webHidden/>
                </w:rPr>
                <w:fldChar w:fldCharType="end"/>
              </w:r>
            </w:hyperlink>
          </w:p>
          <w:p w14:paraId="6B8E5FE8" w14:textId="08CD493D" w:rsidR="005B0B51" w:rsidRDefault="00563D0F" w:rsidP="006F199B">
            <w:pPr>
              <w:pStyle w:val="ndice2"/>
              <w:spacing w:after="0"/>
              <w:rPr>
                <w:rFonts w:eastAsiaTheme="minorEastAsia"/>
                <w:noProof/>
                <w:lang w:val="en-US"/>
              </w:rPr>
            </w:pPr>
            <w:hyperlink w:anchor="_Toc98083935" w:history="1">
              <w:r w:rsidR="005B0B51" w:rsidRPr="009E5AFD">
                <w:rPr>
                  <w:rStyle w:val="Hiperligao"/>
                  <w:rFonts w:ascii="Times New Roman" w:hAnsi="Times New Roman" w:cs="Times New Roman"/>
                  <w:b/>
                  <w:bCs/>
                  <w:noProof/>
                </w:rPr>
                <w:t>8.2.</w:t>
              </w:r>
              <w:r w:rsidR="005B0B51">
                <w:rPr>
                  <w:rFonts w:eastAsiaTheme="minorEastAsia"/>
                  <w:noProof/>
                  <w:lang w:val="en-US"/>
                </w:rPr>
                <w:tab/>
              </w:r>
              <w:r w:rsidR="005B0B51" w:rsidRPr="009E5AFD">
                <w:rPr>
                  <w:rStyle w:val="Hiperligao"/>
                  <w:rFonts w:ascii="Times New Roman" w:hAnsi="Times New Roman" w:cs="Times New Roman"/>
                  <w:b/>
                  <w:bCs/>
                  <w:noProof/>
                </w:rPr>
                <w:t>Procédure d’intégration et de suivi des travailleurs admissibles mineurs (moins de 18 ans)</w:t>
              </w:r>
              <w:r w:rsidR="005B0B51">
                <w:rPr>
                  <w:noProof/>
                  <w:webHidden/>
                </w:rPr>
                <w:tab/>
              </w:r>
              <w:r w:rsidR="005B0B51">
                <w:rPr>
                  <w:noProof/>
                  <w:webHidden/>
                </w:rPr>
                <w:fldChar w:fldCharType="begin"/>
              </w:r>
              <w:r w:rsidR="005B0B51">
                <w:rPr>
                  <w:noProof/>
                  <w:webHidden/>
                </w:rPr>
                <w:instrText xml:space="preserve"> PAGEREF _Toc98083935 \h </w:instrText>
              </w:r>
              <w:r w:rsidR="005B0B51">
                <w:rPr>
                  <w:noProof/>
                  <w:webHidden/>
                </w:rPr>
              </w:r>
              <w:r w:rsidR="005B0B51">
                <w:rPr>
                  <w:noProof/>
                  <w:webHidden/>
                </w:rPr>
                <w:fldChar w:fldCharType="separate"/>
              </w:r>
              <w:r w:rsidR="005B0B51">
                <w:rPr>
                  <w:noProof/>
                  <w:webHidden/>
                </w:rPr>
                <w:t>44</w:t>
              </w:r>
              <w:r w:rsidR="005B0B51">
                <w:rPr>
                  <w:noProof/>
                  <w:webHidden/>
                </w:rPr>
                <w:fldChar w:fldCharType="end"/>
              </w:r>
            </w:hyperlink>
          </w:p>
          <w:p w14:paraId="50023B32" w14:textId="2BFA3082"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36" w:history="1">
              <w:r w:rsidR="005B0B51" w:rsidRPr="009E5AFD">
                <w:rPr>
                  <w:rStyle w:val="Hiperligao"/>
                  <w:rFonts w:ascii="Times New Roman" w:hAnsi="Times New Roman" w:cs="Times New Roman"/>
                </w:rPr>
                <w:t>9.</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CONDITIONS GÉNÉRALES D’EMPLOI ET DE TRAVAIL DANS LE CADRE DU PROJET</w:t>
              </w:r>
              <w:r w:rsidR="005B0B51">
                <w:rPr>
                  <w:webHidden/>
                </w:rPr>
                <w:tab/>
              </w:r>
              <w:r w:rsidR="005B0B51">
                <w:rPr>
                  <w:webHidden/>
                </w:rPr>
                <w:fldChar w:fldCharType="begin"/>
              </w:r>
              <w:r w:rsidR="005B0B51">
                <w:rPr>
                  <w:webHidden/>
                </w:rPr>
                <w:instrText xml:space="preserve"> PAGEREF _Toc98083936 \h </w:instrText>
              </w:r>
              <w:r w:rsidR="005B0B51">
                <w:rPr>
                  <w:webHidden/>
                </w:rPr>
              </w:r>
              <w:r w:rsidR="005B0B51">
                <w:rPr>
                  <w:webHidden/>
                </w:rPr>
                <w:fldChar w:fldCharType="separate"/>
              </w:r>
              <w:r w:rsidR="005B0B51">
                <w:rPr>
                  <w:webHidden/>
                </w:rPr>
                <w:t>45</w:t>
              </w:r>
              <w:r w:rsidR="005B0B51">
                <w:rPr>
                  <w:webHidden/>
                </w:rPr>
                <w:fldChar w:fldCharType="end"/>
              </w:r>
            </w:hyperlink>
          </w:p>
          <w:p w14:paraId="00A5C702" w14:textId="36F5660E" w:rsidR="005B0B51" w:rsidRDefault="00563D0F" w:rsidP="006F199B">
            <w:pPr>
              <w:pStyle w:val="ndice2"/>
              <w:spacing w:after="0"/>
              <w:rPr>
                <w:rFonts w:eastAsiaTheme="minorEastAsia"/>
                <w:noProof/>
                <w:lang w:val="en-US"/>
              </w:rPr>
            </w:pPr>
            <w:hyperlink w:anchor="_Toc98083937" w:history="1">
              <w:r w:rsidR="005B0B51" w:rsidRPr="009E5AFD">
                <w:rPr>
                  <w:rStyle w:val="Hiperligao"/>
                  <w:rFonts w:ascii="Times New Roman" w:hAnsi="Times New Roman" w:cs="Times New Roman"/>
                  <w:b/>
                  <w:bCs/>
                  <w:noProof/>
                </w:rPr>
                <w:t>9.1.</w:t>
              </w:r>
              <w:r w:rsidR="005B0B51">
                <w:rPr>
                  <w:rFonts w:eastAsiaTheme="minorEastAsia"/>
                  <w:noProof/>
                  <w:lang w:val="en-US"/>
                </w:rPr>
                <w:tab/>
              </w:r>
              <w:r w:rsidR="005B0B51" w:rsidRPr="009E5AFD">
                <w:rPr>
                  <w:rStyle w:val="Hiperligao"/>
                  <w:rFonts w:ascii="Times New Roman" w:hAnsi="Times New Roman" w:cs="Times New Roman"/>
                  <w:b/>
                  <w:bCs/>
                  <w:noProof/>
                </w:rPr>
                <w:t>Obligations contractuelles de l’employeur</w:t>
              </w:r>
              <w:r w:rsidR="005B0B51">
                <w:rPr>
                  <w:noProof/>
                  <w:webHidden/>
                </w:rPr>
                <w:tab/>
              </w:r>
              <w:r w:rsidR="005B0B51">
                <w:rPr>
                  <w:noProof/>
                  <w:webHidden/>
                </w:rPr>
                <w:fldChar w:fldCharType="begin"/>
              </w:r>
              <w:r w:rsidR="005B0B51">
                <w:rPr>
                  <w:noProof/>
                  <w:webHidden/>
                </w:rPr>
                <w:instrText xml:space="preserve"> PAGEREF _Toc98083937 \h </w:instrText>
              </w:r>
              <w:r w:rsidR="005B0B51">
                <w:rPr>
                  <w:noProof/>
                  <w:webHidden/>
                </w:rPr>
              </w:r>
              <w:r w:rsidR="005B0B51">
                <w:rPr>
                  <w:noProof/>
                  <w:webHidden/>
                </w:rPr>
                <w:fldChar w:fldCharType="separate"/>
              </w:r>
              <w:r w:rsidR="005B0B51">
                <w:rPr>
                  <w:noProof/>
                  <w:webHidden/>
                </w:rPr>
                <w:t>45</w:t>
              </w:r>
              <w:r w:rsidR="005B0B51">
                <w:rPr>
                  <w:noProof/>
                  <w:webHidden/>
                </w:rPr>
                <w:fldChar w:fldCharType="end"/>
              </w:r>
            </w:hyperlink>
          </w:p>
          <w:p w14:paraId="72D04308" w14:textId="5FC841C4" w:rsidR="005B0B51" w:rsidRDefault="00563D0F" w:rsidP="006F199B">
            <w:pPr>
              <w:pStyle w:val="ndice2"/>
              <w:spacing w:after="0"/>
              <w:rPr>
                <w:rFonts w:eastAsiaTheme="minorEastAsia"/>
                <w:noProof/>
                <w:lang w:val="en-US"/>
              </w:rPr>
            </w:pPr>
            <w:hyperlink w:anchor="_Toc98083938" w:history="1">
              <w:r w:rsidR="005B0B51" w:rsidRPr="009E5AFD">
                <w:rPr>
                  <w:rStyle w:val="Hiperligao"/>
                  <w:rFonts w:ascii="Times New Roman" w:hAnsi="Times New Roman" w:cs="Times New Roman"/>
                  <w:b/>
                  <w:bCs/>
                  <w:noProof/>
                </w:rPr>
                <w:t>9.2.</w:t>
              </w:r>
              <w:r w:rsidR="005B0B51">
                <w:rPr>
                  <w:rFonts w:eastAsiaTheme="minorEastAsia"/>
                  <w:noProof/>
                  <w:lang w:val="en-US"/>
                </w:rPr>
                <w:tab/>
              </w:r>
              <w:r w:rsidR="005B0B51" w:rsidRPr="009E5AFD">
                <w:rPr>
                  <w:rStyle w:val="Hiperligao"/>
                  <w:rFonts w:ascii="Times New Roman" w:hAnsi="Times New Roman" w:cs="Times New Roman"/>
                  <w:b/>
                  <w:bCs/>
                  <w:noProof/>
                </w:rPr>
                <w:t>Recrutement des travailleurs</w:t>
              </w:r>
              <w:r w:rsidR="005B0B51">
                <w:rPr>
                  <w:noProof/>
                  <w:webHidden/>
                </w:rPr>
                <w:tab/>
              </w:r>
              <w:r w:rsidR="005B0B51">
                <w:rPr>
                  <w:noProof/>
                  <w:webHidden/>
                </w:rPr>
                <w:fldChar w:fldCharType="begin"/>
              </w:r>
              <w:r w:rsidR="005B0B51">
                <w:rPr>
                  <w:noProof/>
                  <w:webHidden/>
                </w:rPr>
                <w:instrText xml:space="preserve"> PAGEREF _Toc98083938 \h </w:instrText>
              </w:r>
              <w:r w:rsidR="005B0B51">
                <w:rPr>
                  <w:noProof/>
                  <w:webHidden/>
                </w:rPr>
              </w:r>
              <w:r w:rsidR="005B0B51">
                <w:rPr>
                  <w:noProof/>
                  <w:webHidden/>
                </w:rPr>
                <w:fldChar w:fldCharType="separate"/>
              </w:r>
              <w:r w:rsidR="005B0B51">
                <w:rPr>
                  <w:noProof/>
                  <w:webHidden/>
                </w:rPr>
                <w:t>45</w:t>
              </w:r>
              <w:r w:rsidR="005B0B51">
                <w:rPr>
                  <w:noProof/>
                  <w:webHidden/>
                </w:rPr>
                <w:fldChar w:fldCharType="end"/>
              </w:r>
            </w:hyperlink>
          </w:p>
          <w:p w14:paraId="3AA889A9" w14:textId="7207B550" w:rsidR="005B0B51" w:rsidRDefault="00563D0F" w:rsidP="006F199B">
            <w:pPr>
              <w:pStyle w:val="ndice2"/>
              <w:spacing w:after="0"/>
              <w:rPr>
                <w:rFonts w:eastAsiaTheme="minorEastAsia"/>
                <w:noProof/>
                <w:lang w:val="en-US"/>
              </w:rPr>
            </w:pPr>
            <w:hyperlink w:anchor="_Toc98083939" w:history="1">
              <w:r w:rsidR="005B0B51" w:rsidRPr="009E5AFD">
                <w:rPr>
                  <w:rStyle w:val="Hiperligao"/>
                  <w:rFonts w:ascii="Times New Roman" w:hAnsi="Times New Roman" w:cs="Times New Roman"/>
                  <w:b/>
                  <w:bCs/>
                  <w:noProof/>
                </w:rPr>
                <w:t>9.3.</w:t>
              </w:r>
              <w:r w:rsidR="005B0B51">
                <w:rPr>
                  <w:rFonts w:eastAsiaTheme="minorEastAsia"/>
                  <w:noProof/>
                  <w:lang w:val="en-US"/>
                </w:rPr>
                <w:tab/>
              </w:r>
              <w:r w:rsidR="005B0B51" w:rsidRPr="009E5AFD">
                <w:rPr>
                  <w:rStyle w:val="Hiperligao"/>
                  <w:rFonts w:ascii="Times New Roman" w:hAnsi="Times New Roman" w:cs="Times New Roman"/>
                  <w:b/>
                  <w:bCs/>
                  <w:noProof/>
                </w:rPr>
                <w:t>Contrats de travail</w:t>
              </w:r>
              <w:r w:rsidR="005B0B51">
                <w:rPr>
                  <w:noProof/>
                  <w:webHidden/>
                </w:rPr>
                <w:tab/>
              </w:r>
              <w:r w:rsidR="005B0B51">
                <w:rPr>
                  <w:noProof/>
                  <w:webHidden/>
                </w:rPr>
                <w:fldChar w:fldCharType="begin"/>
              </w:r>
              <w:r w:rsidR="005B0B51">
                <w:rPr>
                  <w:noProof/>
                  <w:webHidden/>
                </w:rPr>
                <w:instrText xml:space="preserve"> PAGEREF _Toc98083939 \h </w:instrText>
              </w:r>
              <w:r w:rsidR="005B0B51">
                <w:rPr>
                  <w:noProof/>
                  <w:webHidden/>
                </w:rPr>
              </w:r>
              <w:r w:rsidR="005B0B51">
                <w:rPr>
                  <w:noProof/>
                  <w:webHidden/>
                </w:rPr>
                <w:fldChar w:fldCharType="separate"/>
              </w:r>
              <w:r w:rsidR="005B0B51">
                <w:rPr>
                  <w:noProof/>
                  <w:webHidden/>
                </w:rPr>
                <w:t>45</w:t>
              </w:r>
              <w:r w:rsidR="005B0B51">
                <w:rPr>
                  <w:noProof/>
                  <w:webHidden/>
                </w:rPr>
                <w:fldChar w:fldCharType="end"/>
              </w:r>
            </w:hyperlink>
          </w:p>
          <w:p w14:paraId="6EB5F23B" w14:textId="47C6525C" w:rsidR="005B0B51" w:rsidRDefault="00563D0F" w:rsidP="006F199B">
            <w:pPr>
              <w:pStyle w:val="ndice2"/>
              <w:spacing w:after="0"/>
              <w:rPr>
                <w:rFonts w:eastAsiaTheme="minorEastAsia"/>
                <w:noProof/>
                <w:lang w:val="en-US"/>
              </w:rPr>
            </w:pPr>
            <w:hyperlink w:anchor="_Toc98083940" w:history="1">
              <w:r w:rsidR="005B0B51" w:rsidRPr="009E5AFD">
                <w:rPr>
                  <w:rStyle w:val="Hiperligao"/>
                  <w:rFonts w:ascii="Times New Roman" w:hAnsi="Times New Roman" w:cs="Times New Roman"/>
                  <w:b/>
                  <w:bCs/>
                  <w:noProof/>
                </w:rPr>
                <w:t>9.4.</w:t>
              </w:r>
              <w:r w:rsidR="005B0B51">
                <w:rPr>
                  <w:rFonts w:eastAsiaTheme="minorEastAsia"/>
                  <w:noProof/>
                  <w:lang w:val="en-US"/>
                </w:rPr>
                <w:tab/>
              </w:r>
              <w:r w:rsidR="005B0B51" w:rsidRPr="009E5AFD">
                <w:rPr>
                  <w:rStyle w:val="Hiperligao"/>
                  <w:rFonts w:ascii="Times New Roman" w:hAnsi="Times New Roman" w:cs="Times New Roman"/>
                  <w:b/>
                  <w:bCs/>
                  <w:noProof/>
                </w:rPr>
                <w:t>Rémunérations et avantages sociaux</w:t>
              </w:r>
              <w:r w:rsidR="005B0B51">
                <w:rPr>
                  <w:noProof/>
                  <w:webHidden/>
                </w:rPr>
                <w:tab/>
              </w:r>
              <w:r w:rsidR="005B0B51">
                <w:rPr>
                  <w:noProof/>
                  <w:webHidden/>
                </w:rPr>
                <w:fldChar w:fldCharType="begin"/>
              </w:r>
              <w:r w:rsidR="005B0B51">
                <w:rPr>
                  <w:noProof/>
                  <w:webHidden/>
                </w:rPr>
                <w:instrText xml:space="preserve"> PAGEREF _Toc98083940 \h </w:instrText>
              </w:r>
              <w:r w:rsidR="005B0B51">
                <w:rPr>
                  <w:noProof/>
                  <w:webHidden/>
                </w:rPr>
              </w:r>
              <w:r w:rsidR="005B0B51">
                <w:rPr>
                  <w:noProof/>
                  <w:webHidden/>
                </w:rPr>
                <w:fldChar w:fldCharType="separate"/>
              </w:r>
              <w:r w:rsidR="005B0B51">
                <w:rPr>
                  <w:noProof/>
                  <w:webHidden/>
                </w:rPr>
                <w:t>46</w:t>
              </w:r>
              <w:r w:rsidR="005B0B51">
                <w:rPr>
                  <w:noProof/>
                  <w:webHidden/>
                </w:rPr>
                <w:fldChar w:fldCharType="end"/>
              </w:r>
            </w:hyperlink>
          </w:p>
          <w:p w14:paraId="551AB978" w14:textId="495A8B97" w:rsidR="005B0B51" w:rsidRDefault="00563D0F" w:rsidP="006F199B">
            <w:pPr>
              <w:pStyle w:val="ndice3"/>
              <w:spacing w:after="0"/>
              <w:rPr>
                <w:rFonts w:eastAsiaTheme="minorEastAsia"/>
                <w:noProof/>
                <w:lang w:val="en-US"/>
              </w:rPr>
            </w:pPr>
            <w:hyperlink w:anchor="_Toc98083941" w:history="1">
              <w:r w:rsidR="005B0B51" w:rsidRPr="009E5AFD">
                <w:rPr>
                  <w:rStyle w:val="Hiperligao"/>
                  <w:rFonts w:ascii="Times New Roman" w:hAnsi="Times New Roman" w:cs="Times New Roman"/>
                  <w:b/>
                  <w:bCs/>
                  <w:noProof/>
                </w:rPr>
                <w:t>9.4.1.</w:t>
              </w:r>
              <w:r w:rsidR="005B0B51">
                <w:rPr>
                  <w:rFonts w:eastAsiaTheme="minorEastAsia"/>
                  <w:noProof/>
                  <w:lang w:val="en-US"/>
                </w:rPr>
                <w:tab/>
              </w:r>
              <w:r w:rsidR="005B0B51" w:rsidRPr="009E5AFD">
                <w:rPr>
                  <w:rStyle w:val="Hiperligao"/>
                  <w:rFonts w:ascii="Times New Roman" w:hAnsi="Times New Roman" w:cs="Times New Roman"/>
                  <w:b/>
                  <w:bCs/>
                  <w:noProof/>
                </w:rPr>
                <w:t>Salaires</w:t>
              </w:r>
              <w:r w:rsidR="005B0B51">
                <w:rPr>
                  <w:noProof/>
                  <w:webHidden/>
                </w:rPr>
                <w:tab/>
              </w:r>
              <w:r w:rsidR="005B0B51">
                <w:rPr>
                  <w:noProof/>
                  <w:webHidden/>
                </w:rPr>
                <w:fldChar w:fldCharType="begin"/>
              </w:r>
              <w:r w:rsidR="005B0B51">
                <w:rPr>
                  <w:noProof/>
                  <w:webHidden/>
                </w:rPr>
                <w:instrText xml:space="preserve"> PAGEREF _Toc98083941 \h </w:instrText>
              </w:r>
              <w:r w:rsidR="005B0B51">
                <w:rPr>
                  <w:noProof/>
                  <w:webHidden/>
                </w:rPr>
              </w:r>
              <w:r w:rsidR="005B0B51">
                <w:rPr>
                  <w:noProof/>
                  <w:webHidden/>
                </w:rPr>
                <w:fldChar w:fldCharType="separate"/>
              </w:r>
              <w:r w:rsidR="005B0B51">
                <w:rPr>
                  <w:noProof/>
                  <w:webHidden/>
                </w:rPr>
                <w:t>46</w:t>
              </w:r>
              <w:r w:rsidR="005B0B51">
                <w:rPr>
                  <w:noProof/>
                  <w:webHidden/>
                </w:rPr>
                <w:fldChar w:fldCharType="end"/>
              </w:r>
            </w:hyperlink>
          </w:p>
          <w:p w14:paraId="7D4A0A21" w14:textId="00E4E72F" w:rsidR="005B0B51" w:rsidRDefault="00563D0F" w:rsidP="006F199B">
            <w:pPr>
              <w:pStyle w:val="ndice3"/>
              <w:spacing w:after="0"/>
              <w:rPr>
                <w:rFonts w:eastAsiaTheme="minorEastAsia"/>
                <w:noProof/>
                <w:lang w:val="en-US"/>
              </w:rPr>
            </w:pPr>
            <w:hyperlink w:anchor="_Toc98083942" w:history="1">
              <w:r w:rsidR="005B0B51" w:rsidRPr="009E5AFD">
                <w:rPr>
                  <w:rStyle w:val="Hiperligao"/>
                  <w:rFonts w:ascii="Times New Roman" w:hAnsi="Times New Roman" w:cs="Times New Roman"/>
                  <w:b/>
                  <w:bCs/>
                  <w:noProof/>
                </w:rPr>
                <w:t>9.4.2.</w:t>
              </w:r>
              <w:r w:rsidR="005B0B51">
                <w:rPr>
                  <w:rFonts w:eastAsiaTheme="minorEastAsia"/>
                  <w:noProof/>
                  <w:lang w:val="en-US"/>
                </w:rPr>
                <w:tab/>
              </w:r>
              <w:r w:rsidR="005B0B51" w:rsidRPr="009E5AFD">
                <w:rPr>
                  <w:rStyle w:val="Hiperligao"/>
                  <w:rFonts w:ascii="Times New Roman" w:hAnsi="Times New Roman" w:cs="Times New Roman"/>
                  <w:b/>
                  <w:bCs/>
                  <w:noProof/>
                </w:rPr>
                <w:t>Paiement des heures supplémentaires</w:t>
              </w:r>
              <w:r w:rsidR="005B0B51">
                <w:rPr>
                  <w:noProof/>
                  <w:webHidden/>
                </w:rPr>
                <w:tab/>
              </w:r>
              <w:r w:rsidR="005B0B51">
                <w:rPr>
                  <w:noProof/>
                  <w:webHidden/>
                </w:rPr>
                <w:fldChar w:fldCharType="begin"/>
              </w:r>
              <w:r w:rsidR="005B0B51">
                <w:rPr>
                  <w:noProof/>
                  <w:webHidden/>
                </w:rPr>
                <w:instrText xml:space="preserve"> PAGEREF _Toc98083942 \h </w:instrText>
              </w:r>
              <w:r w:rsidR="005B0B51">
                <w:rPr>
                  <w:noProof/>
                  <w:webHidden/>
                </w:rPr>
              </w:r>
              <w:r w:rsidR="005B0B51">
                <w:rPr>
                  <w:noProof/>
                  <w:webHidden/>
                </w:rPr>
                <w:fldChar w:fldCharType="separate"/>
              </w:r>
              <w:r w:rsidR="005B0B51">
                <w:rPr>
                  <w:noProof/>
                  <w:webHidden/>
                </w:rPr>
                <w:t>46</w:t>
              </w:r>
              <w:r w:rsidR="005B0B51">
                <w:rPr>
                  <w:noProof/>
                  <w:webHidden/>
                </w:rPr>
                <w:fldChar w:fldCharType="end"/>
              </w:r>
            </w:hyperlink>
          </w:p>
          <w:p w14:paraId="1C739684" w14:textId="6D30238C" w:rsidR="005B0B51" w:rsidRDefault="00563D0F" w:rsidP="006F199B">
            <w:pPr>
              <w:pStyle w:val="ndice3"/>
              <w:spacing w:after="0"/>
              <w:rPr>
                <w:rFonts w:eastAsiaTheme="minorEastAsia"/>
                <w:noProof/>
                <w:lang w:val="en-US"/>
              </w:rPr>
            </w:pPr>
            <w:hyperlink w:anchor="_Toc98083943" w:history="1">
              <w:r w:rsidR="005B0B51" w:rsidRPr="009E5AFD">
                <w:rPr>
                  <w:rStyle w:val="Hiperligao"/>
                  <w:rFonts w:ascii="Times New Roman" w:hAnsi="Times New Roman" w:cs="Times New Roman"/>
                  <w:b/>
                  <w:bCs/>
                  <w:noProof/>
                </w:rPr>
                <w:t>9.4.3.</w:t>
              </w:r>
              <w:r w:rsidR="005B0B51">
                <w:rPr>
                  <w:rFonts w:eastAsiaTheme="minorEastAsia"/>
                  <w:noProof/>
                  <w:lang w:val="en-US"/>
                </w:rPr>
                <w:tab/>
              </w:r>
              <w:r w:rsidR="005B0B51" w:rsidRPr="009E5AFD">
                <w:rPr>
                  <w:rStyle w:val="Hiperligao"/>
                  <w:rFonts w:ascii="Times New Roman" w:hAnsi="Times New Roman" w:cs="Times New Roman"/>
                  <w:b/>
                  <w:bCs/>
                  <w:noProof/>
                </w:rPr>
                <w:t>Salaires et retenues à la source</w:t>
              </w:r>
              <w:r w:rsidR="005B0B51">
                <w:rPr>
                  <w:noProof/>
                  <w:webHidden/>
                </w:rPr>
                <w:tab/>
              </w:r>
              <w:r w:rsidR="005B0B51">
                <w:rPr>
                  <w:noProof/>
                  <w:webHidden/>
                </w:rPr>
                <w:fldChar w:fldCharType="begin"/>
              </w:r>
              <w:r w:rsidR="005B0B51">
                <w:rPr>
                  <w:noProof/>
                  <w:webHidden/>
                </w:rPr>
                <w:instrText xml:space="preserve"> PAGEREF _Toc98083943 \h </w:instrText>
              </w:r>
              <w:r w:rsidR="005B0B51">
                <w:rPr>
                  <w:noProof/>
                  <w:webHidden/>
                </w:rPr>
              </w:r>
              <w:r w:rsidR="005B0B51">
                <w:rPr>
                  <w:noProof/>
                  <w:webHidden/>
                </w:rPr>
                <w:fldChar w:fldCharType="separate"/>
              </w:r>
              <w:r w:rsidR="005B0B51">
                <w:rPr>
                  <w:noProof/>
                  <w:webHidden/>
                </w:rPr>
                <w:t>47</w:t>
              </w:r>
              <w:r w:rsidR="005B0B51">
                <w:rPr>
                  <w:noProof/>
                  <w:webHidden/>
                </w:rPr>
                <w:fldChar w:fldCharType="end"/>
              </w:r>
            </w:hyperlink>
          </w:p>
          <w:p w14:paraId="1962099E" w14:textId="378128A0" w:rsidR="005B0B51" w:rsidRDefault="00563D0F" w:rsidP="006F199B">
            <w:pPr>
              <w:pStyle w:val="ndice2"/>
              <w:spacing w:after="0"/>
              <w:rPr>
                <w:rFonts w:eastAsiaTheme="minorEastAsia"/>
                <w:noProof/>
                <w:lang w:val="en-US"/>
              </w:rPr>
            </w:pPr>
            <w:hyperlink w:anchor="_Toc98083944" w:history="1">
              <w:r w:rsidR="005B0B51" w:rsidRPr="009E5AFD">
                <w:rPr>
                  <w:rStyle w:val="Hiperligao"/>
                  <w:rFonts w:ascii="Times New Roman" w:hAnsi="Times New Roman" w:cs="Times New Roman"/>
                  <w:b/>
                  <w:bCs/>
                  <w:noProof/>
                </w:rPr>
                <w:t>9.5.</w:t>
              </w:r>
              <w:r w:rsidR="005B0B51">
                <w:rPr>
                  <w:rFonts w:eastAsiaTheme="minorEastAsia"/>
                  <w:noProof/>
                  <w:lang w:val="en-US"/>
                </w:rPr>
                <w:tab/>
              </w:r>
              <w:r w:rsidR="005B0B51" w:rsidRPr="009E5AFD">
                <w:rPr>
                  <w:rStyle w:val="Hiperligao"/>
                  <w:rFonts w:ascii="Times New Roman" w:hAnsi="Times New Roman" w:cs="Times New Roman"/>
                  <w:b/>
                  <w:bCs/>
                  <w:noProof/>
                </w:rPr>
                <w:t>Travail forcé</w:t>
              </w:r>
              <w:r w:rsidR="005B0B51">
                <w:rPr>
                  <w:noProof/>
                  <w:webHidden/>
                </w:rPr>
                <w:tab/>
              </w:r>
              <w:r w:rsidR="005B0B51">
                <w:rPr>
                  <w:noProof/>
                  <w:webHidden/>
                </w:rPr>
                <w:fldChar w:fldCharType="begin"/>
              </w:r>
              <w:r w:rsidR="005B0B51">
                <w:rPr>
                  <w:noProof/>
                  <w:webHidden/>
                </w:rPr>
                <w:instrText xml:space="preserve"> PAGEREF _Toc98083944 \h </w:instrText>
              </w:r>
              <w:r w:rsidR="005B0B51">
                <w:rPr>
                  <w:noProof/>
                  <w:webHidden/>
                </w:rPr>
              </w:r>
              <w:r w:rsidR="005B0B51">
                <w:rPr>
                  <w:noProof/>
                  <w:webHidden/>
                </w:rPr>
                <w:fldChar w:fldCharType="separate"/>
              </w:r>
              <w:r w:rsidR="005B0B51">
                <w:rPr>
                  <w:noProof/>
                  <w:webHidden/>
                </w:rPr>
                <w:t>47</w:t>
              </w:r>
              <w:r w:rsidR="005B0B51">
                <w:rPr>
                  <w:noProof/>
                  <w:webHidden/>
                </w:rPr>
                <w:fldChar w:fldCharType="end"/>
              </w:r>
            </w:hyperlink>
          </w:p>
          <w:p w14:paraId="6117A6B2" w14:textId="663B863F" w:rsidR="005B0B51" w:rsidRDefault="00563D0F" w:rsidP="006F199B">
            <w:pPr>
              <w:pStyle w:val="ndice2"/>
              <w:spacing w:after="0"/>
              <w:rPr>
                <w:rFonts w:eastAsiaTheme="minorEastAsia"/>
                <w:noProof/>
                <w:lang w:val="en-US"/>
              </w:rPr>
            </w:pPr>
            <w:hyperlink w:anchor="_Toc98083945" w:history="1">
              <w:r w:rsidR="005B0B51" w:rsidRPr="009E5AFD">
                <w:rPr>
                  <w:rStyle w:val="Hiperligao"/>
                  <w:rFonts w:ascii="Times New Roman" w:hAnsi="Times New Roman" w:cs="Times New Roman"/>
                  <w:b/>
                  <w:bCs/>
                  <w:noProof/>
                </w:rPr>
                <w:t>9.6.</w:t>
              </w:r>
              <w:r w:rsidR="005B0B51">
                <w:rPr>
                  <w:rFonts w:eastAsiaTheme="minorEastAsia"/>
                  <w:noProof/>
                  <w:lang w:val="en-US"/>
                </w:rPr>
                <w:tab/>
              </w:r>
              <w:r w:rsidR="005B0B51" w:rsidRPr="009E5AFD">
                <w:rPr>
                  <w:rStyle w:val="Hiperligao"/>
                  <w:rFonts w:ascii="Times New Roman" w:hAnsi="Times New Roman" w:cs="Times New Roman"/>
                  <w:b/>
                  <w:bCs/>
                  <w:noProof/>
                </w:rPr>
                <w:t>Non- discrimination et égalité des chances</w:t>
              </w:r>
              <w:r w:rsidR="005B0B51">
                <w:rPr>
                  <w:noProof/>
                  <w:webHidden/>
                </w:rPr>
                <w:tab/>
              </w:r>
              <w:r w:rsidR="005B0B51">
                <w:rPr>
                  <w:noProof/>
                  <w:webHidden/>
                </w:rPr>
                <w:fldChar w:fldCharType="begin"/>
              </w:r>
              <w:r w:rsidR="005B0B51">
                <w:rPr>
                  <w:noProof/>
                  <w:webHidden/>
                </w:rPr>
                <w:instrText xml:space="preserve"> PAGEREF _Toc98083945 \h </w:instrText>
              </w:r>
              <w:r w:rsidR="005B0B51">
                <w:rPr>
                  <w:noProof/>
                  <w:webHidden/>
                </w:rPr>
              </w:r>
              <w:r w:rsidR="005B0B51">
                <w:rPr>
                  <w:noProof/>
                  <w:webHidden/>
                </w:rPr>
                <w:fldChar w:fldCharType="separate"/>
              </w:r>
              <w:r w:rsidR="005B0B51">
                <w:rPr>
                  <w:noProof/>
                  <w:webHidden/>
                </w:rPr>
                <w:t>48</w:t>
              </w:r>
              <w:r w:rsidR="005B0B51">
                <w:rPr>
                  <w:noProof/>
                  <w:webHidden/>
                </w:rPr>
                <w:fldChar w:fldCharType="end"/>
              </w:r>
            </w:hyperlink>
          </w:p>
          <w:p w14:paraId="6362F29F" w14:textId="0F0BC441" w:rsidR="005B0B51" w:rsidRDefault="00563D0F" w:rsidP="006F199B">
            <w:pPr>
              <w:pStyle w:val="ndice2"/>
              <w:spacing w:after="0"/>
              <w:rPr>
                <w:rFonts w:eastAsiaTheme="minorEastAsia"/>
                <w:noProof/>
                <w:lang w:val="en-US"/>
              </w:rPr>
            </w:pPr>
            <w:hyperlink w:anchor="_Toc98083946" w:history="1">
              <w:r w:rsidR="005B0B51" w:rsidRPr="009E5AFD">
                <w:rPr>
                  <w:rStyle w:val="Hiperligao"/>
                  <w:rFonts w:ascii="Times New Roman" w:hAnsi="Times New Roman" w:cs="Times New Roman"/>
                  <w:b/>
                  <w:bCs/>
                  <w:noProof/>
                </w:rPr>
                <w:t>9.7.</w:t>
              </w:r>
              <w:r w:rsidR="005B0B51">
                <w:rPr>
                  <w:rFonts w:eastAsiaTheme="minorEastAsia"/>
                  <w:noProof/>
                  <w:lang w:val="en-US"/>
                </w:rPr>
                <w:tab/>
              </w:r>
              <w:r w:rsidR="005B0B51" w:rsidRPr="009E5AFD">
                <w:rPr>
                  <w:rStyle w:val="Hiperligao"/>
                  <w:rFonts w:ascii="Times New Roman" w:hAnsi="Times New Roman" w:cs="Times New Roman"/>
                  <w:b/>
                  <w:bCs/>
                  <w:noProof/>
                </w:rPr>
                <w:t>Inclusion du Genre</w:t>
              </w:r>
              <w:r w:rsidR="005B0B51">
                <w:rPr>
                  <w:noProof/>
                  <w:webHidden/>
                </w:rPr>
                <w:tab/>
              </w:r>
              <w:r w:rsidR="005B0B51">
                <w:rPr>
                  <w:noProof/>
                  <w:webHidden/>
                </w:rPr>
                <w:fldChar w:fldCharType="begin"/>
              </w:r>
              <w:r w:rsidR="005B0B51">
                <w:rPr>
                  <w:noProof/>
                  <w:webHidden/>
                </w:rPr>
                <w:instrText xml:space="preserve"> PAGEREF _Toc98083946 \h </w:instrText>
              </w:r>
              <w:r w:rsidR="005B0B51">
                <w:rPr>
                  <w:noProof/>
                  <w:webHidden/>
                </w:rPr>
              </w:r>
              <w:r w:rsidR="005B0B51">
                <w:rPr>
                  <w:noProof/>
                  <w:webHidden/>
                </w:rPr>
                <w:fldChar w:fldCharType="separate"/>
              </w:r>
              <w:r w:rsidR="005B0B51">
                <w:rPr>
                  <w:noProof/>
                  <w:webHidden/>
                </w:rPr>
                <w:t>48</w:t>
              </w:r>
              <w:r w:rsidR="005B0B51">
                <w:rPr>
                  <w:noProof/>
                  <w:webHidden/>
                </w:rPr>
                <w:fldChar w:fldCharType="end"/>
              </w:r>
            </w:hyperlink>
          </w:p>
          <w:p w14:paraId="6602B68B" w14:textId="29B3DC29" w:rsidR="005B0B51" w:rsidRDefault="00563D0F" w:rsidP="006F199B">
            <w:pPr>
              <w:pStyle w:val="ndice3"/>
              <w:spacing w:after="0"/>
              <w:rPr>
                <w:rFonts w:eastAsiaTheme="minorEastAsia"/>
                <w:noProof/>
                <w:lang w:val="en-US"/>
              </w:rPr>
            </w:pPr>
            <w:hyperlink w:anchor="_Toc98083947" w:history="1">
              <w:r w:rsidR="005B0B51" w:rsidRPr="009E5AFD">
                <w:rPr>
                  <w:rStyle w:val="Hiperligao"/>
                  <w:rFonts w:ascii="Times New Roman" w:hAnsi="Times New Roman" w:cs="Times New Roman"/>
                  <w:b/>
                  <w:bCs/>
                  <w:noProof/>
                </w:rPr>
                <w:t>9.7.1.</w:t>
              </w:r>
              <w:r w:rsidR="005B0B51">
                <w:rPr>
                  <w:rFonts w:eastAsiaTheme="minorEastAsia"/>
                  <w:noProof/>
                  <w:lang w:val="en-US"/>
                </w:rPr>
                <w:tab/>
              </w:r>
              <w:r w:rsidR="005B0B51" w:rsidRPr="009E5AFD">
                <w:rPr>
                  <w:rStyle w:val="Hiperligao"/>
                  <w:rFonts w:ascii="Times New Roman" w:hAnsi="Times New Roman" w:cs="Times New Roman"/>
                  <w:b/>
                  <w:bCs/>
                  <w:noProof/>
                </w:rPr>
                <w:t>Principes</w:t>
              </w:r>
              <w:r w:rsidR="005B0B51">
                <w:rPr>
                  <w:noProof/>
                  <w:webHidden/>
                </w:rPr>
                <w:tab/>
              </w:r>
              <w:r w:rsidR="005B0B51">
                <w:rPr>
                  <w:noProof/>
                  <w:webHidden/>
                </w:rPr>
                <w:fldChar w:fldCharType="begin"/>
              </w:r>
              <w:r w:rsidR="005B0B51">
                <w:rPr>
                  <w:noProof/>
                  <w:webHidden/>
                </w:rPr>
                <w:instrText xml:space="preserve"> PAGEREF _Toc98083947 \h </w:instrText>
              </w:r>
              <w:r w:rsidR="005B0B51">
                <w:rPr>
                  <w:noProof/>
                  <w:webHidden/>
                </w:rPr>
              </w:r>
              <w:r w:rsidR="005B0B51">
                <w:rPr>
                  <w:noProof/>
                  <w:webHidden/>
                </w:rPr>
                <w:fldChar w:fldCharType="separate"/>
              </w:r>
              <w:r w:rsidR="005B0B51">
                <w:rPr>
                  <w:noProof/>
                  <w:webHidden/>
                </w:rPr>
                <w:t>48</w:t>
              </w:r>
              <w:r w:rsidR="005B0B51">
                <w:rPr>
                  <w:noProof/>
                  <w:webHidden/>
                </w:rPr>
                <w:fldChar w:fldCharType="end"/>
              </w:r>
            </w:hyperlink>
          </w:p>
          <w:p w14:paraId="1121EB35" w14:textId="3C840ECC" w:rsidR="005B0B51" w:rsidRDefault="00563D0F" w:rsidP="006F199B">
            <w:pPr>
              <w:pStyle w:val="ndice3"/>
              <w:spacing w:after="0"/>
              <w:rPr>
                <w:rFonts w:eastAsiaTheme="minorEastAsia"/>
                <w:noProof/>
                <w:lang w:val="en-US"/>
              </w:rPr>
            </w:pPr>
            <w:hyperlink w:anchor="_Toc98083948" w:history="1">
              <w:r w:rsidR="005B0B51" w:rsidRPr="009E5AFD">
                <w:rPr>
                  <w:rStyle w:val="Hiperligao"/>
                  <w:rFonts w:ascii="Times New Roman" w:hAnsi="Times New Roman" w:cs="Times New Roman"/>
                  <w:b/>
                  <w:bCs/>
                  <w:noProof/>
                </w:rPr>
                <w:t>9.7.2.</w:t>
              </w:r>
              <w:r w:rsidR="005B0B51">
                <w:rPr>
                  <w:rFonts w:eastAsiaTheme="minorEastAsia"/>
                  <w:noProof/>
                  <w:lang w:val="en-US"/>
                </w:rPr>
                <w:tab/>
              </w:r>
              <w:r w:rsidR="005B0B51" w:rsidRPr="009E5AFD">
                <w:rPr>
                  <w:rStyle w:val="Hiperligao"/>
                  <w:rFonts w:ascii="Times New Roman" w:hAnsi="Times New Roman" w:cs="Times New Roman"/>
                  <w:b/>
                  <w:bCs/>
                  <w:noProof/>
                </w:rPr>
                <w:t>Actions</w:t>
              </w:r>
              <w:r w:rsidR="005B0B51">
                <w:rPr>
                  <w:noProof/>
                  <w:webHidden/>
                </w:rPr>
                <w:tab/>
              </w:r>
              <w:r w:rsidR="005B0B51">
                <w:rPr>
                  <w:noProof/>
                  <w:webHidden/>
                </w:rPr>
                <w:fldChar w:fldCharType="begin"/>
              </w:r>
              <w:r w:rsidR="005B0B51">
                <w:rPr>
                  <w:noProof/>
                  <w:webHidden/>
                </w:rPr>
                <w:instrText xml:space="preserve"> PAGEREF _Toc98083948 \h </w:instrText>
              </w:r>
              <w:r w:rsidR="005B0B51">
                <w:rPr>
                  <w:noProof/>
                  <w:webHidden/>
                </w:rPr>
              </w:r>
              <w:r w:rsidR="005B0B51">
                <w:rPr>
                  <w:noProof/>
                  <w:webHidden/>
                </w:rPr>
                <w:fldChar w:fldCharType="separate"/>
              </w:r>
              <w:r w:rsidR="005B0B51">
                <w:rPr>
                  <w:noProof/>
                  <w:webHidden/>
                </w:rPr>
                <w:t>49</w:t>
              </w:r>
              <w:r w:rsidR="005B0B51">
                <w:rPr>
                  <w:noProof/>
                  <w:webHidden/>
                </w:rPr>
                <w:fldChar w:fldCharType="end"/>
              </w:r>
            </w:hyperlink>
          </w:p>
          <w:p w14:paraId="5D491BA1" w14:textId="03ABF184" w:rsidR="005B0B51" w:rsidRDefault="00563D0F" w:rsidP="006F199B">
            <w:pPr>
              <w:pStyle w:val="ndice2"/>
              <w:spacing w:after="0"/>
              <w:rPr>
                <w:rFonts w:eastAsiaTheme="minorEastAsia"/>
                <w:noProof/>
                <w:lang w:val="en-US"/>
              </w:rPr>
            </w:pPr>
            <w:hyperlink w:anchor="_Toc98083949" w:history="1">
              <w:r w:rsidR="005B0B51" w:rsidRPr="009E5AFD">
                <w:rPr>
                  <w:rStyle w:val="Hiperligao"/>
                  <w:rFonts w:ascii="Times New Roman" w:hAnsi="Times New Roman" w:cs="Times New Roman"/>
                  <w:b/>
                  <w:bCs/>
                  <w:noProof/>
                </w:rPr>
                <w:t>9.8.</w:t>
              </w:r>
              <w:r w:rsidR="005B0B51">
                <w:rPr>
                  <w:rFonts w:eastAsiaTheme="minorEastAsia"/>
                  <w:noProof/>
                  <w:lang w:val="en-US"/>
                </w:rPr>
                <w:tab/>
              </w:r>
              <w:r w:rsidR="005B0B51" w:rsidRPr="009E5AFD">
                <w:rPr>
                  <w:rStyle w:val="Hiperligao"/>
                  <w:rFonts w:ascii="Times New Roman" w:hAnsi="Times New Roman" w:cs="Times New Roman"/>
                  <w:b/>
                  <w:bCs/>
                  <w:noProof/>
                </w:rPr>
                <w:t>Liberté syndicale et liberté d’association</w:t>
              </w:r>
              <w:r w:rsidR="005B0B51">
                <w:rPr>
                  <w:noProof/>
                  <w:webHidden/>
                </w:rPr>
                <w:tab/>
              </w:r>
              <w:r w:rsidR="005B0B51">
                <w:rPr>
                  <w:noProof/>
                  <w:webHidden/>
                </w:rPr>
                <w:fldChar w:fldCharType="begin"/>
              </w:r>
              <w:r w:rsidR="005B0B51">
                <w:rPr>
                  <w:noProof/>
                  <w:webHidden/>
                </w:rPr>
                <w:instrText xml:space="preserve"> PAGEREF _Toc98083949 \h </w:instrText>
              </w:r>
              <w:r w:rsidR="005B0B51">
                <w:rPr>
                  <w:noProof/>
                  <w:webHidden/>
                </w:rPr>
              </w:r>
              <w:r w:rsidR="005B0B51">
                <w:rPr>
                  <w:noProof/>
                  <w:webHidden/>
                </w:rPr>
                <w:fldChar w:fldCharType="separate"/>
              </w:r>
              <w:r w:rsidR="005B0B51">
                <w:rPr>
                  <w:noProof/>
                  <w:webHidden/>
                </w:rPr>
                <w:t>49</w:t>
              </w:r>
              <w:r w:rsidR="005B0B51">
                <w:rPr>
                  <w:noProof/>
                  <w:webHidden/>
                </w:rPr>
                <w:fldChar w:fldCharType="end"/>
              </w:r>
            </w:hyperlink>
          </w:p>
          <w:p w14:paraId="58B5E559" w14:textId="43DB1CEA" w:rsidR="005B0B51" w:rsidRDefault="00563D0F" w:rsidP="006F199B">
            <w:pPr>
              <w:pStyle w:val="ndice2"/>
              <w:spacing w:after="0"/>
              <w:rPr>
                <w:rFonts w:eastAsiaTheme="minorEastAsia"/>
                <w:noProof/>
                <w:lang w:val="en-US"/>
              </w:rPr>
            </w:pPr>
            <w:hyperlink w:anchor="_Toc98083950" w:history="1">
              <w:r w:rsidR="005B0B51" w:rsidRPr="009E5AFD">
                <w:rPr>
                  <w:rStyle w:val="Hiperligao"/>
                  <w:rFonts w:ascii="Times New Roman" w:hAnsi="Times New Roman" w:cs="Times New Roman"/>
                  <w:b/>
                  <w:bCs/>
                  <w:noProof/>
                </w:rPr>
                <w:t>9.9.</w:t>
              </w:r>
              <w:r w:rsidR="005B0B51">
                <w:rPr>
                  <w:rFonts w:eastAsiaTheme="minorEastAsia"/>
                  <w:noProof/>
                  <w:lang w:val="en-US"/>
                </w:rPr>
                <w:tab/>
              </w:r>
              <w:r w:rsidR="005B0B51" w:rsidRPr="009E5AFD">
                <w:rPr>
                  <w:rStyle w:val="Hiperligao"/>
                  <w:rFonts w:ascii="Times New Roman" w:hAnsi="Times New Roman" w:cs="Times New Roman"/>
                  <w:b/>
                  <w:bCs/>
                  <w:noProof/>
                </w:rPr>
                <w:t>Dispositions relatives au travail des enfants</w:t>
              </w:r>
              <w:r w:rsidR="005B0B51">
                <w:rPr>
                  <w:noProof/>
                  <w:webHidden/>
                </w:rPr>
                <w:tab/>
              </w:r>
              <w:r w:rsidR="005B0B51">
                <w:rPr>
                  <w:noProof/>
                  <w:webHidden/>
                </w:rPr>
                <w:fldChar w:fldCharType="begin"/>
              </w:r>
              <w:r w:rsidR="005B0B51">
                <w:rPr>
                  <w:noProof/>
                  <w:webHidden/>
                </w:rPr>
                <w:instrText xml:space="preserve"> PAGEREF _Toc98083950 \h </w:instrText>
              </w:r>
              <w:r w:rsidR="005B0B51">
                <w:rPr>
                  <w:noProof/>
                  <w:webHidden/>
                </w:rPr>
              </w:r>
              <w:r w:rsidR="005B0B51">
                <w:rPr>
                  <w:noProof/>
                  <w:webHidden/>
                </w:rPr>
                <w:fldChar w:fldCharType="separate"/>
              </w:r>
              <w:r w:rsidR="005B0B51">
                <w:rPr>
                  <w:noProof/>
                  <w:webHidden/>
                </w:rPr>
                <w:t>49</w:t>
              </w:r>
              <w:r w:rsidR="005B0B51">
                <w:rPr>
                  <w:noProof/>
                  <w:webHidden/>
                </w:rPr>
                <w:fldChar w:fldCharType="end"/>
              </w:r>
            </w:hyperlink>
          </w:p>
          <w:p w14:paraId="552C7CD2" w14:textId="1900211C" w:rsidR="005B0B51" w:rsidRDefault="00563D0F" w:rsidP="006F199B">
            <w:pPr>
              <w:pStyle w:val="ndice2"/>
              <w:spacing w:after="0"/>
              <w:rPr>
                <w:rFonts w:eastAsiaTheme="minorEastAsia"/>
                <w:noProof/>
                <w:lang w:val="en-US"/>
              </w:rPr>
            </w:pPr>
            <w:hyperlink w:anchor="_Toc98083951" w:history="1">
              <w:r w:rsidR="005B0B51" w:rsidRPr="009E5AFD">
                <w:rPr>
                  <w:rStyle w:val="Hiperligao"/>
                  <w:rFonts w:ascii="Times New Roman" w:hAnsi="Times New Roman" w:cs="Times New Roman"/>
                  <w:b/>
                  <w:bCs/>
                  <w:noProof/>
                </w:rPr>
                <w:t>9.10.</w:t>
              </w:r>
              <w:r w:rsidR="005B0B51">
                <w:rPr>
                  <w:rFonts w:eastAsiaTheme="minorEastAsia"/>
                  <w:noProof/>
                  <w:lang w:val="en-US"/>
                </w:rPr>
                <w:tab/>
              </w:r>
              <w:r w:rsidR="005B0B51" w:rsidRPr="009E5AFD">
                <w:rPr>
                  <w:rStyle w:val="Hiperligao"/>
                  <w:rFonts w:ascii="Times New Roman" w:hAnsi="Times New Roman" w:cs="Times New Roman"/>
                  <w:b/>
                  <w:bCs/>
                  <w:noProof/>
                </w:rPr>
                <w:t>Sanctions disciplinaires</w:t>
              </w:r>
              <w:r w:rsidR="005B0B51">
                <w:rPr>
                  <w:noProof/>
                  <w:webHidden/>
                </w:rPr>
                <w:tab/>
              </w:r>
              <w:r w:rsidR="005B0B51">
                <w:rPr>
                  <w:noProof/>
                  <w:webHidden/>
                </w:rPr>
                <w:fldChar w:fldCharType="begin"/>
              </w:r>
              <w:r w:rsidR="005B0B51">
                <w:rPr>
                  <w:noProof/>
                  <w:webHidden/>
                </w:rPr>
                <w:instrText xml:space="preserve"> PAGEREF _Toc98083951 \h </w:instrText>
              </w:r>
              <w:r w:rsidR="005B0B51">
                <w:rPr>
                  <w:noProof/>
                  <w:webHidden/>
                </w:rPr>
              </w:r>
              <w:r w:rsidR="005B0B51">
                <w:rPr>
                  <w:noProof/>
                  <w:webHidden/>
                </w:rPr>
                <w:fldChar w:fldCharType="separate"/>
              </w:r>
              <w:r w:rsidR="005B0B51">
                <w:rPr>
                  <w:noProof/>
                  <w:webHidden/>
                </w:rPr>
                <w:t>50</w:t>
              </w:r>
              <w:r w:rsidR="005B0B51">
                <w:rPr>
                  <w:noProof/>
                  <w:webHidden/>
                </w:rPr>
                <w:fldChar w:fldCharType="end"/>
              </w:r>
            </w:hyperlink>
          </w:p>
          <w:p w14:paraId="26BD56F0" w14:textId="6FF46308" w:rsidR="005B0B51" w:rsidRDefault="00563D0F" w:rsidP="006F199B">
            <w:pPr>
              <w:pStyle w:val="ndice3"/>
              <w:spacing w:after="0"/>
              <w:rPr>
                <w:rFonts w:eastAsiaTheme="minorEastAsia"/>
                <w:noProof/>
                <w:lang w:val="en-US"/>
              </w:rPr>
            </w:pPr>
            <w:hyperlink w:anchor="_Toc98083952" w:history="1">
              <w:r w:rsidR="005B0B51" w:rsidRPr="009E5AFD">
                <w:rPr>
                  <w:rStyle w:val="Hiperligao"/>
                  <w:rFonts w:ascii="Times New Roman" w:hAnsi="Times New Roman" w:cs="Times New Roman"/>
                  <w:b/>
                  <w:bCs/>
                  <w:noProof/>
                </w:rPr>
                <w:t>9.10.1.</w:t>
              </w:r>
              <w:r w:rsidR="005B0B51">
                <w:rPr>
                  <w:rFonts w:eastAsiaTheme="minorEastAsia"/>
                  <w:noProof/>
                  <w:lang w:val="en-US"/>
                </w:rPr>
                <w:tab/>
              </w:r>
              <w:r w:rsidR="005B0B51" w:rsidRPr="009E5AFD">
                <w:rPr>
                  <w:rStyle w:val="Hiperligao"/>
                  <w:rFonts w:ascii="Times New Roman" w:hAnsi="Times New Roman" w:cs="Times New Roman"/>
                  <w:b/>
                  <w:bCs/>
                  <w:noProof/>
                </w:rPr>
                <w:t>Conditions</w:t>
              </w:r>
              <w:r w:rsidR="005B0B51">
                <w:rPr>
                  <w:noProof/>
                  <w:webHidden/>
                </w:rPr>
                <w:tab/>
              </w:r>
              <w:r w:rsidR="005B0B51">
                <w:rPr>
                  <w:noProof/>
                  <w:webHidden/>
                </w:rPr>
                <w:fldChar w:fldCharType="begin"/>
              </w:r>
              <w:r w:rsidR="005B0B51">
                <w:rPr>
                  <w:noProof/>
                  <w:webHidden/>
                </w:rPr>
                <w:instrText xml:space="preserve"> PAGEREF _Toc98083952 \h </w:instrText>
              </w:r>
              <w:r w:rsidR="005B0B51">
                <w:rPr>
                  <w:noProof/>
                  <w:webHidden/>
                </w:rPr>
              </w:r>
              <w:r w:rsidR="005B0B51">
                <w:rPr>
                  <w:noProof/>
                  <w:webHidden/>
                </w:rPr>
                <w:fldChar w:fldCharType="separate"/>
              </w:r>
              <w:r w:rsidR="005B0B51">
                <w:rPr>
                  <w:noProof/>
                  <w:webHidden/>
                </w:rPr>
                <w:t>50</w:t>
              </w:r>
              <w:r w:rsidR="005B0B51">
                <w:rPr>
                  <w:noProof/>
                  <w:webHidden/>
                </w:rPr>
                <w:fldChar w:fldCharType="end"/>
              </w:r>
            </w:hyperlink>
          </w:p>
          <w:p w14:paraId="48BCF613" w14:textId="34AEA76A" w:rsidR="005B0B51" w:rsidRDefault="00563D0F" w:rsidP="006F199B">
            <w:pPr>
              <w:pStyle w:val="ndice3"/>
              <w:spacing w:after="0"/>
              <w:rPr>
                <w:rFonts w:eastAsiaTheme="minorEastAsia"/>
                <w:noProof/>
                <w:lang w:val="en-US"/>
              </w:rPr>
            </w:pPr>
            <w:hyperlink w:anchor="_Toc98083953" w:history="1">
              <w:r w:rsidR="005B0B51" w:rsidRPr="009E5AFD">
                <w:rPr>
                  <w:rStyle w:val="Hiperligao"/>
                  <w:rFonts w:ascii="Times New Roman" w:hAnsi="Times New Roman" w:cs="Times New Roman"/>
                  <w:b/>
                  <w:bCs/>
                  <w:noProof/>
                </w:rPr>
                <w:t>9.10.2.</w:t>
              </w:r>
              <w:r w:rsidR="005B0B51">
                <w:rPr>
                  <w:rFonts w:eastAsiaTheme="minorEastAsia"/>
                  <w:noProof/>
                  <w:lang w:val="en-US"/>
                </w:rPr>
                <w:tab/>
              </w:r>
              <w:r w:rsidR="005B0B51" w:rsidRPr="009E5AFD">
                <w:rPr>
                  <w:rStyle w:val="Hiperligao"/>
                  <w:rFonts w:ascii="Times New Roman" w:hAnsi="Times New Roman" w:cs="Times New Roman"/>
                  <w:b/>
                  <w:bCs/>
                  <w:noProof/>
                </w:rPr>
                <w:t>Refus de la sanction</w:t>
              </w:r>
              <w:r w:rsidR="005B0B51">
                <w:rPr>
                  <w:noProof/>
                  <w:webHidden/>
                </w:rPr>
                <w:tab/>
              </w:r>
              <w:r w:rsidR="005B0B51">
                <w:rPr>
                  <w:noProof/>
                  <w:webHidden/>
                </w:rPr>
                <w:fldChar w:fldCharType="begin"/>
              </w:r>
              <w:r w:rsidR="005B0B51">
                <w:rPr>
                  <w:noProof/>
                  <w:webHidden/>
                </w:rPr>
                <w:instrText xml:space="preserve"> PAGEREF _Toc98083953 \h </w:instrText>
              </w:r>
              <w:r w:rsidR="005B0B51">
                <w:rPr>
                  <w:noProof/>
                  <w:webHidden/>
                </w:rPr>
              </w:r>
              <w:r w:rsidR="005B0B51">
                <w:rPr>
                  <w:noProof/>
                  <w:webHidden/>
                </w:rPr>
                <w:fldChar w:fldCharType="separate"/>
              </w:r>
              <w:r w:rsidR="005B0B51">
                <w:rPr>
                  <w:noProof/>
                  <w:webHidden/>
                </w:rPr>
                <w:t>50</w:t>
              </w:r>
              <w:r w:rsidR="005B0B51">
                <w:rPr>
                  <w:noProof/>
                  <w:webHidden/>
                </w:rPr>
                <w:fldChar w:fldCharType="end"/>
              </w:r>
            </w:hyperlink>
          </w:p>
          <w:p w14:paraId="14391C49" w14:textId="7EC9CAE0" w:rsidR="005B0B51" w:rsidRDefault="00563D0F" w:rsidP="006F199B">
            <w:pPr>
              <w:pStyle w:val="ndice3"/>
              <w:spacing w:after="0"/>
              <w:rPr>
                <w:rFonts w:eastAsiaTheme="minorEastAsia"/>
                <w:noProof/>
                <w:lang w:val="en-US"/>
              </w:rPr>
            </w:pPr>
            <w:hyperlink w:anchor="_Toc98083954" w:history="1">
              <w:r w:rsidR="005B0B51" w:rsidRPr="009E5AFD">
                <w:rPr>
                  <w:rStyle w:val="Hiperligao"/>
                  <w:rFonts w:ascii="Times New Roman" w:hAnsi="Times New Roman" w:cs="Times New Roman"/>
                  <w:b/>
                  <w:bCs/>
                  <w:noProof/>
                </w:rPr>
                <w:t>9.10.3.</w:t>
              </w:r>
              <w:r w:rsidR="005B0B51">
                <w:rPr>
                  <w:rFonts w:eastAsiaTheme="minorEastAsia"/>
                  <w:noProof/>
                  <w:lang w:val="en-US"/>
                </w:rPr>
                <w:tab/>
              </w:r>
              <w:r w:rsidR="005B0B51" w:rsidRPr="009E5AFD">
                <w:rPr>
                  <w:rStyle w:val="Hiperligao"/>
                  <w:rFonts w:ascii="Times New Roman" w:hAnsi="Times New Roman" w:cs="Times New Roman"/>
                  <w:b/>
                  <w:bCs/>
                  <w:noProof/>
                </w:rPr>
                <w:t>Sanctions applicables</w:t>
              </w:r>
              <w:r w:rsidR="005B0B51">
                <w:rPr>
                  <w:noProof/>
                  <w:webHidden/>
                </w:rPr>
                <w:tab/>
              </w:r>
              <w:r w:rsidR="005B0B51">
                <w:rPr>
                  <w:noProof/>
                  <w:webHidden/>
                </w:rPr>
                <w:fldChar w:fldCharType="begin"/>
              </w:r>
              <w:r w:rsidR="005B0B51">
                <w:rPr>
                  <w:noProof/>
                  <w:webHidden/>
                </w:rPr>
                <w:instrText xml:space="preserve"> PAGEREF _Toc98083954 \h </w:instrText>
              </w:r>
              <w:r w:rsidR="005B0B51">
                <w:rPr>
                  <w:noProof/>
                  <w:webHidden/>
                </w:rPr>
              </w:r>
              <w:r w:rsidR="005B0B51">
                <w:rPr>
                  <w:noProof/>
                  <w:webHidden/>
                </w:rPr>
                <w:fldChar w:fldCharType="separate"/>
              </w:r>
              <w:r w:rsidR="005B0B51">
                <w:rPr>
                  <w:noProof/>
                  <w:webHidden/>
                </w:rPr>
                <w:t>50</w:t>
              </w:r>
              <w:r w:rsidR="005B0B51">
                <w:rPr>
                  <w:noProof/>
                  <w:webHidden/>
                </w:rPr>
                <w:fldChar w:fldCharType="end"/>
              </w:r>
            </w:hyperlink>
          </w:p>
          <w:p w14:paraId="6DFEC6C7" w14:textId="6DFE2992"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55" w:history="1">
              <w:r w:rsidR="005B0B51" w:rsidRPr="009E5AFD">
                <w:rPr>
                  <w:rStyle w:val="Hiperligao"/>
                  <w:rFonts w:ascii="Times New Roman" w:hAnsi="Times New Roman" w:cs="Times New Roman"/>
                </w:rPr>
                <w:t>10.</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MÉCANISME DE GESTION DES PLAINTES</w:t>
              </w:r>
              <w:r w:rsidR="005B0B51">
                <w:rPr>
                  <w:webHidden/>
                </w:rPr>
                <w:tab/>
              </w:r>
              <w:r w:rsidR="005B0B51">
                <w:rPr>
                  <w:webHidden/>
                </w:rPr>
                <w:fldChar w:fldCharType="begin"/>
              </w:r>
              <w:r w:rsidR="005B0B51">
                <w:rPr>
                  <w:webHidden/>
                </w:rPr>
                <w:instrText xml:space="preserve"> PAGEREF _Toc98083955 \h </w:instrText>
              </w:r>
              <w:r w:rsidR="005B0B51">
                <w:rPr>
                  <w:webHidden/>
                </w:rPr>
              </w:r>
              <w:r w:rsidR="005B0B51">
                <w:rPr>
                  <w:webHidden/>
                </w:rPr>
                <w:fldChar w:fldCharType="separate"/>
              </w:r>
              <w:r w:rsidR="005B0B51">
                <w:rPr>
                  <w:webHidden/>
                </w:rPr>
                <w:t>52</w:t>
              </w:r>
              <w:r w:rsidR="005B0B51">
                <w:rPr>
                  <w:webHidden/>
                </w:rPr>
                <w:fldChar w:fldCharType="end"/>
              </w:r>
            </w:hyperlink>
          </w:p>
          <w:p w14:paraId="621CAB37" w14:textId="02154366" w:rsidR="005B0B51" w:rsidRDefault="00563D0F" w:rsidP="006F199B">
            <w:pPr>
              <w:pStyle w:val="ndice2"/>
              <w:spacing w:after="0"/>
              <w:rPr>
                <w:rFonts w:eastAsiaTheme="minorEastAsia"/>
                <w:noProof/>
                <w:lang w:val="en-US"/>
              </w:rPr>
            </w:pPr>
            <w:hyperlink w:anchor="_Toc98083956" w:history="1">
              <w:r w:rsidR="005B0B51" w:rsidRPr="009E5AFD">
                <w:rPr>
                  <w:rStyle w:val="Hiperligao"/>
                  <w:rFonts w:ascii="Times New Roman" w:hAnsi="Times New Roman" w:cs="Times New Roman"/>
                  <w:b/>
                  <w:bCs/>
                  <w:noProof/>
                </w:rPr>
                <w:t>10.1.</w:t>
              </w:r>
              <w:r w:rsidR="005B0B51">
                <w:rPr>
                  <w:rFonts w:eastAsiaTheme="minorEastAsia"/>
                  <w:noProof/>
                  <w:lang w:val="en-US"/>
                </w:rPr>
                <w:tab/>
              </w:r>
              <w:r w:rsidR="005B0B51" w:rsidRPr="009E5AFD">
                <w:rPr>
                  <w:rStyle w:val="Hiperligao"/>
                  <w:rFonts w:ascii="Times New Roman" w:hAnsi="Times New Roman" w:cs="Times New Roman"/>
                  <w:b/>
                  <w:bCs/>
                  <w:noProof/>
                </w:rPr>
                <w:t>Généralités</w:t>
              </w:r>
              <w:r w:rsidR="005B0B51">
                <w:rPr>
                  <w:noProof/>
                  <w:webHidden/>
                </w:rPr>
                <w:tab/>
              </w:r>
              <w:r w:rsidR="005B0B51">
                <w:rPr>
                  <w:noProof/>
                  <w:webHidden/>
                </w:rPr>
                <w:fldChar w:fldCharType="begin"/>
              </w:r>
              <w:r w:rsidR="005B0B51">
                <w:rPr>
                  <w:noProof/>
                  <w:webHidden/>
                </w:rPr>
                <w:instrText xml:space="preserve"> PAGEREF _Toc98083956 \h </w:instrText>
              </w:r>
              <w:r w:rsidR="005B0B51">
                <w:rPr>
                  <w:noProof/>
                  <w:webHidden/>
                </w:rPr>
              </w:r>
              <w:r w:rsidR="005B0B51">
                <w:rPr>
                  <w:noProof/>
                  <w:webHidden/>
                </w:rPr>
                <w:fldChar w:fldCharType="separate"/>
              </w:r>
              <w:r w:rsidR="005B0B51">
                <w:rPr>
                  <w:noProof/>
                  <w:webHidden/>
                </w:rPr>
                <w:t>52</w:t>
              </w:r>
              <w:r w:rsidR="005B0B51">
                <w:rPr>
                  <w:noProof/>
                  <w:webHidden/>
                </w:rPr>
                <w:fldChar w:fldCharType="end"/>
              </w:r>
            </w:hyperlink>
          </w:p>
          <w:p w14:paraId="00E13E9E" w14:textId="15406579" w:rsidR="005B0B51" w:rsidRDefault="00563D0F" w:rsidP="006F199B">
            <w:pPr>
              <w:pStyle w:val="ndice2"/>
              <w:spacing w:after="0"/>
              <w:rPr>
                <w:rFonts w:eastAsiaTheme="minorEastAsia"/>
                <w:noProof/>
                <w:lang w:val="en-US"/>
              </w:rPr>
            </w:pPr>
            <w:hyperlink w:anchor="_Toc98083957" w:history="1">
              <w:r w:rsidR="005B0B51" w:rsidRPr="009E5AFD">
                <w:rPr>
                  <w:rStyle w:val="Hiperligao"/>
                  <w:rFonts w:ascii="Times New Roman" w:hAnsi="Times New Roman" w:cs="Times New Roman"/>
                  <w:b/>
                  <w:bCs/>
                  <w:noProof/>
                </w:rPr>
                <w:t>10.2.</w:t>
              </w:r>
              <w:r w:rsidR="005B0B51">
                <w:rPr>
                  <w:rFonts w:eastAsiaTheme="minorEastAsia"/>
                  <w:noProof/>
                  <w:lang w:val="en-US"/>
                </w:rPr>
                <w:tab/>
              </w:r>
              <w:r w:rsidR="005B0B51" w:rsidRPr="009E5AFD">
                <w:rPr>
                  <w:rStyle w:val="Hiperligao"/>
                  <w:rFonts w:ascii="Times New Roman" w:hAnsi="Times New Roman" w:cs="Times New Roman"/>
                  <w:b/>
                  <w:bCs/>
                  <w:noProof/>
                </w:rPr>
                <w:t>Catégories et types de plaintes potentielles en matière de gestion de la main-d’œuvre</w:t>
              </w:r>
              <w:r w:rsidR="005B0B51">
                <w:rPr>
                  <w:noProof/>
                  <w:webHidden/>
                </w:rPr>
                <w:tab/>
              </w:r>
              <w:r w:rsidR="005B0B51">
                <w:rPr>
                  <w:noProof/>
                  <w:webHidden/>
                </w:rPr>
                <w:fldChar w:fldCharType="begin"/>
              </w:r>
              <w:r w:rsidR="005B0B51">
                <w:rPr>
                  <w:noProof/>
                  <w:webHidden/>
                </w:rPr>
                <w:instrText xml:space="preserve"> PAGEREF _Toc98083957 \h </w:instrText>
              </w:r>
              <w:r w:rsidR="005B0B51">
                <w:rPr>
                  <w:noProof/>
                  <w:webHidden/>
                </w:rPr>
              </w:r>
              <w:r w:rsidR="005B0B51">
                <w:rPr>
                  <w:noProof/>
                  <w:webHidden/>
                </w:rPr>
                <w:fldChar w:fldCharType="separate"/>
              </w:r>
              <w:r w:rsidR="005B0B51">
                <w:rPr>
                  <w:noProof/>
                  <w:webHidden/>
                </w:rPr>
                <w:t>52</w:t>
              </w:r>
              <w:r w:rsidR="005B0B51">
                <w:rPr>
                  <w:noProof/>
                  <w:webHidden/>
                </w:rPr>
                <w:fldChar w:fldCharType="end"/>
              </w:r>
            </w:hyperlink>
          </w:p>
          <w:p w14:paraId="5C2BDA82" w14:textId="52C60B0F" w:rsidR="005B0B51" w:rsidRDefault="00563D0F" w:rsidP="006F199B">
            <w:pPr>
              <w:pStyle w:val="ndice2"/>
              <w:spacing w:after="0"/>
              <w:rPr>
                <w:rFonts w:eastAsiaTheme="minorEastAsia"/>
                <w:noProof/>
                <w:lang w:val="en-US"/>
              </w:rPr>
            </w:pPr>
            <w:hyperlink w:anchor="_Toc98083958" w:history="1">
              <w:r w:rsidR="005B0B51" w:rsidRPr="009E5AFD">
                <w:rPr>
                  <w:rStyle w:val="Hiperligao"/>
                  <w:rFonts w:ascii="Times New Roman" w:hAnsi="Times New Roman" w:cs="Times New Roman"/>
                  <w:b/>
                  <w:bCs/>
                  <w:noProof/>
                </w:rPr>
                <w:t>10.3.</w:t>
              </w:r>
              <w:r w:rsidR="005B0B51">
                <w:rPr>
                  <w:rFonts w:eastAsiaTheme="minorEastAsia"/>
                  <w:noProof/>
                  <w:lang w:val="en-US"/>
                </w:rPr>
                <w:tab/>
              </w:r>
              <w:r w:rsidR="005B0B51" w:rsidRPr="009E5AFD">
                <w:rPr>
                  <w:rStyle w:val="Hiperligao"/>
                  <w:rFonts w:ascii="Times New Roman" w:hAnsi="Times New Roman" w:cs="Times New Roman"/>
                  <w:b/>
                  <w:bCs/>
                  <w:noProof/>
                </w:rPr>
                <w:t>Principes de prévention des plaintes</w:t>
              </w:r>
              <w:r w:rsidR="005B0B51">
                <w:rPr>
                  <w:noProof/>
                  <w:webHidden/>
                </w:rPr>
                <w:tab/>
              </w:r>
              <w:r w:rsidR="005B0B51">
                <w:rPr>
                  <w:noProof/>
                  <w:webHidden/>
                </w:rPr>
                <w:fldChar w:fldCharType="begin"/>
              </w:r>
              <w:r w:rsidR="005B0B51">
                <w:rPr>
                  <w:noProof/>
                  <w:webHidden/>
                </w:rPr>
                <w:instrText xml:space="preserve"> PAGEREF _Toc98083958 \h </w:instrText>
              </w:r>
              <w:r w:rsidR="005B0B51">
                <w:rPr>
                  <w:noProof/>
                  <w:webHidden/>
                </w:rPr>
              </w:r>
              <w:r w:rsidR="005B0B51">
                <w:rPr>
                  <w:noProof/>
                  <w:webHidden/>
                </w:rPr>
                <w:fldChar w:fldCharType="separate"/>
              </w:r>
              <w:r w:rsidR="005B0B51">
                <w:rPr>
                  <w:noProof/>
                  <w:webHidden/>
                </w:rPr>
                <w:t>52</w:t>
              </w:r>
              <w:r w:rsidR="005B0B51">
                <w:rPr>
                  <w:noProof/>
                  <w:webHidden/>
                </w:rPr>
                <w:fldChar w:fldCharType="end"/>
              </w:r>
            </w:hyperlink>
          </w:p>
          <w:p w14:paraId="196AA664" w14:textId="2B0833A2" w:rsidR="005B0B51" w:rsidRDefault="00563D0F" w:rsidP="006F199B">
            <w:pPr>
              <w:pStyle w:val="ndice2"/>
              <w:spacing w:after="0"/>
              <w:rPr>
                <w:rFonts w:eastAsiaTheme="minorEastAsia"/>
                <w:noProof/>
                <w:lang w:val="en-US"/>
              </w:rPr>
            </w:pPr>
            <w:hyperlink w:anchor="_Toc98083959" w:history="1">
              <w:r w:rsidR="005B0B51" w:rsidRPr="009E5AFD">
                <w:rPr>
                  <w:rStyle w:val="Hiperligao"/>
                  <w:rFonts w:ascii="Times New Roman" w:hAnsi="Times New Roman" w:cs="Times New Roman"/>
                  <w:b/>
                  <w:bCs/>
                  <w:noProof/>
                </w:rPr>
                <w:t>10.4.</w:t>
              </w:r>
              <w:r w:rsidR="005B0B51">
                <w:rPr>
                  <w:rFonts w:eastAsiaTheme="minorEastAsia"/>
                  <w:noProof/>
                  <w:lang w:val="en-US"/>
                </w:rPr>
                <w:tab/>
              </w:r>
              <w:r w:rsidR="005B0B51" w:rsidRPr="009E5AFD">
                <w:rPr>
                  <w:rStyle w:val="Hiperligao"/>
                  <w:rFonts w:ascii="Times New Roman" w:hAnsi="Times New Roman" w:cs="Times New Roman"/>
                  <w:b/>
                  <w:bCs/>
                  <w:noProof/>
                </w:rPr>
                <w:t>Dispositions et mécanismes de gestion des plaintes</w:t>
              </w:r>
              <w:r w:rsidR="005B0B51">
                <w:rPr>
                  <w:noProof/>
                  <w:webHidden/>
                </w:rPr>
                <w:tab/>
              </w:r>
              <w:r w:rsidR="005B0B51">
                <w:rPr>
                  <w:noProof/>
                  <w:webHidden/>
                </w:rPr>
                <w:fldChar w:fldCharType="begin"/>
              </w:r>
              <w:r w:rsidR="005B0B51">
                <w:rPr>
                  <w:noProof/>
                  <w:webHidden/>
                </w:rPr>
                <w:instrText xml:space="preserve"> PAGEREF _Toc98083959 \h </w:instrText>
              </w:r>
              <w:r w:rsidR="005B0B51">
                <w:rPr>
                  <w:noProof/>
                  <w:webHidden/>
                </w:rPr>
              </w:r>
              <w:r w:rsidR="005B0B51">
                <w:rPr>
                  <w:noProof/>
                  <w:webHidden/>
                </w:rPr>
                <w:fldChar w:fldCharType="separate"/>
              </w:r>
              <w:r w:rsidR="005B0B51">
                <w:rPr>
                  <w:noProof/>
                  <w:webHidden/>
                </w:rPr>
                <w:t>53</w:t>
              </w:r>
              <w:r w:rsidR="005B0B51">
                <w:rPr>
                  <w:noProof/>
                  <w:webHidden/>
                </w:rPr>
                <w:fldChar w:fldCharType="end"/>
              </w:r>
            </w:hyperlink>
          </w:p>
          <w:p w14:paraId="2B7DFE41" w14:textId="05387BAE" w:rsidR="005B0B51" w:rsidRDefault="00563D0F" w:rsidP="006F199B">
            <w:pPr>
              <w:pStyle w:val="ndice3"/>
              <w:spacing w:after="0"/>
              <w:rPr>
                <w:rFonts w:eastAsiaTheme="minorEastAsia"/>
                <w:noProof/>
                <w:lang w:val="en-US"/>
              </w:rPr>
            </w:pPr>
            <w:hyperlink w:anchor="_Toc98083960" w:history="1">
              <w:r w:rsidR="005B0B51" w:rsidRPr="009E5AFD">
                <w:rPr>
                  <w:rStyle w:val="Hiperligao"/>
                  <w:rFonts w:ascii="Times New Roman" w:hAnsi="Times New Roman" w:cs="Times New Roman"/>
                  <w:b/>
                  <w:bCs/>
                  <w:noProof/>
                </w:rPr>
                <w:t>10.4.1.</w:t>
              </w:r>
              <w:r w:rsidR="005B0B51">
                <w:rPr>
                  <w:rFonts w:eastAsiaTheme="minorEastAsia"/>
                  <w:noProof/>
                  <w:lang w:val="en-US"/>
                </w:rPr>
                <w:tab/>
              </w:r>
              <w:r w:rsidR="005B0B51" w:rsidRPr="009E5AFD">
                <w:rPr>
                  <w:rStyle w:val="Hiperligao"/>
                  <w:rFonts w:ascii="Times New Roman" w:hAnsi="Times New Roman" w:cs="Times New Roman"/>
                  <w:b/>
                  <w:bCs/>
                  <w:noProof/>
                </w:rPr>
                <w:t>Organes de gestion des plaintes</w:t>
              </w:r>
              <w:r w:rsidR="005B0B51">
                <w:rPr>
                  <w:noProof/>
                  <w:webHidden/>
                </w:rPr>
                <w:tab/>
              </w:r>
              <w:r w:rsidR="005B0B51">
                <w:rPr>
                  <w:noProof/>
                  <w:webHidden/>
                </w:rPr>
                <w:fldChar w:fldCharType="begin"/>
              </w:r>
              <w:r w:rsidR="005B0B51">
                <w:rPr>
                  <w:noProof/>
                  <w:webHidden/>
                </w:rPr>
                <w:instrText xml:space="preserve"> PAGEREF _Toc98083960 \h </w:instrText>
              </w:r>
              <w:r w:rsidR="005B0B51">
                <w:rPr>
                  <w:noProof/>
                  <w:webHidden/>
                </w:rPr>
              </w:r>
              <w:r w:rsidR="005B0B51">
                <w:rPr>
                  <w:noProof/>
                  <w:webHidden/>
                </w:rPr>
                <w:fldChar w:fldCharType="separate"/>
              </w:r>
              <w:r w:rsidR="005B0B51">
                <w:rPr>
                  <w:noProof/>
                  <w:webHidden/>
                </w:rPr>
                <w:t>53</w:t>
              </w:r>
              <w:r w:rsidR="005B0B51">
                <w:rPr>
                  <w:noProof/>
                  <w:webHidden/>
                </w:rPr>
                <w:fldChar w:fldCharType="end"/>
              </w:r>
            </w:hyperlink>
          </w:p>
          <w:p w14:paraId="1B8FD8BC" w14:textId="6EFCAE43" w:rsidR="005B0B51" w:rsidRDefault="00563D0F" w:rsidP="006F199B">
            <w:pPr>
              <w:pStyle w:val="ndice3"/>
              <w:spacing w:after="0"/>
              <w:rPr>
                <w:rFonts w:eastAsiaTheme="minorEastAsia"/>
                <w:noProof/>
                <w:lang w:val="en-US"/>
              </w:rPr>
            </w:pPr>
            <w:hyperlink w:anchor="_Toc98083961" w:history="1">
              <w:r w:rsidR="005B0B51" w:rsidRPr="009E5AFD">
                <w:rPr>
                  <w:rStyle w:val="Hiperligao"/>
                  <w:rFonts w:ascii="Times New Roman" w:hAnsi="Times New Roman" w:cs="Times New Roman"/>
                  <w:b/>
                  <w:bCs/>
                  <w:noProof/>
                </w:rPr>
                <w:t>9.4.2. Mesures à prendre pour le traitement des plaintes</w:t>
              </w:r>
              <w:r w:rsidR="005B0B51">
                <w:rPr>
                  <w:noProof/>
                  <w:webHidden/>
                </w:rPr>
                <w:tab/>
              </w:r>
              <w:r w:rsidR="005B0B51">
                <w:rPr>
                  <w:noProof/>
                  <w:webHidden/>
                </w:rPr>
                <w:fldChar w:fldCharType="begin"/>
              </w:r>
              <w:r w:rsidR="005B0B51">
                <w:rPr>
                  <w:noProof/>
                  <w:webHidden/>
                </w:rPr>
                <w:instrText xml:space="preserve"> PAGEREF _Toc98083961 \h </w:instrText>
              </w:r>
              <w:r w:rsidR="005B0B51">
                <w:rPr>
                  <w:noProof/>
                  <w:webHidden/>
                </w:rPr>
              </w:r>
              <w:r w:rsidR="005B0B51">
                <w:rPr>
                  <w:noProof/>
                  <w:webHidden/>
                </w:rPr>
                <w:fldChar w:fldCharType="separate"/>
              </w:r>
              <w:r w:rsidR="005B0B51">
                <w:rPr>
                  <w:noProof/>
                  <w:webHidden/>
                </w:rPr>
                <w:t>55</w:t>
              </w:r>
              <w:r w:rsidR="005B0B51">
                <w:rPr>
                  <w:noProof/>
                  <w:webHidden/>
                </w:rPr>
                <w:fldChar w:fldCharType="end"/>
              </w:r>
            </w:hyperlink>
          </w:p>
          <w:p w14:paraId="787A64F5" w14:textId="4EDDE815" w:rsidR="005B0B51" w:rsidRDefault="00563D0F" w:rsidP="006F199B">
            <w:pPr>
              <w:pStyle w:val="ndice2"/>
              <w:spacing w:after="0"/>
              <w:rPr>
                <w:rFonts w:eastAsiaTheme="minorEastAsia"/>
                <w:noProof/>
                <w:lang w:val="en-US"/>
              </w:rPr>
            </w:pPr>
            <w:hyperlink w:anchor="_Toc98083962" w:history="1">
              <w:r w:rsidR="005B0B51" w:rsidRPr="009E5AFD">
                <w:rPr>
                  <w:rStyle w:val="Hiperligao"/>
                  <w:rFonts w:ascii="Times New Roman" w:hAnsi="Times New Roman" w:cs="Times New Roman"/>
                  <w:noProof/>
                </w:rPr>
                <w:t>10.5.  Plaintes dites sensibles</w:t>
              </w:r>
              <w:r w:rsidR="005B0B51">
                <w:rPr>
                  <w:noProof/>
                  <w:webHidden/>
                </w:rPr>
                <w:tab/>
              </w:r>
              <w:r w:rsidR="005B0B51">
                <w:rPr>
                  <w:noProof/>
                  <w:webHidden/>
                </w:rPr>
                <w:fldChar w:fldCharType="begin"/>
              </w:r>
              <w:r w:rsidR="005B0B51">
                <w:rPr>
                  <w:noProof/>
                  <w:webHidden/>
                </w:rPr>
                <w:instrText xml:space="preserve"> PAGEREF _Toc98083962 \h </w:instrText>
              </w:r>
              <w:r w:rsidR="005B0B51">
                <w:rPr>
                  <w:noProof/>
                  <w:webHidden/>
                </w:rPr>
              </w:r>
              <w:r w:rsidR="005B0B51">
                <w:rPr>
                  <w:noProof/>
                  <w:webHidden/>
                </w:rPr>
                <w:fldChar w:fldCharType="separate"/>
              </w:r>
              <w:r w:rsidR="005B0B51">
                <w:rPr>
                  <w:noProof/>
                  <w:webHidden/>
                </w:rPr>
                <w:t>56</w:t>
              </w:r>
              <w:r w:rsidR="005B0B51">
                <w:rPr>
                  <w:noProof/>
                  <w:webHidden/>
                </w:rPr>
                <w:fldChar w:fldCharType="end"/>
              </w:r>
            </w:hyperlink>
          </w:p>
          <w:p w14:paraId="0A8001D8" w14:textId="2F6E6A8C" w:rsidR="005B0B51" w:rsidRDefault="00563D0F" w:rsidP="006F199B">
            <w:pPr>
              <w:pStyle w:val="ndice3"/>
              <w:spacing w:after="0"/>
              <w:rPr>
                <w:rFonts w:eastAsiaTheme="minorEastAsia"/>
                <w:noProof/>
                <w:lang w:val="en-US"/>
              </w:rPr>
            </w:pPr>
            <w:hyperlink w:anchor="_Toc98083963" w:history="1">
              <w:r w:rsidR="005B0B51" w:rsidRPr="009E5AFD">
                <w:rPr>
                  <w:rStyle w:val="Hiperligao"/>
                  <w:rFonts w:ascii="Times New Roman" w:hAnsi="Times New Roman" w:cs="Times New Roman"/>
                  <w:b/>
                  <w:bCs/>
                  <w:noProof/>
                  <w:lang w:bidi="fr-FR"/>
                </w:rPr>
                <w:t>10.5.1. Définition de sujets sensibles</w:t>
              </w:r>
              <w:r w:rsidR="005B0B51">
                <w:rPr>
                  <w:noProof/>
                  <w:webHidden/>
                </w:rPr>
                <w:tab/>
              </w:r>
              <w:r w:rsidR="005B0B51">
                <w:rPr>
                  <w:noProof/>
                  <w:webHidden/>
                </w:rPr>
                <w:fldChar w:fldCharType="begin"/>
              </w:r>
              <w:r w:rsidR="005B0B51">
                <w:rPr>
                  <w:noProof/>
                  <w:webHidden/>
                </w:rPr>
                <w:instrText xml:space="preserve"> PAGEREF _Toc98083963 \h </w:instrText>
              </w:r>
              <w:r w:rsidR="005B0B51">
                <w:rPr>
                  <w:noProof/>
                  <w:webHidden/>
                </w:rPr>
              </w:r>
              <w:r w:rsidR="005B0B51">
                <w:rPr>
                  <w:noProof/>
                  <w:webHidden/>
                </w:rPr>
                <w:fldChar w:fldCharType="separate"/>
              </w:r>
              <w:r w:rsidR="005B0B51">
                <w:rPr>
                  <w:noProof/>
                  <w:webHidden/>
                </w:rPr>
                <w:t>56</w:t>
              </w:r>
              <w:r w:rsidR="005B0B51">
                <w:rPr>
                  <w:noProof/>
                  <w:webHidden/>
                </w:rPr>
                <w:fldChar w:fldCharType="end"/>
              </w:r>
            </w:hyperlink>
          </w:p>
          <w:p w14:paraId="6BD3723D" w14:textId="4DCB5CA5" w:rsidR="005B0B51" w:rsidRDefault="00563D0F" w:rsidP="006F199B">
            <w:pPr>
              <w:pStyle w:val="ndice3"/>
              <w:spacing w:after="0"/>
              <w:rPr>
                <w:rFonts w:eastAsiaTheme="minorEastAsia"/>
                <w:noProof/>
                <w:lang w:val="en-US"/>
              </w:rPr>
            </w:pPr>
            <w:hyperlink w:anchor="_Toc98083964" w:history="1">
              <w:r w:rsidR="005B0B51" w:rsidRPr="009E5AFD">
                <w:rPr>
                  <w:rStyle w:val="Hiperligao"/>
                  <w:rFonts w:ascii="Times New Roman" w:hAnsi="Times New Roman" w:cs="Times New Roman"/>
                  <w:b/>
                  <w:bCs/>
                  <w:noProof/>
                  <w:lang w:bidi="fr-FR"/>
                </w:rPr>
                <w:t>10.5.2. Les comités de traitement de plaintes sensibles</w:t>
              </w:r>
              <w:r w:rsidR="005B0B51">
                <w:rPr>
                  <w:noProof/>
                  <w:webHidden/>
                </w:rPr>
                <w:tab/>
              </w:r>
              <w:r w:rsidR="005B0B51">
                <w:rPr>
                  <w:noProof/>
                  <w:webHidden/>
                </w:rPr>
                <w:fldChar w:fldCharType="begin"/>
              </w:r>
              <w:r w:rsidR="005B0B51">
                <w:rPr>
                  <w:noProof/>
                  <w:webHidden/>
                </w:rPr>
                <w:instrText xml:space="preserve"> PAGEREF _Toc98083964 \h </w:instrText>
              </w:r>
              <w:r w:rsidR="005B0B51">
                <w:rPr>
                  <w:noProof/>
                  <w:webHidden/>
                </w:rPr>
              </w:r>
              <w:r w:rsidR="005B0B51">
                <w:rPr>
                  <w:noProof/>
                  <w:webHidden/>
                </w:rPr>
                <w:fldChar w:fldCharType="separate"/>
              </w:r>
              <w:r w:rsidR="005B0B51">
                <w:rPr>
                  <w:noProof/>
                  <w:webHidden/>
                </w:rPr>
                <w:t>59</w:t>
              </w:r>
              <w:r w:rsidR="005B0B51">
                <w:rPr>
                  <w:noProof/>
                  <w:webHidden/>
                </w:rPr>
                <w:fldChar w:fldCharType="end"/>
              </w:r>
            </w:hyperlink>
          </w:p>
          <w:p w14:paraId="29D285E6" w14:textId="7320695B" w:rsidR="005B0B51" w:rsidRDefault="00563D0F" w:rsidP="006F199B">
            <w:pPr>
              <w:pStyle w:val="ndice3"/>
              <w:spacing w:after="0"/>
              <w:rPr>
                <w:rFonts w:eastAsiaTheme="minorEastAsia"/>
                <w:noProof/>
                <w:lang w:val="en-US"/>
              </w:rPr>
            </w:pPr>
            <w:hyperlink w:anchor="_Toc98083965" w:history="1">
              <w:r w:rsidR="005B0B51" w:rsidRPr="009E5AFD">
                <w:rPr>
                  <w:rStyle w:val="Hiperligao"/>
                  <w:rFonts w:ascii="Times New Roman" w:hAnsi="Times New Roman" w:cs="Times New Roman"/>
                  <w:b/>
                  <w:bCs/>
                  <w:noProof/>
                  <w:lang w:bidi="fr-FR"/>
                </w:rPr>
                <w:t>10.5.3. Délai et feedback après la dénonciation de plaintes dites sensibles</w:t>
              </w:r>
              <w:r w:rsidR="005B0B51">
                <w:rPr>
                  <w:noProof/>
                  <w:webHidden/>
                </w:rPr>
                <w:tab/>
              </w:r>
              <w:r w:rsidR="005B0B51">
                <w:rPr>
                  <w:noProof/>
                  <w:webHidden/>
                </w:rPr>
                <w:fldChar w:fldCharType="begin"/>
              </w:r>
              <w:r w:rsidR="005B0B51">
                <w:rPr>
                  <w:noProof/>
                  <w:webHidden/>
                </w:rPr>
                <w:instrText xml:space="preserve"> PAGEREF _Toc98083965 \h </w:instrText>
              </w:r>
              <w:r w:rsidR="005B0B51">
                <w:rPr>
                  <w:noProof/>
                  <w:webHidden/>
                </w:rPr>
              </w:r>
              <w:r w:rsidR="005B0B51">
                <w:rPr>
                  <w:noProof/>
                  <w:webHidden/>
                </w:rPr>
                <w:fldChar w:fldCharType="separate"/>
              </w:r>
              <w:r w:rsidR="005B0B51">
                <w:rPr>
                  <w:noProof/>
                  <w:webHidden/>
                </w:rPr>
                <w:t>60</w:t>
              </w:r>
              <w:r w:rsidR="005B0B51">
                <w:rPr>
                  <w:noProof/>
                  <w:webHidden/>
                </w:rPr>
                <w:fldChar w:fldCharType="end"/>
              </w:r>
            </w:hyperlink>
          </w:p>
          <w:p w14:paraId="0C678639" w14:textId="5AF2669E" w:rsidR="005B0B51" w:rsidRDefault="00563D0F" w:rsidP="006F199B">
            <w:pPr>
              <w:pStyle w:val="ndice3"/>
              <w:spacing w:after="0"/>
              <w:rPr>
                <w:rFonts w:eastAsiaTheme="minorEastAsia"/>
                <w:noProof/>
                <w:lang w:val="en-US"/>
              </w:rPr>
            </w:pPr>
            <w:hyperlink w:anchor="_Toc98083966" w:history="1">
              <w:r w:rsidR="005B0B51" w:rsidRPr="009E5AFD">
                <w:rPr>
                  <w:rStyle w:val="Hiperligao"/>
                  <w:rFonts w:ascii="Times New Roman" w:hAnsi="Times New Roman" w:cs="Times New Roman"/>
                  <w:b/>
                  <w:bCs/>
                  <w:noProof/>
                  <w:lang w:bidi="fr-FR"/>
                </w:rPr>
                <w:t>14.5.4. Enquête</w:t>
              </w:r>
              <w:r w:rsidR="005B0B51">
                <w:rPr>
                  <w:noProof/>
                  <w:webHidden/>
                </w:rPr>
                <w:tab/>
              </w:r>
              <w:r w:rsidR="005B0B51">
                <w:rPr>
                  <w:noProof/>
                  <w:webHidden/>
                </w:rPr>
                <w:fldChar w:fldCharType="begin"/>
              </w:r>
              <w:r w:rsidR="005B0B51">
                <w:rPr>
                  <w:noProof/>
                  <w:webHidden/>
                </w:rPr>
                <w:instrText xml:space="preserve"> PAGEREF _Toc98083966 \h </w:instrText>
              </w:r>
              <w:r w:rsidR="005B0B51">
                <w:rPr>
                  <w:noProof/>
                  <w:webHidden/>
                </w:rPr>
              </w:r>
              <w:r w:rsidR="005B0B51">
                <w:rPr>
                  <w:noProof/>
                  <w:webHidden/>
                </w:rPr>
                <w:fldChar w:fldCharType="separate"/>
              </w:r>
              <w:r w:rsidR="005B0B51">
                <w:rPr>
                  <w:noProof/>
                  <w:webHidden/>
                </w:rPr>
                <w:t>60</w:t>
              </w:r>
              <w:r w:rsidR="005B0B51">
                <w:rPr>
                  <w:noProof/>
                  <w:webHidden/>
                </w:rPr>
                <w:fldChar w:fldCharType="end"/>
              </w:r>
            </w:hyperlink>
          </w:p>
          <w:p w14:paraId="7A94FEFD" w14:textId="78076B73" w:rsidR="005B0B51" w:rsidRDefault="00563D0F" w:rsidP="006F199B">
            <w:pPr>
              <w:pStyle w:val="ndice3"/>
              <w:spacing w:after="0"/>
              <w:rPr>
                <w:rFonts w:eastAsiaTheme="minorEastAsia"/>
                <w:noProof/>
                <w:lang w:val="en-US"/>
              </w:rPr>
            </w:pPr>
            <w:hyperlink w:anchor="_Toc98083967" w:history="1">
              <w:r w:rsidR="005B0B51" w:rsidRPr="009E5AFD">
                <w:rPr>
                  <w:rStyle w:val="Hiperligao"/>
                  <w:rFonts w:ascii="Times New Roman" w:hAnsi="Times New Roman" w:cs="Times New Roman"/>
                  <w:b/>
                  <w:bCs/>
                  <w:noProof/>
                  <w:lang w:bidi="fr-FR"/>
                </w:rPr>
                <w:t>10.5.5. Mesures disciplinaires</w:t>
              </w:r>
              <w:r w:rsidR="005B0B51">
                <w:rPr>
                  <w:noProof/>
                  <w:webHidden/>
                </w:rPr>
                <w:tab/>
              </w:r>
              <w:r w:rsidR="005B0B51">
                <w:rPr>
                  <w:noProof/>
                  <w:webHidden/>
                </w:rPr>
                <w:fldChar w:fldCharType="begin"/>
              </w:r>
              <w:r w:rsidR="005B0B51">
                <w:rPr>
                  <w:noProof/>
                  <w:webHidden/>
                </w:rPr>
                <w:instrText xml:space="preserve"> PAGEREF _Toc98083967 \h </w:instrText>
              </w:r>
              <w:r w:rsidR="005B0B51">
                <w:rPr>
                  <w:noProof/>
                  <w:webHidden/>
                </w:rPr>
              </w:r>
              <w:r w:rsidR="005B0B51">
                <w:rPr>
                  <w:noProof/>
                  <w:webHidden/>
                </w:rPr>
                <w:fldChar w:fldCharType="separate"/>
              </w:r>
              <w:r w:rsidR="005B0B51">
                <w:rPr>
                  <w:noProof/>
                  <w:webHidden/>
                </w:rPr>
                <w:t>60</w:t>
              </w:r>
              <w:r w:rsidR="005B0B51">
                <w:rPr>
                  <w:noProof/>
                  <w:webHidden/>
                </w:rPr>
                <w:fldChar w:fldCharType="end"/>
              </w:r>
            </w:hyperlink>
          </w:p>
          <w:p w14:paraId="41071849" w14:textId="0B5A2F6A" w:rsidR="005B0B51" w:rsidRDefault="00563D0F" w:rsidP="006F199B">
            <w:pPr>
              <w:pStyle w:val="ndice2"/>
              <w:spacing w:after="0"/>
              <w:rPr>
                <w:rFonts w:eastAsiaTheme="minorEastAsia"/>
                <w:noProof/>
                <w:lang w:val="en-US"/>
              </w:rPr>
            </w:pPr>
            <w:hyperlink w:anchor="_Toc98083968" w:history="1">
              <w:r w:rsidR="005B0B51" w:rsidRPr="009E5AFD">
                <w:rPr>
                  <w:rStyle w:val="Hiperligao"/>
                  <w:rFonts w:ascii="Times New Roman" w:hAnsi="Times New Roman" w:cs="Times New Roman"/>
                  <w:b/>
                  <w:bCs/>
                  <w:noProof/>
                  <w:lang w:bidi="fr-FR"/>
                </w:rPr>
                <w:t>10.6. Communication sur le MGP</w:t>
              </w:r>
              <w:r w:rsidR="005B0B51">
                <w:rPr>
                  <w:noProof/>
                  <w:webHidden/>
                </w:rPr>
                <w:tab/>
              </w:r>
              <w:r w:rsidR="005B0B51">
                <w:rPr>
                  <w:noProof/>
                  <w:webHidden/>
                </w:rPr>
                <w:fldChar w:fldCharType="begin"/>
              </w:r>
              <w:r w:rsidR="005B0B51">
                <w:rPr>
                  <w:noProof/>
                  <w:webHidden/>
                </w:rPr>
                <w:instrText xml:space="preserve"> PAGEREF _Toc98083968 \h </w:instrText>
              </w:r>
              <w:r w:rsidR="005B0B51">
                <w:rPr>
                  <w:noProof/>
                  <w:webHidden/>
                </w:rPr>
              </w:r>
              <w:r w:rsidR="005B0B51">
                <w:rPr>
                  <w:noProof/>
                  <w:webHidden/>
                </w:rPr>
                <w:fldChar w:fldCharType="separate"/>
              </w:r>
              <w:r w:rsidR="005B0B51">
                <w:rPr>
                  <w:noProof/>
                  <w:webHidden/>
                </w:rPr>
                <w:t>61</w:t>
              </w:r>
              <w:r w:rsidR="005B0B51">
                <w:rPr>
                  <w:noProof/>
                  <w:webHidden/>
                </w:rPr>
                <w:fldChar w:fldCharType="end"/>
              </w:r>
            </w:hyperlink>
          </w:p>
          <w:p w14:paraId="483B8368" w14:textId="12AEA8EE" w:rsidR="005B0B51" w:rsidRDefault="00563D0F" w:rsidP="006F199B">
            <w:pPr>
              <w:pStyle w:val="ndice2"/>
              <w:spacing w:after="0"/>
              <w:rPr>
                <w:rFonts w:eastAsiaTheme="minorEastAsia"/>
                <w:noProof/>
                <w:lang w:val="en-US"/>
              </w:rPr>
            </w:pPr>
            <w:hyperlink w:anchor="_Toc98083969" w:history="1">
              <w:r w:rsidR="005B0B51" w:rsidRPr="009E5AFD">
                <w:rPr>
                  <w:rStyle w:val="Hiperligao"/>
                  <w:rFonts w:ascii="Times New Roman" w:hAnsi="Times New Roman" w:cs="Times New Roman"/>
                  <w:b/>
                  <w:bCs/>
                  <w:noProof/>
                </w:rPr>
                <w:t>10.7. Rapports périodiques</w:t>
              </w:r>
              <w:r w:rsidR="005B0B51">
                <w:rPr>
                  <w:noProof/>
                  <w:webHidden/>
                </w:rPr>
                <w:tab/>
              </w:r>
              <w:r w:rsidR="005B0B51">
                <w:rPr>
                  <w:noProof/>
                  <w:webHidden/>
                </w:rPr>
                <w:fldChar w:fldCharType="begin"/>
              </w:r>
              <w:r w:rsidR="005B0B51">
                <w:rPr>
                  <w:noProof/>
                  <w:webHidden/>
                </w:rPr>
                <w:instrText xml:space="preserve"> PAGEREF _Toc98083969 \h </w:instrText>
              </w:r>
              <w:r w:rsidR="005B0B51">
                <w:rPr>
                  <w:noProof/>
                  <w:webHidden/>
                </w:rPr>
              </w:r>
              <w:r w:rsidR="005B0B51">
                <w:rPr>
                  <w:noProof/>
                  <w:webHidden/>
                </w:rPr>
                <w:fldChar w:fldCharType="separate"/>
              </w:r>
              <w:r w:rsidR="005B0B51">
                <w:rPr>
                  <w:noProof/>
                  <w:webHidden/>
                </w:rPr>
                <w:t>61</w:t>
              </w:r>
              <w:r w:rsidR="005B0B51">
                <w:rPr>
                  <w:noProof/>
                  <w:webHidden/>
                </w:rPr>
                <w:fldChar w:fldCharType="end"/>
              </w:r>
            </w:hyperlink>
          </w:p>
          <w:p w14:paraId="2E2D1349" w14:textId="3FBE1BA0"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70" w:history="1">
              <w:r w:rsidR="005B0B51" w:rsidRPr="009E5AFD">
                <w:rPr>
                  <w:rStyle w:val="Hiperligao"/>
                  <w:rFonts w:ascii="Times New Roman" w:hAnsi="Times New Roman" w:cs="Times New Roman"/>
                </w:rPr>
                <w:t>11.</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GESTION DES FOURNISSEURS ET PRESTATAIRES</w:t>
              </w:r>
              <w:r w:rsidR="005B0B51">
                <w:rPr>
                  <w:webHidden/>
                </w:rPr>
                <w:tab/>
              </w:r>
              <w:r w:rsidR="005B0B51">
                <w:rPr>
                  <w:webHidden/>
                </w:rPr>
                <w:fldChar w:fldCharType="begin"/>
              </w:r>
              <w:r w:rsidR="005B0B51">
                <w:rPr>
                  <w:webHidden/>
                </w:rPr>
                <w:instrText xml:space="preserve"> PAGEREF _Toc98083970 \h </w:instrText>
              </w:r>
              <w:r w:rsidR="005B0B51">
                <w:rPr>
                  <w:webHidden/>
                </w:rPr>
              </w:r>
              <w:r w:rsidR="005B0B51">
                <w:rPr>
                  <w:webHidden/>
                </w:rPr>
                <w:fldChar w:fldCharType="separate"/>
              </w:r>
              <w:r w:rsidR="005B0B51">
                <w:rPr>
                  <w:webHidden/>
                </w:rPr>
                <w:t>62</w:t>
              </w:r>
              <w:r w:rsidR="005B0B51">
                <w:rPr>
                  <w:webHidden/>
                </w:rPr>
                <w:fldChar w:fldCharType="end"/>
              </w:r>
            </w:hyperlink>
          </w:p>
          <w:p w14:paraId="12499D95" w14:textId="002D217D"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71" w:history="1">
              <w:r w:rsidR="005B0B51" w:rsidRPr="009E5AFD">
                <w:rPr>
                  <w:rStyle w:val="Hiperligao"/>
                  <w:rFonts w:ascii="Times New Roman" w:hAnsi="Times New Roman" w:cs="Times New Roman"/>
                </w:rPr>
                <w:t>12.</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EMPLOYÉS DES CONTRACTANTS DU PROJET</w:t>
              </w:r>
              <w:r w:rsidR="005B0B51">
                <w:rPr>
                  <w:webHidden/>
                </w:rPr>
                <w:tab/>
              </w:r>
              <w:r w:rsidR="005B0B51">
                <w:rPr>
                  <w:webHidden/>
                </w:rPr>
                <w:fldChar w:fldCharType="begin"/>
              </w:r>
              <w:r w:rsidR="005B0B51">
                <w:rPr>
                  <w:webHidden/>
                </w:rPr>
                <w:instrText xml:space="preserve"> PAGEREF _Toc98083971 \h </w:instrText>
              </w:r>
              <w:r w:rsidR="005B0B51">
                <w:rPr>
                  <w:webHidden/>
                </w:rPr>
              </w:r>
              <w:r w:rsidR="005B0B51">
                <w:rPr>
                  <w:webHidden/>
                </w:rPr>
                <w:fldChar w:fldCharType="separate"/>
              </w:r>
              <w:r w:rsidR="005B0B51">
                <w:rPr>
                  <w:webHidden/>
                </w:rPr>
                <w:t>65</w:t>
              </w:r>
              <w:r w:rsidR="005B0B51">
                <w:rPr>
                  <w:webHidden/>
                </w:rPr>
                <w:fldChar w:fldCharType="end"/>
              </w:r>
            </w:hyperlink>
          </w:p>
          <w:p w14:paraId="2D2F0A3D" w14:textId="12BF2E69"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72" w:history="1">
              <w:r w:rsidR="005B0B51" w:rsidRPr="009E5AFD">
                <w:rPr>
                  <w:rStyle w:val="Hiperligao"/>
                  <w:rFonts w:ascii="Times New Roman" w:hAnsi="Times New Roman" w:cs="Times New Roman"/>
                </w:rPr>
                <w:t>13.</w:t>
              </w:r>
              <w:r w:rsidR="005B0B51">
                <w:rPr>
                  <w:rFonts w:asciiTheme="minorHAnsi" w:eastAsiaTheme="minorEastAsia" w:hAnsiTheme="minorHAnsi"/>
                  <w:b w:val="0"/>
                  <w:bCs w:val="0"/>
                  <w:smallCaps w:val="0"/>
                  <w:sz w:val="22"/>
                  <w:szCs w:val="22"/>
                  <w:lang w:val="en-US"/>
                </w:rPr>
                <w:tab/>
              </w:r>
              <w:r w:rsidR="005B0B51" w:rsidRPr="009E5AFD">
                <w:rPr>
                  <w:rStyle w:val="Hiperligao"/>
                  <w:rFonts w:ascii="Times New Roman" w:hAnsi="Times New Roman" w:cs="Times New Roman"/>
                </w:rPr>
                <w:t>EMPLOYÉS DES FOURNISSEURS</w:t>
              </w:r>
              <w:r w:rsidR="005B0B51">
                <w:rPr>
                  <w:webHidden/>
                </w:rPr>
                <w:tab/>
              </w:r>
              <w:r w:rsidR="005B0B51">
                <w:rPr>
                  <w:webHidden/>
                </w:rPr>
                <w:fldChar w:fldCharType="begin"/>
              </w:r>
              <w:r w:rsidR="005B0B51">
                <w:rPr>
                  <w:webHidden/>
                </w:rPr>
                <w:instrText xml:space="preserve"> PAGEREF _Toc98083972 \h </w:instrText>
              </w:r>
              <w:r w:rsidR="005B0B51">
                <w:rPr>
                  <w:webHidden/>
                </w:rPr>
              </w:r>
              <w:r w:rsidR="005B0B51">
                <w:rPr>
                  <w:webHidden/>
                </w:rPr>
                <w:fldChar w:fldCharType="separate"/>
              </w:r>
              <w:r w:rsidR="005B0B51">
                <w:rPr>
                  <w:webHidden/>
                </w:rPr>
                <w:t>66</w:t>
              </w:r>
              <w:r w:rsidR="005B0B51">
                <w:rPr>
                  <w:webHidden/>
                </w:rPr>
                <w:fldChar w:fldCharType="end"/>
              </w:r>
            </w:hyperlink>
          </w:p>
          <w:p w14:paraId="00A886FA" w14:textId="777C84AF"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73" w:history="1">
              <w:r w:rsidR="005B0B51" w:rsidRPr="009E5AFD">
                <w:rPr>
                  <w:rStyle w:val="Hiperligao"/>
                  <w:rFonts w:ascii="Times New Roman" w:hAnsi="Times New Roman" w:cs="Times New Roman"/>
                </w:rPr>
                <w:t>CONCLUSION</w:t>
              </w:r>
              <w:r w:rsidR="005B0B51">
                <w:rPr>
                  <w:webHidden/>
                </w:rPr>
                <w:tab/>
              </w:r>
              <w:r w:rsidR="005B0B51">
                <w:rPr>
                  <w:webHidden/>
                </w:rPr>
                <w:fldChar w:fldCharType="begin"/>
              </w:r>
              <w:r w:rsidR="005B0B51">
                <w:rPr>
                  <w:webHidden/>
                </w:rPr>
                <w:instrText xml:space="preserve"> PAGEREF _Toc98083973 \h </w:instrText>
              </w:r>
              <w:r w:rsidR="005B0B51">
                <w:rPr>
                  <w:webHidden/>
                </w:rPr>
              </w:r>
              <w:r w:rsidR="005B0B51">
                <w:rPr>
                  <w:webHidden/>
                </w:rPr>
                <w:fldChar w:fldCharType="separate"/>
              </w:r>
              <w:r w:rsidR="005B0B51">
                <w:rPr>
                  <w:webHidden/>
                </w:rPr>
                <w:t>67</w:t>
              </w:r>
              <w:r w:rsidR="005B0B51">
                <w:rPr>
                  <w:webHidden/>
                </w:rPr>
                <w:fldChar w:fldCharType="end"/>
              </w:r>
            </w:hyperlink>
          </w:p>
          <w:p w14:paraId="5C4EDCDE" w14:textId="5948CDF1"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74" w:history="1">
              <w:r w:rsidR="005B0B51" w:rsidRPr="009E5AFD">
                <w:rPr>
                  <w:rStyle w:val="Hiperligao"/>
                  <w:rFonts w:ascii="Times New Roman" w:hAnsi="Times New Roman" w:cs="Times New Roman"/>
                </w:rPr>
                <w:t>ANNEXES</w:t>
              </w:r>
              <w:r w:rsidR="005B0B51">
                <w:rPr>
                  <w:webHidden/>
                </w:rPr>
                <w:tab/>
              </w:r>
              <w:r w:rsidR="005B0B51">
                <w:rPr>
                  <w:webHidden/>
                </w:rPr>
                <w:fldChar w:fldCharType="begin"/>
              </w:r>
              <w:r w:rsidR="005B0B51">
                <w:rPr>
                  <w:webHidden/>
                </w:rPr>
                <w:instrText xml:space="preserve"> PAGEREF _Toc98083974 \h </w:instrText>
              </w:r>
              <w:r w:rsidR="005B0B51">
                <w:rPr>
                  <w:webHidden/>
                </w:rPr>
              </w:r>
              <w:r w:rsidR="005B0B51">
                <w:rPr>
                  <w:webHidden/>
                </w:rPr>
                <w:fldChar w:fldCharType="separate"/>
              </w:r>
              <w:r w:rsidR="005B0B51">
                <w:rPr>
                  <w:webHidden/>
                </w:rPr>
                <w:t>68</w:t>
              </w:r>
              <w:r w:rsidR="005B0B51">
                <w:rPr>
                  <w:webHidden/>
                </w:rPr>
                <w:fldChar w:fldCharType="end"/>
              </w:r>
            </w:hyperlink>
          </w:p>
          <w:p w14:paraId="587C0564" w14:textId="6666C63B"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75" w:history="1">
              <w:r w:rsidR="005B0B51" w:rsidRPr="009E5AFD">
                <w:rPr>
                  <w:rStyle w:val="Hiperligao"/>
                  <w:rFonts w:ascii="Times New Roman" w:hAnsi="Times New Roman" w:cs="Times New Roman"/>
                </w:rPr>
                <w:t>Annexe 1 : synthèse de textes applicables au projet en matière de conditions d’emploi, de santé et sécurité de la main d’œuvre</w:t>
              </w:r>
              <w:r w:rsidR="005B0B51">
                <w:rPr>
                  <w:webHidden/>
                </w:rPr>
                <w:tab/>
              </w:r>
              <w:r w:rsidR="005B0B51">
                <w:rPr>
                  <w:webHidden/>
                </w:rPr>
                <w:fldChar w:fldCharType="begin"/>
              </w:r>
              <w:r w:rsidR="005B0B51">
                <w:rPr>
                  <w:webHidden/>
                </w:rPr>
                <w:instrText xml:space="preserve"> PAGEREF _Toc98083975 \h </w:instrText>
              </w:r>
              <w:r w:rsidR="005B0B51">
                <w:rPr>
                  <w:webHidden/>
                </w:rPr>
              </w:r>
              <w:r w:rsidR="005B0B51">
                <w:rPr>
                  <w:webHidden/>
                </w:rPr>
                <w:fldChar w:fldCharType="separate"/>
              </w:r>
              <w:r w:rsidR="005B0B51">
                <w:rPr>
                  <w:webHidden/>
                </w:rPr>
                <w:t>68</w:t>
              </w:r>
              <w:r w:rsidR="005B0B51">
                <w:rPr>
                  <w:webHidden/>
                </w:rPr>
                <w:fldChar w:fldCharType="end"/>
              </w:r>
            </w:hyperlink>
          </w:p>
          <w:p w14:paraId="28E7C358" w14:textId="7E163013" w:rsidR="005B0B51" w:rsidRDefault="00563D0F" w:rsidP="006F199B">
            <w:pPr>
              <w:pStyle w:val="ndice1"/>
              <w:spacing w:before="0" w:after="0"/>
              <w:rPr>
                <w:rFonts w:asciiTheme="minorHAnsi" w:eastAsiaTheme="minorEastAsia" w:hAnsiTheme="minorHAnsi"/>
                <w:b w:val="0"/>
                <w:bCs w:val="0"/>
                <w:smallCaps w:val="0"/>
                <w:sz w:val="22"/>
                <w:szCs w:val="22"/>
                <w:lang w:val="en-US"/>
              </w:rPr>
            </w:pPr>
            <w:hyperlink w:anchor="_Toc98083976" w:history="1">
              <w:r w:rsidR="005B0B51" w:rsidRPr="009E5AFD">
                <w:rPr>
                  <w:rStyle w:val="Hiperligao"/>
                  <w:rFonts w:ascii="Times New Roman" w:hAnsi="Times New Roman" w:cs="Times New Roman"/>
                </w:rPr>
                <w:t>Annexe 2 : Canevas de code de conduite</w:t>
              </w:r>
              <w:r w:rsidR="005B0B51">
                <w:rPr>
                  <w:webHidden/>
                </w:rPr>
                <w:tab/>
              </w:r>
              <w:r w:rsidR="005B0B51">
                <w:rPr>
                  <w:webHidden/>
                </w:rPr>
                <w:fldChar w:fldCharType="begin"/>
              </w:r>
              <w:r w:rsidR="005B0B51">
                <w:rPr>
                  <w:webHidden/>
                </w:rPr>
                <w:instrText xml:space="preserve"> PAGEREF _Toc98083976 \h </w:instrText>
              </w:r>
              <w:r w:rsidR="005B0B51">
                <w:rPr>
                  <w:webHidden/>
                </w:rPr>
              </w:r>
              <w:r w:rsidR="005B0B51">
                <w:rPr>
                  <w:webHidden/>
                </w:rPr>
                <w:fldChar w:fldCharType="separate"/>
              </w:r>
              <w:r w:rsidR="005B0B51">
                <w:rPr>
                  <w:webHidden/>
                </w:rPr>
                <w:t>69</w:t>
              </w:r>
              <w:r w:rsidR="005B0B51">
                <w:rPr>
                  <w:webHidden/>
                </w:rPr>
                <w:fldChar w:fldCharType="end"/>
              </w:r>
            </w:hyperlink>
          </w:p>
          <w:p w14:paraId="02B1AD48" w14:textId="5E3DBDAA" w:rsidR="006D678B" w:rsidRPr="006F1A57" w:rsidRDefault="00DD2DA7" w:rsidP="006F199B">
            <w:pPr>
              <w:rPr>
                <w:rFonts w:ascii="Times New Roman" w:hAnsi="Times New Roman" w:cs="Times New Roman"/>
                <w:sz w:val="24"/>
                <w:szCs w:val="24"/>
              </w:rPr>
            </w:pPr>
            <w:r w:rsidRPr="006F1A57">
              <w:rPr>
                <w:rFonts w:ascii="Times New Roman" w:hAnsi="Times New Roman" w:cs="Times New Roman"/>
                <w:sz w:val="24"/>
                <w:szCs w:val="24"/>
              </w:rPr>
              <w:fldChar w:fldCharType="end"/>
            </w:r>
          </w:p>
        </w:tc>
      </w:tr>
    </w:tbl>
    <w:p w14:paraId="05484C71" w14:textId="41A94771" w:rsidR="000906EA" w:rsidRPr="00FB0693" w:rsidRDefault="000906EA" w:rsidP="007E7C7D">
      <w:pPr>
        <w:spacing w:before="120" w:after="0" w:line="240" w:lineRule="auto"/>
        <w:rPr>
          <w:rFonts w:ascii="Times New Roman" w:hAnsi="Times New Roman" w:cs="Times New Roman"/>
        </w:rPr>
      </w:pPr>
    </w:p>
    <w:p w14:paraId="1626A354" w14:textId="4BC64D62" w:rsidR="006D678B" w:rsidRPr="00FB0693" w:rsidRDefault="006D678B">
      <w:pPr>
        <w:rPr>
          <w:rFonts w:ascii="Times New Roman" w:hAnsi="Times New Roman" w:cs="Times New Roman"/>
        </w:rPr>
      </w:pPr>
      <w:r w:rsidRPr="00FB0693">
        <w:rPr>
          <w:rFonts w:ascii="Times New Roman" w:hAnsi="Times New Roman" w:cs="Times New Roman"/>
        </w:rPr>
        <w:br w:type="page"/>
      </w:r>
    </w:p>
    <w:p w14:paraId="59637798" w14:textId="3BBFAF32" w:rsidR="002777C7" w:rsidRPr="00FB0693" w:rsidRDefault="00FB0693" w:rsidP="002777C7">
      <w:pPr>
        <w:pStyle w:val="Cabealho1"/>
        <w:rPr>
          <w:rFonts w:ascii="Times New Roman" w:hAnsi="Times New Roman" w:cs="Times New Roman"/>
          <w:b/>
          <w:color w:val="auto"/>
        </w:rPr>
      </w:pPr>
      <w:bookmarkStart w:id="4" w:name="_Toc98083877"/>
      <w:r w:rsidRPr="00FB0693">
        <w:rPr>
          <w:rFonts w:ascii="Times New Roman" w:eastAsiaTheme="minorHAnsi" w:hAnsi="Times New Roman" w:cs="Times New Roman"/>
          <w:b/>
          <w:smallCaps/>
          <w:color w:val="auto"/>
          <w:sz w:val="24"/>
          <w:szCs w:val="24"/>
          <w:lang w:val="fr-CA"/>
        </w:rPr>
        <w:t>SIGLES ET ACRONYMES</w:t>
      </w:r>
      <w:bookmarkEnd w:id="4"/>
    </w:p>
    <w:p w14:paraId="3D13345E" w14:textId="42B732A1" w:rsidR="000906EA" w:rsidRPr="00FB0693" w:rsidRDefault="000906EA" w:rsidP="007E7C7D">
      <w:pPr>
        <w:spacing w:before="120" w:after="0" w:line="240" w:lineRule="auto"/>
        <w:rPr>
          <w:rFonts w:ascii="Times New Roman" w:hAnsi="Times New Roman" w:cs="Times New Roman"/>
        </w:rPr>
      </w:pPr>
    </w:p>
    <w:tbl>
      <w:tblPr>
        <w:tblW w:w="8880" w:type="dxa"/>
        <w:tblCellMar>
          <w:left w:w="70" w:type="dxa"/>
          <w:right w:w="70" w:type="dxa"/>
        </w:tblCellMar>
        <w:tblLook w:val="04A0" w:firstRow="1" w:lastRow="0" w:firstColumn="1" w:lastColumn="0" w:noHBand="0" w:noVBand="1"/>
      </w:tblPr>
      <w:tblGrid>
        <w:gridCol w:w="1200"/>
        <w:gridCol w:w="2880"/>
        <w:gridCol w:w="1200"/>
        <w:gridCol w:w="1200"/>
        <w:gridCol w:w="1200"/>
        <w:gridCol w:w="1200"/>
      </w:tblGrid>
      <w:tr w:rsidR="00BB6595" w:rsidRPr="00BB6595" w14:paraId="692EFC79" w14:textId="77777777" w:rsidTr="00BB6595">
        <w:trPr>
          <w:trHeight w:val="300"/>
        </w:trPr>
        <w:tc>
          <w:tcPr>
            <w:tcW w:w="1200" w:type="dxa"/>
            <w:tcBorders>
              <w:top w:val="nil"/>
              <w:left w:val="nil"/>
              <w:bottom w:val="nil"/>
              <w:right w:val="nil"/>
            </w:tcBorders>
            <w:shd w:val="clear" w:color="auto" w:fill="auto"/>
            <w:noWrap/>
            <w:vAlign w:val="bottom"/>
            <w:hideMark/>
          </w:tcPr>
          <w:p w14:paraId="3D4F2101"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APD</w:t>
            </w:r>
          </w:p>
        </w:tc>
        <w:tc>
          <w:tcPr>
            <w:tcW w:w="2880" w:type="dxa"/>
            <w:tcBorders>
              <w:top w:val="nil"/>
              <w:left w:val="nil"/>
              <w:bottom w:val="nil"/>
              <w:right w:val="nil"/>
            </w:tcBorders>
            <w:shd w:val="clear" w:color="auto" w:fill="auto"/>
            <w:noWrap/>
            <w:vAlign w:val="bottom"/>
            <w:hideMark/>
          </w:tcPr>
          <w:p w14:paraId="1FB20359"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 xml:space="preserve">avant-projet détaillé </w:t>
            </w:r>
          </w:p>
        </w:tc>
        <w:tc>
          <w:tcPr>
            <w:tcW w:w="1200" w:type="dxa"/>
            <w:tcBorders>
              <w:top w:val="nil"/>
              <w:left w:val="nil"/>
              <w:bottom w:val="nil"/>
              <w:right w:val="nil"/>
            </w:tcBorders>
            <w:shd w:val="clear" w:color="auto" w:fill="auto"/>
            <w:noWrap/>
            <w:vAlign w:val="bottom"/>
            <w:hideMark/>
          </w:tcPr>
          <w:p w14:paraId="0B373AF6"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p>
        </w:tc>
        <w:tc>
          <w:tcPr>
            <w:tcW w:w="1200" w:type="dxa"/>
            <w:tcBorders>
              <w:top w:val="nil"/>
              <w:left w:val="nil"/>
              <w:bottom w:val="nil"/>
              <w:right w:val="nil"/>
            </w:tcBorders>
            <w:shd w:val="clear" w:color="auto" w:fill="auto"/>
            <w:noWrap/>
            <w:vAlign w:val="bottom"/>
            <w:hideMark/>
          </w:tcPr>
          <w:p w14:paraId="60DDA9BC"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32C57E3E"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5D88EE68"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27D219FF" w14:textId="77777777" w:rsidTr="00BB6595">
        <w:trPr>
          <w:trHeight w:val="315"/>
        </w:trPr>
        <w:tc>
          <w:tcPr>
            <w:tcW w:w="1200" w:type="dxa"/>
            <w:tcBorders>
              <w:top w:val="nil"/>
              <w:left w:val="nil"/>
              <w:bottom w:val="nil"/>
              <w:right w:val="nil"/>
            </w:tcBorders>
            <w:shd w:val="clear" w:color="auto" w:fill="auto"/>
            <w:noWrap/>
            <w:vAlign w:val="bottom"/>
            <w:hideMark/>
          </w:tcPr>
          <w:p w14:paraId="4A988EFD"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BM</w:t>
            </w:r>
          </w:p>
        </w:tc>
        <w:tc>
          <w:tcPr>
            <w:tcW w:w="2880" w:type="dxa"/>
            <w:tcBorders>
              <w:top w:val="nil"/>
              <w:left w:val="nil"/>
              <w:bottom w:val="nil"/>
              <w:right w:val="nil"/>
            </w:tcBorders>
            <w:shd w:val="clear" w:color="auto" w:fill="auto"/>
            <w:noWrap/>
            <w:vAlign w:val="bottom"/>
            <w:hideMark/>
          </w:tcPr>
          <w:p w14:paraId="59B2625D"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Banque mondiale </w:t>
            </w:r>
          </w:p>
        </w:tc>
        <w:tc>
          <w:tcPr>
            <w:tcW w:w="1200" w:type="dxa"/>
            <w:tcBorders>
              <w:top w:val="nil"/>
              <w:left w:val="nil"/>
              <w:bottom w:val="nil"/>
              <w:right w:val="nil"/>
            </w:tcBorders>
            <w:shd w:val="clear" w:color="auto" w:fill="auto"/>
            <w:noWrap/>
            <w:vAlign w:val="bottom"/>
            <w:hideMark/>
          </w:tcPr>
          <w:p w14:paraId="2B747D8D"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2F01560D"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614F03AB"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2F4C93E2"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2C575397" w14:textId="77777777" w:rsidTr="00BB6595">
        <w:trPr>
          <w:trHeight w:val="315"/>
        </w:trPr>
        <w:tc>
          <w:tcPr>
            <w:tcW w:w="1200" w:type="dxa"/>
            <w:tcBorders>
              <w:top w:val="nil"/>
              <w:left w:val="nil"/>
              <w:bottom w:val="nil"/>
              <w:right w:val="nil"/>
            </w:tcBorders>
            <w:shd w:val="clear" w:color="auto" w:fill="auto"/>
            <w:noWrap/>
            <w:vAlign w:val="bottom"/>
            <w:hideMark/>
          </w:tcPr>
          <w:p w14:paraId="423C1DC2"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CES</w:t>
            </w:r>
          </w:p>
        </w:tc>
        <w:tc>
          <w:tcPr>
            <w:tcW w:w="4080" w:type="dxa"/>
            <w:gridSpan w:val="2"/>
            <w:tcBorders>
              <w:top w:val="nil"/>
              <w:left w:val="nil"/>
              <w:bottom w:val="nil"/>
              <w:right w:val="nil"/>
            </w:tcBorders>
            <w:shd w:val="clear" w:color="auto" w:fill="auto"/>
            <w:noWrap/>
            <w:vAlign w:val="bottom"/>
            <w:hideMark/>
          </w:tcPr>
          <w:p w14:paraId="174E7851"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Cadre Environnemental et Social</w:t>
            </w:r>
          </w:p>
        </w:tc>
        <w:tc>
          <w:tcPr>
            <w:tcW w:w="1200" w:type="dxa"/>
            <w:tcBorders>
              <w:top w:val="nil"/>
              <w:left w:val="nil"/>
              <w:bottom w:val="nil"/>
              <w:right w:val="nil"/>
            </w:tcBorders>
            <w:shd w:val="clear" w:color="auto" w:fill="auto"/>
            <w:noWrap/>
            <w:vAlign w:val="bottom"/>
            <w:hideMark/>
          </w:tcPr>
          <w:p w14:paraId="386A70ED"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667B0219"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180C564C"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144B344F" w14:textId="77777777" w:rsidTr="00BB6595">
        <w:trPr>
          <w:trHeight w:val="315"/>
        </w:trPr>
        <w:tc>
          <w:tcPr>
            <w:tcW w:w="1200" w:type="dxa"/>
            <w:tcBorders>
              <w:top w:val="nil"/>
              <w:left w:val="nil"/>
              <w:bottom w:val="nil"/>
              <w:right w:val="nil"/>
            </w:tcBorders>
            <w:shd w:val="clear" w:color="auto" w:fill="auto"/>
            <w:noWrap/>
            <w:vAlign w:val="bottom"/>
            <w:hideMark/>
          </w:tcPr>
          <w:p w14:paraId="2D2E8141"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CPR</w:t>
            </w:r>
          </w:p>
        </w:tc>
        <w:tc>
          <w:tcPr>
            <w:tcW w:w="4080" w:type="dxa"/>
            <w:gridSpan w:val="2"/>
            <w:tcBorders>
              <w:top w:val="nil"/>
              <w:left w:val="nil"/>
              <w:bottom w:val="nil"/>
              <w:right w:val="nil"/>
            </w:tcBorders>
            <w:shd w:val="clear" w:color="auto" w:fill="auto"/>
            <w:noWrap/>
            <w:vAlign w:val="bottom"/>
            <w:hideMark/>
          </w:tcPr>
          <w:p w14:paraId="6C215355"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Cadre de Politique de Réinstallation </w:t>
            </w:r>
          </w:p>
        </w:tc>
        <w:tc>
          <w:tcPr>
            <w:tcW w:w="1200" w:type="dxa"/>
            <w:tcBorders>
              <w:top w:val="nil"/>
              <w:left w:val="nil"/>
              <w:bottom w:val="nil"/>
              <w:right w:val="nil"/>
            </w:tcBorders>
            <w:shd w:val="clear" w:color="auto" w:fill="auto"/>
            <w:noWrap/>
            <w:vAlign w:val="bottom"/>
            <w:hideMark/>
          </w:tcPr>
          <w:p w14:paraId="5586D0F9"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300BCC48"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4FA8A83E"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5A1E7DB3" w14:textId="77777777" w:rsidTr="00BB6595">
        <w:trPr>
          <w:trHeight w:val="300"/>
        </w:trPr>
        <w:tc>
          <w:tcPr>
            <w:tcW w:w="1200" w:type="dxa"/>
            <w:tcBorders>
              <w:top w:val="nil"/>
              <w:left w:val="nil"/>
              <w:bottom w:val="nil"/>
              <w:right w:val="nil"/>
            </w:tcBorders>
            <w:shd w:val="clear" w:color="auto" w:fill="auto"/>
            <w:noWrap/>
            <w:vAlign w:val="bottom"/>
            <w:hideMark/>
          </w:tcPr>
          <w:p w14:paraId="24226FC0"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CSST</w:t>
            </w:r>
          </w:p>
        </w:tc>
        <w:tc>
          <w:tcPr>
            <w:tcW w:w="4080" w:type="dxa"/>
            <w:gridSpan w:val="2"/>
            <w:tcBorders>
              <w:top w:val="nil"/>
              <w:left w:val="nil"/>
              <w:bottom w:val="nil"/>
              <w:right w:val="nil"/>
            </w:tcBorders>
            <w:shd w:val="clear" w:color="auto" w:fill="auto"/>
            <w:noWrap/>
            <w:vAlign w:val="bottom"/>
            <w:hideMark/>
          </w:tcPr>
          <w:p w14:paraId="5825E34D"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Comité de santé et sécurité au travail</w:t>
            </w:r>
          </w:p>
        </w:tc>
        <w:tc>
          <w:tcPr>
            <w:tcW w:w="1200" w:type="dxa"/>
            <w:tcBorders>
              <w:top w:val="nil"/>
              <w:left w:val="nil"/>
              <w:bottom w:val="nil"/>
              <w:right w:val="nil"/>
            </w:tcBorders>
            <w:shd w:val="clear" w:color="auto" w:fill="auto"/>
            <w:noWrap/>
            <w:vAlign w:val="bottom"/>
            <w:hideMark/>
          </w:tcPr>
          <w:p w14:paraId="408DF6E9"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p>
        </w:tc>
        <w:tc>
          <w:tcPr>
            <w:tcW w:w="1200" w:type="dxa"/>
            <w:tcBorders>
              <w:top w:val="nil"/>
              <w:left w:val="nil"/>
              <w:bottom w:val="nil"/>
              <w:right w:val="nil"/>
            </w:tcBorders>
            <w:shd w:val="clear" w:color="auto" w:fill="auto"/>
            <w:noWrap/>
            <w:vAlign w:val="bottom"/>
            <w:hideMark/>
          </w:tcPr>
          <w:p w14:paraId="21461EBD"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1A160730"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47391263" w14:textId="77777777" w:rsidTr="00BB6595">
        <w:trPr>
          <w:trHeight w:val="315"/>
        </w:trPr>
        <w:tc>
          <w:tcPr>
            <w:tcW w:w="1200" w:type="dxa"/>
            <w:tcBorders>
              <w:top w:val="nil"/>
              <w:left w:val="nil"/>
              <w:bottom w:val="nil"/>
              <w:right w:val="nil"/>
            </w:tcBorders>
            <w:shd w:val="clear" w:color="auto" w:fill="auto"/>
            <w:noWrap/>
            <w:vAlign w:val="bottom"/>
            <w:hideMark/>
          </w:tcPr>
          <w:p w14:paraId="5EC91DE2"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EAS</w:t>
            </w:r>
          </w:p>
        </w:tc>
        <w:tc>
          <w:tcPr>
            <w:tcW w:w="4080" w:type="dxa"/>
            <w:gridSpan w:val="2"/>
            <w:tcBorders>
              <w:top w:val="nil"/>
              <w:left w:val="nil"/>
              <w:bottom w:val="nil"/>
              <w:right w:val="nil"/>
            </w:tcBorders>
            <w:shd w:val="clear" w:color="auto" w:fill="auto"/>
            <w:noWrap/>
            <w:vAlign w:val="bottom"/>
            <w:hideMark/>
          </w:tcPr>
          <w:p w14:paraId="648C497B"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Exploitations et abus sexuels </w:t>
            </w:r>
          </w:p>
        </w:tc>
        <w:tc>
          <w:tcPr>
            <w:tcW w:w="1200" w:type="dxa"/>
            <w:tcBorders>
              <w:top w:val="nil"/>
              <w:left w:val="nil"/>
              <w:bottom w:val="nil"/>
              <w:right w:val="nil"/>
            </w:tcBorders>
            <w:shd w:val="clear" w:color="auto" w:fill="auto"/>
            <w:noWrap/>
            <w:vAlign w:val="bottom"/>
            <w:hideMark/>
          </w:tcPr>
          <w:p w14:paraId="74EBE07A"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180F9EA3"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2A457F80"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2839F0B4" w14:textId="77777777" w:rsidTr="00BB6595">
        <w:trPr>
          <w:trHeight w:val="300"/>
        </w:trPr>
        <w:tc>
          <w:tcPr>
            <w:tcW w:w="1200" w:type="dxa"/>
            <w:tcBorders>
              <w:top w:val="nil"/>
              <w:left w:val="nil"/>
              <w:bottom w:val="nil"/>
              <w:right w:val="nil"/>
            </w:tcBorders>
            <w:shd w:val="clear" w:color="auto" w:fill="auto"/>
            <w:noWrap/>
            <w:vAlign w:val="bottom"/>
            <w:hideMark/>
          </w:tcPr>
          <w:p w14:paraId="73834557"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EIES</w:t>
            </w:r>
          </w:p>
        </w:tc>
        <w:tc>
          <w:tcPr>
            <w:tcW w:w="5280" w:type="dxa"/>
            <w:gridSpan w:val="3"/>
            <w:tcBorders>
              <w:top w:val="nil"/>
              <w:left w:val="nil"/>
              <w:bottom w:val="nil"/>
              <w:right w:val="nil"/>
            </w:tcBorders>
            <w:shd w:val="clear" w:color="auto" w:fill="auto"/>
            <w:noWrap/>
            <w:vAlign w:val="bottom"/>
            <w:hideMark/>
          </w:tcPr>
          <w:p w14:paraId="0E081198"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Etude d’Impact Environnemental et Social</w:t>
            </w:r>
          </w:p>
        </w:tc>
        <w:tc>
          <w:tcPr>
            <w:tcW w:w="1200" w:type="dxa"/>
            <w:tcBorders>
              <w:top w:val="nil"/>
              <w:left w:val="nil"/>
              <w:bottom w:val="nil"/>
              <w:right w:val="nil"/>
            </w:tcBorders>
            <w:shd w:val="clear" w:color="auto" w:fill="auto"/>
            <w:noWrap/>
            <w:vAlign w:val="bottom"/>
            <w:hideMark/>
          </w:tcPr>
          <w:p w14:paraId="6697B8C7"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p>
        </w:tc>
        <w:tc>
          <w:tcPr>
            <w:tcW w:w="1200" w:type="dxa"/>
            <w:tcBorders>
              <w:top w:val="nil"/>
              <w:left w:val="nil"/>
              <w:bottom w:val="nil"/>
              <w:right w:val="nil"/>
            </w:tcBorders>
            <w:shd w:val="clear" w:color="auto" w:fill="auto"/>
            <w:noWrap/>
            <w:vAlign w:val="bottom"/>
            <w:hideMark/>
          </w:tcPr>
          <w:p w14:paraId="65988BD9"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4616DF7A" w14:textId="77777777" w:rsidTr="00BB6595">
        <w:trPr>
          <w:trHeight w:val="315"/>
        </w:trPr>
        <w:tc>
          <w:tcPr>
            <w:tcW w:w="1200" w:type="dxa"/>
            <w:tcBorders>
              <w:top w:val="nil"/>
              <w:left w:val="nil"/>
              <w:bottom w:val="nil"/>
              <w:right w:val="nil"/>
            </w:tcBorders>
            <w:shd w:val="clear" w:color="auto" w:fill="auto"/>
            <w:noWrap/>
            <w:vAlign w:val="bottom"/>
            <w:hideMark/>
          </w:tcPr>
          <w:p w14:paraId="51D4004F"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EPC</w:t>
            </w:r>
          </w:p>
        </w:tc>
        <w:tc>
          <w:tcPr>
            <w:tcW w:w="5280" w:type="dxa"/>
            <w:gridSpan w:val="3"/>
            <w:tcBorders>
              <w:top w:val="nil"/>
              <w:left w:val="nil"/>
              <w:bottom w:val="nil"/>
              <w:right w:val="nil"/>
            </w:tcBorders>
            <w:shd w:val="clear" w:color="auto" w:fill="auto"/>
            <w:noWrap/>
            <w:vAlign w:val="bottom"/>
            <w:hideMark/>
          </w:tcPr>
          <w:p w14:paraId="4D1CA526"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Equipements de Protection Collectives </w:t>
            </w:r>
          </w:p>
        </w:tc>
        <w:tc>
          <w:tcPr>
            <w:tcW w:w="1200" w:type="dxa"/>
            <w:tcBorders>
              <w:top w:val="nil"/>
              <w:left w:val="nil"/>
              <w:bottom w:val="nil"/>
              <w:right w:val="nil"/>
            </w:tcBorders>
            <w:shd w:val="clear" w:color="auto" w:fill="auto"/>
            <w:noWrap/>
            <w:vAlign w:val="bottom"/>
            <w:hideMark/>
          </w:tcPr>
          <w:p w14:paraId="5EF88376"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7ED82BD7"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1D689DBA" w14:textId="77777777" w:rsidTr="00BB6595">
        <w:trPr>
          <w:trHeight w:val="315"/>
        </w:trPr>
        <w:tc>
          <w:tcPr>
            <w:tcW w:w="1200" w:type="dxa"/>
            <w:tcBorders>
              <w:top w:val="nil"/>
              <w:left w:val="nil"/>
              <w:bottom w:val="nil"/>
              <w:right w:val="nil"/>
            </w:tcBorders>
            <w:shd w:val="clear" w:color="auto" w:fill="auto"/>
            <w:noWrap/>
            <w:vAlign w:val="bottom"/>
            <w:hideMark/>
          </w:tcPr>
          <w:p w14:paraId="76881546"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EPI</w:t>
            </w:r>
          </w:p>
        </w:tc>
        <w:tc>
          <w:tcPr>
            <w:tcW w:w="5280" w:type="dxa"/>
            <w:gridSpan w:val="3"/>
            <w:tcBorders>
              <w:top w:val="nil"/>
              <w:left w:val="nil"/>
              <w:bottom w:val="nil"/>
              <w:right w:val="nil"/>
            </w:tcBorders>
            <w:shd w:val="clear" w:color="auto" w:fill="auto"/>
            <w:noWrap/>
            <w:vAlign w:val="bottom"/>
            <w:hideMark/>
          </w:tcPr>
          <w:p w14:paraId="5DA502FB"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Equipements de Protection Individuelle </w:t>
            </w:r>
          </w:p>
        </w:tc>
        <w:tc>
          <w:tcPr>
            <w:tcW w:w="1200" w:type="dxa"/>
            <w:tcBorders>
              <w:top w:val="nil"/>
              <w:left w:val="nil"/>
              <w:bottom w:val="nil"/>
              <w:right w:val="nil"/>
            </w:tcBorders>
            <w:shd w:val="clear" w:color="auto" w:fill="auto"/>
            <w:noWrap/>
            <w:vAlign w:val="bottom"/>
            <w:hideMark/>
          </w:tcPr>
          <w:p w14:paraId="1E704E66"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557C5228"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614B967F" w14:textId="77777777" w:rsidTr="00BB6595">
        <w:trPr>
          <w:trHeight w:val="315"/>
        </w:trPr>
        <w:tc>
          <w:tcPr>
            <w:tcW w:w="1200" w:type="dxa"/>
            <w:tcBorders>
              <w:top w:val="nil"/>
              <w:left w:val="nil"/>
              <w:bottom w:val="nil"/>
              <w:right w:val="nil"/>
            </w:tcBorders>
            <w:shd w:val="clear" w:color="auto" w:fill="auto"/>
            <w:noWrap/>
            <w:vAlign w:val="bottom"/>
            <w:hideMark/>
          </w:tcPr>
          <w:p w14:paraId="5177B033"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ESS</w:t>
            </w:r>
          </w:p>
        </w:tc>
        <w:tc>
          <w:tcPr>
            <w:tcW w:w="5280" w:type="dxa"/>
            <w:gridSpan w:val="3"/>
            <w:tcBorders>
              <w:top w:val="nil"/>
              <w:left w:val="nil"/>
              <w:bottom w:val="nil"/>
              <w:right w:val="nil"/>
            </w:tcBorders>
            <w:shd w:val="clear" w:color="auto" w:fill="auto"/>
            <w:noWrap/>
            <w:vAlign w:val="bottom"/>
            <w:hideMark/>
          </w:tcPr>
          <w:p w14:paraId="77AF873D"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Environnementales, Sanitaires et Sécuritaires </w:t>
            </w:r>
          </w:p>
        </w:tc>
        <w:tc>
          <w:tcPr>
            <w:tcW w:w="1200" w:type="dxa"/>
            <w:tcBorders>
              <w:top w:val="nil"/>
              <w:left w:val="nil"/>
              <w:bottom w:val="nil"/>
              <w:right w:val="nil"/>
            </w:tcBorders>
            <w:shd w:val="clear" w:color="auto" w:fill="auto"/>
            <w:noWrap/>
            <w:vAlign w:val="bottom"/>
            <w:hideMark/>
          </w:tcPr>
          <w:p w14:paraId="23E432E3"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0480EE88"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07D002BC" w14:textId="77777777" w:rsidTr="00BB6595">
        <w:trPr>
          <w:trHeight w:val="315"/>
        </w:trPr>
        <w:tc>
          <w:tcPr>
            <w:tcW w:w="1200" w:type="dxa"/>
            <w:tcBorders>
              <w:top w:val="nil"/>
              <w:left w:val="nil"/>
              <w:bottom w:val="nil"/>
              <w:right w:val="nil"/>
            </w:tcBorders>
            <w:shd w:val="clear" w:color="auto" w:fill="auto"/>
            <w:noWrap/>
            <w:vAlign w:val="bottom"/>
            <w:hideMark/>
          </w:tcPr>
          <w:p w14:paraId="2BD95DBB"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FPI</w:t>
            </w:r>
          </w:p>
        </w:tc>
        <w:tc>
          <w:tcPr>
            <w:tcW w:w="5280" w:type="dxa"/>
            <w:gridSpan w:val="3"/>
            <w:tcBorders>
              <w:top w:val="nil"/>
              <w:left w:val="nil"/>
              <w:bottom w:val="nil"/>
              <w:right w:val="nil"/>
            </w:tcBorders>
            <w:shd w:val="clear" w:color="auto" w:fill="auto"/>
            <w:noWrap/>
            <w:vAlign w:val="bottom"/>
            <w:hideMark/>
          </w:tcPr>
          <w:p w14:paraId="4CED8F5F"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financement de projets d’investissement </w:t>
            </w:r>
          </w:p>
        </w:tc>
        <w:tc>
          <w:tcPr>
            <w:tcW w:w="1200" w:type="dxa"/>
            <w:tcBorders>
              <w:top w:val="nil"/>
              <w:left w:val="nil"/>
              <w:bottom w:val="nil"/>
              <w:right w:val="nil"/>
            </w:tcBorders>
            <w:shd w:val="clear" w:color="auto" w:fill="auto"/>
            <w:noWrap/>
            <w:vAlign w:val="bottom"/>
            <w:hideMark/>
          </w:tcPr>
          <w:p w14:paraId="50A21171"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74840566"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370E72EB" w14:textId="77777777" w:rsidTr="00BB6595">
        <w:trPr>
          <w:trHeight w:val="300"/>
        </w:trPr>
        <w:tc>
          <w:tcPr>
            <w:tcW w:w="1200" w:type="dxa"/>
            <w:tcBorders>
              <w:top w:val="nil"/>
              <w:left w:val="nil"/>
              <w:bottom w:val="nil"/>
              <w:right w:val="nil"/>
            </w:tcBorders>
            <w:shd w:val="clear" w:color="auto" w:fill="auto"/>
            <w:noWrap/>
            <w:vAlign w:val="bottom"/>
            <w:hideMark/>
          </w:tcPr>
          <w:p w14:paraId="52059055"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GPEC</w:t>
            </w:r>
          </w:p>
        </w:tc>
        <w:tc>
          <w:tcPr>
            <w:tcW w:w="6480" w:type="dxa"/>
            <w:gridSpan w:val="4"/>
            <w:tcBorders>
              <w:top w:val="nil"/>
              <w:left w:val="nil"/>
              <w:bottom w:val="nil"/>
              <w:right w:val="nil"/>
            </w:tcBorders>
            <w:shd w:val="clear" w:color="auto" w:fill="auto"/>
            <w:noWrap/>
            <w:vAlign w:val="bottom"/>
            <w:hideMark/>
          </w:tcPr>
          <w:p w14:paraId="3A7EE2E6"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Gestion Prévisionnelle des Emplois et des Compétences</w:t>
            </w:r>
          </w:p>
        </w:tc>
        <w:tc>
          <w:tcPr>
            <w:tcW w:w="1200" w:type="dxa"/>
            <w:tcBorders>
              <w:top w:val="nil"/>
              <w:left w:val="nil"/>
              <w:bottom w:val="nil"/>
              <w:right w:val="nil"/>
            </w:tcBorders>
            <w:shd w:val="clear" w:color="auto" w:fill="auto"/>
            <w:noWrap/>
            <w:vAlign w:val="bottom"/>
            <w:hideMark/>
          </w:tcPr>
          <w:p w14:paraId="30D3591D"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p>
        </w:tc>
      </w:tr>
      <w:tr w:rsidR="00BB6595" w:rsidRPr="00BB6595" w14:paraId="5E336025" w14:textId="77777777" w:rsidTr="00BB6595">
        <w:trPr>
          <w:trHeight w:val="315"/>
        </w:trPr>
        <w:tc>
          <w:tcPr>
            <w:tcW w:w="1200" w:type="dxa"/>
            <w:tcBorders>
              <w:top w:val="nil"/>
              <w:left w:val="nil"/>
              <w:bottom w:val="nil"/>
              <w:right w:val="nil"/>
            </w:tcBorders>
            <w:shd w:val="clear" w:color="auto" w:fill="auto"/>
            <w:noWrap/>
            <w:vAlign w:val="bottom"/>
            <w:hideMark/>
          </w:tcPr>
          <w:p w14:paraId="405B82DA"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HS</w:t>
            </w:r>
          </w:p>
        </w:tc>
        <w:tc>
          <w:tcPr>
            <w:tcW w:w="2880" w:type="dxa"/>
            <w:tcBorders>
              <w:top w:val="nil"/>
              <w:left w:val="nil"/>
              <w:bottom w:val="nil"/>
              <w:right w:val="nil"/>
            </w:tcBorders>
            <w:shd w:val="clear" w:color="auto" w:fill="auto"/>
            <w:noWrap/>
            <w:vAlign w:val="bottom"/>
            <w:hideMark/>
          </w:tcPr>
          <w:p w14:paraId="11B7CB1A"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harcèlement sexuel </w:t>
            </w:r>
          </w:p>
        </w:tc>
        <w:tc>
          <w:tcPr>
            <w:tcW w:w="1200" w:type="dxa"/>
            <w:tcBorders>
              <w:top w:val="nil"/>
              <w:left w:val="nil"/>
              <w:bottom w:val="nil"/>
              <w:right w:val="nil"/>
            </w:tcBorders>
            <w:shd w:val="clear" w:color="auto" w:fill="auto"/>
            <w:noWrap/>
            <w:vAlign w:val="bottom"/>
            <w:hideMark/>
          </w:tcPr>
          <w:p w14:paraId="52F7591E"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7622C856"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2F6C6F6C"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6DFB5687"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598EFBCD" w14:textId="77777777" w:rsidTr="00BB6595">
        <w:trPr>
          <w:trHeight w:val="315"/>
        </w:trPr>
        <w:tc>
          <w:tcPr>
            <w:tcW w:w="1200" w:type="dxa"/>
            <w:tcBorders>
              <w:top w:val="nil"/>
              <w:left w:val="nil"/>
              <w:bottom w:val="nil"/>
              <w:right w:val="nil"/>
            </w:tcBorders>
            <w:shd w:val="clear" w:color="auto" w:fill="auto"/>
            <w:noWrap/>
            <w:vAlign w:val="bottom"/>
            <w:hideMark/>
          </w:tcPr>
          <w:p w14:paraId="73FC42E1"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INPS</w:t>
            </w:r>
          </w:p>
        </w:tc>
        <w:tc>
          <w:tcPr>
            <w:tcW w:w="4080" w:type="dxa"/>
            <w:gridSpan w:val="2"/>
            <w:tcBorders>
              <w:top w:val="nil"/>
              <w:left w:val="nil"/>
              <w:bottom w:val="nil"/>
              <w:right w:val="nil"/>
            </w:tcBorders>
            <w:shd w:val="clear" w:color="auto" w:fill="auto"/>
            <w:noWrap/>
            <w:vAlign w:val="bottom"/>
            <w:hideMark/>
          </w:tcPr>
          <w:p w14:paraId="2F9EB0F8"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Institut national de prévoyance sociale </w:t>
            </w:r>
          </w:p>
        </w:tc>
        <w:tc>
          <w:tcPr>
            <w:tcW w:w="1200" w:type="dxa"/>
            <w:tcBorders>
              <w:top w:val="nil"/>
              <w:left w:val="nil"/>
              <w:bottom w:val="nil"/>
              <w:right w:val="nil"/>
            </w:tcBorders>
            <w:shd w:val="clear" w:color="auto" w:fill="auto"/>
            <w:noWrap/>
            <w:vAlign w:val="bottom"/>
            <w:hideMark/>
          </w:tcPr>
          <w:p w14:paraId="75F7DE0D"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410E8F42"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669ABE9A"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217F4E73" w14:textId="77777777" w:rsidTr="00BB6595">
        <w:trPr>
          <w:trHeight w:val="315"/>
        </w:trPr>
        <w:tc>
          <w:tcPr>
            <w:tcW w:w="1200" w:type="dxa"/>
            <w:tcBorders>
              <w:top w:val="nil"/>
              <w:left w:val="nil"/>
              <w:bottom w:val="nil"/>
              <w:right w:val="nil"/>
            </w:tcBorders>
            <w:shd w:val="clear" w:color="auto" w:fill="auto"/>
            <w:noWrap/>
            <w:vAlign w:val="bottom"/>
            <w:hideMark/>
          </w:tcPr>
          <w:p w14:paraId="5D5EC9DA"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IR</w:t>
            </w:r>
          </w:p>
        </w:tc>
        <w:tc>
          <w:tcPr>
            <w:tcW w:w="2880" w:type="dxa"/>
            <w:tcBorders>
              <w:top w:val="nil"/>
              <w:left w:val="nil"/>
              <w:bottom w:val="nil"/>
              <w:right w:val="nil"/>
            </w:tcBorders>
            <w:shd w:val="clear" w:color="auto" w:fill="auto"/>
            <w:noWrap/>
            <w:vAlign w:val="bottom"/>
            <w:hideMark/>
          </w:tcPr>
          <w:p w14:paraId="18729CFE"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Indice de risque </w:t>
            </w:r>
          </w:p>
        </w:tc>
        <w:tc>
          <w:tcPr>
            <w:tcW w:w="1200" w:type="dxa"/>
            <w:tcBorders>
              <w:top w:val="nil"/>
              <w:left w:val="nil"/>
              <w:bottom w:val="nil"/>
              <w:right w:val="nil"/>
            </w:tcBorders>
            <w:shd w:val="clear" w:color="auto" w:fill="auto"/>
            <w:noWrap/>
            <w:vAlign w:val="bottom"/>
            <w:hideMark/>
          </w:tcPr>
          <w:p w14:paraId="7FFD8C38"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3CF93947"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4017393A"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55FB3724"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1245BF" w:rsidRPr="00BB6595" w14:paraId="785B22FD" w14:textId="77777777" w:rsidTr="00BB6595">
        <w:trPr>
          <w:trHeight w:val="300"/>
        </w:trPr>
        <w:tc>
          <w:tcPr>
            <w:tcW w:w="1200" w:type="dxa"/>
            <w:tcBorders>
              <w:top w:val="nil"/>
              <w:left w:val="nil"/>
              <w:bottom w:val="nil"/>
              <w:right w:val="nil"/>
            </w:tcBorders>
            <w:shd w:val="clear" w:color="auto" w:fill="auto"/>
            <w:noWrap/>
            <w:vAlign w:val="bottom"/>
          </w:tcPr>
          <w:p w14:paraId="3881ACB7" w14:textId="4BEB3FFC" w:rsidR="001245BF" w:rsidRPr="00BB6595" w:rsidRDefault="001245BF" w:rsidP="00BB6595">
            <w:pPr>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LGT</w:t>
            </w:r>
          </w:p>
        </w:tc>
        <w:tc>
          <w:tcPr>
            <w:tcW w:w="4080" w:type="dxa"/>
            <w:gridSpan w:val="2"/>
            <w:tcBorders>
              <w:top w:val="nil"/>
              <w:left w:val="nil"/>
              <w:bottom w:val="nil"/>
              <w:right w:val="nil"/>
            </w:tcBorders>
            <w:shd w:val="clear" w:color="auto" w:fill="auto"/>
            <w:noWrap/>
            <w:vAlign w:val="bottom"/>
          </w:tcPr>
          <w:p w14:paraId="61CBCD8F" w14:textId="378D76B0" w:rsidR="001245BF" w:rsidRPr="00BB6595" w:rsidRDefault="001245BF" w:rsidP="00BB6595">
            <w:pPr>
              <w:spacing w:after="0" w:line="240" w:lineRule="auto"/>
              <w:rPr>
                <w:rFonts w:ascii="Times New Roman" w:eastAsia="Times New Roman" w:hAnsi="Times New Roman" w:cs="Times New Roman"/>
                <w:color w:val="000000"/>
                <w:lang w:eastAsia="fr-FR"/>
              </w:rPr>
            </w:pPr>
            <w:r>
              <w:rPr>
                <w:rFonts w:ascii="Times New Roman" w:eastAsia="Calibri" w:hAnsi="Times New Roman" w:cs="Times New Roman"/>
                <w:sz w:val="24"/>
                <w:szCs w:val="24"/>
              </w:rPr>
              <w:t xml:space="preserve">Loi Générale de travail </w:t>
            </w:r>
          </w:p>
        </w:tc>
        <w:tc>
          <w:tcPr>
            <w:tcW w:w="1200" w:type="dxa"/>
            <w:tcBorders>
              <w:top w:val="nil"/>
              <w:left w:val="nil"/>
              <w:bottom w:val="nil"/>
              <w:right w:val="nil"/>
            </w:tcBorders>
            <w:shd w:val="clear" w:color="auto" w:fill="auto"/>
            <w:noWrap/>
            <w:vAlign w:val="bottom"/>
          </w:tcPr>
          <w:p w14:paraId="6299C20F" w14:textId="77777777" w:rsidR="001245BF" w:rsidRPr="00BB6595" w:rsidRDefault="001245BF" w:rsidP="00BB6595">
            <w:pPr>
              <w:spacing w:after="0" w:line="240" w:lineRule="auto"/>
              <w:rPr>
                <w:rFonts w:ascii="Times New Roman" w:eastAsia="Times New Roman" w:hAnsi="Times New Roman" w:cs="Times New Roman"/>
                <w:color w:val="000000"/>
                <w:lang w:eastAsia="fr-FR"/>
              </w:rPr>
            </w:pPr>
          </w:p>
        </w:tc>
        <w:tc>
          <w:tcPr>
            <w:tcW w:w="1200" w:type="dxa"/>
            <w:tcBorders>
              <w:top w:val="nil"/>
              <w:left w:val="nil"/>
              <w:bottom w:val="nil"/>
              <w:right w:val="nil"/>
            </w:tcBorders>
            <w:shd w:val="clear" w:color="auto" w:fill="auto"/>
            <w:noWrap/>
            <w:vAlign w:val="bottom"/>
          </w:tcPr>
          <w:p w14:paraId="3FB6B4DB" w14:textId="77777777" w:rsidR="001245BF" w:rsidRPr="00BB6595" w:rsidRDefault="001245BF"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tcPr>
          <w:p w14:paraId="5F45159D" w14:textId="77777777" w:rsidR="001245BF" w:rsidRPr="00BB6595" w:rsidRDefault="001245BF" w:rsidP="00BB6595">
            <w:pPr>
              <w:spacing w:after="0" w:line="240" w:lineRule="auto"/>
              <w:rPr>
                <w:rFonts w:ascii="Times New Roman" w:eastAsia="Times New Roman" w:hAnsi="Times New Roman" w:cs="Times New Roman"/>
                <w:sz w:val="20"/>
                <w:szCs w:val="20"/>
                <w:lang w:eastAsia="fr-FR"/>
              </w:rPr>
            </w:pPr>
          </w:p>
        </w:tc>
      </w:tr>
      <w:tr w:rsidR="00BB6595" w:rsidRPr="00BB6595" w14:paraId="679B4A84" w14:textId="77777777" w:rsidTr="00BB6595">
        <w:trPr>
          <w:trHeight w:val="300"/>
        </w:trPr>
        <w:tc>
          <w:tcPr>
            <w:tcW w:w="1200" w:type="dxa"/>
            <w:tcBorders>
              <w:top w:val="nil"/>
              <w:left w:val="nil"/>
              <w:bottom w:val="nil"/>
              <w:right w:val="nil"/>
            </w:tcBorders>
            <w:shd w:val="clear" w:color="auto" w:fill="auto"/>
            <w:noWrap/>
            <w:vAlign w:val="bottom"/>
            <w:hideMark/>
          </w:tcPr>
          <w:p w14:paraId="2BF15A9C"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MGP</w:t>
            </w:r>
          </w:p>
        </w:tc>
        <w:tc>
          <w:tcPr>
            <w:tcW w:w="4080" w:type="dxa"/>
            <w:gridSpan w:val="2"/>
            <w:tcBorders>
              <w:top w:val="nil"/>
              <w:left w:val="nil"/>
              <w:bottom w:val="nil"/>
              <w:right w:val="nil"/>
            </w:tcBorders>
            <w:shd w:val="clear" w:color="auto" w:fill="auto"/>
            <w:noWrap/>
            <w:vAlign w:val="bottom"/>
            <w:hideMark/>
          </w:tcPr>
          <w:p w14:paraId="652DDB6D"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 xml:space="preserve">Mécanisme de Gestion des Plaintes </w:t>
            </w:r>
          </w:p>
        </w:tc>
        <w:tc>
          <w:tcPr>
            <w:tcW w:w="1200" w:type="dxa"/>
            <w:tcBorders>
              <w:top w:val="nil"/>
              <w:left w:val="nil"/>
              <w:bottom w:val="nil"/>
              <w:right w:val="nil"/>
            </w:tcBorders>
            <w:shd w:val="clear" w:color="auto" w:fill="auto"/>
            <w:noWrap/>
            <w:vAlign w:val="bottom"/>
            <w:hideMark/>
          </w:tcPr>
          <w:p w14:paraId="2B47CCC0"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p>
        </w:tc>
        <w:tc>
          <w:tcPr>
            <w:tcW w:w="1200" w:type="dxa"/>
            <w:tcBorders>
              <w:top w:val="nil"/>
              <w:left w:val="nil"/>
              <w:bottom w:val="nil"/>
              <w:right w:val="nil"/>
            </w:tcBorders>
            <w:shd w:val="clear" w:color="auto" w:fill="auto"/>
            <w:noWrap/>
            <w:vAlign w:val="bottom"/>
            <w:hideMark/>
          </w:tcPr>
          <w:p w14:paraId="7C86A7A8"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54DAC3ED"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2078D877" w14:textId="77777777" w:rsidTr="00BB6595">
        <w:trPr>
          <w:trHeight w:val="315"/>
        </w:trPr>
        <w:tc>
          <w:tcPr>
            <w:tcW w:w="1200" w:type="dxa"/>
            <w:tcBorders>
              <w:top w:val="nil"/>
              <w:left w:val="nil"/>
              <w:bottom w:val="nil"/>
              <w:right w:val="nil"/>
            </w:tcBorders>
            <w:shd w:val="clear" w:color="auto" w:fill="auto"/>
            <w:noWrap/>
            <w:vAlign w:val="bottom"/>
            <w:hideMark/>
          </w:tcPr>
          <w:p w14:paraId="4B86879D"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NES2</w:t>
            </w:r>
          </w:p>
        </w:tc>
        <w:tc>
          <w:tcPr>
            <w:tcW w:w="4080" w:type="dxa"/>
            <w:gridSpan w:val="2"/>
            <w:tcBorders>
              <w:top w:val="nil"/>
              <w:left w:val="nil"/>
              <w:bottom w:val="nil"/>
              <w:right w:val="nil"/>
            </w:tcBorders>
            <w:shd w:val="clear" w:color="auto" w:fill="auto"/>
            <w:noWrap/>
            <w:vAlign w:val="bottom"/>
            <w:hideMark/>
          </w:tcPr>
          <w:p w14:paraId="030D6DD4"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Norme Environnementale et Sociale 2</w:t>
            </w:r>
          </w:p>
        </w:tc>
        <w:tc>
          <w:tcPr>
            <w:tcW w:w="1200" w:type="dxa"/>
            <w:tcBorders>
              <w:top w:val="nil"/>
              <w:left w:val="nil"/>
              <w:bottom w:val="nil"/>
              <w:right w:val="nil"/>
            </w:tcBorders>
            <w:shd w:val="clear" w:color="auto" w:fill="auto"/>
            <w:noWrap/>
            <w:vAlign w:val="bottom"/>
            <w:hideMark/>
          </w:tcPr>
          <w:p w14:paraId="353AFEAF"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334960E9"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21179341"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068D9345" w14:textId="77777777" w:rsidTr="00BB6595">
        <w:trPr>
          <w:trHeight w:val="315"/>
        </w:trPr>
        <w:tc>
          <w:tcPr>
            <w:tcW w:w="1200" w:type="dxa"/>
            <w:tcBorders>
              <w:top w:val="nil"/>
              <w:left w:val="nil"/>
              <w:bottom w:val="nil"/>
              <w:right w:val="nil"/>
            </w:tcBorders>
            <w:shd w:val="clear" w:color="auto" w:fill="auto"/>
            <w:noWrap/>
            <w:vAlign w:val="bottom"/>
            <w:hideMark/>
          </w:tcPr>
          <w:p w14:paraId="57151B61"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NIF</w:t>
            </w:r>
          </w:p>
        </w:tc>
        <w:tc>
          <w:tcPr>
            <w:tcW w:w="4080" w:type="dxa"/>
            <w:gridSpan w:val="2"/>
            <w:tcBorders>
              <w:top w:val="nil"/>
              <w:left w:val="nil"/>
              <w:bottom w:val="nil"/>
              <w:right w:val="nil"/>
            </w:tcBorders>
            <w:shd w:val="clear" w:color="auto" w:fill="auto"/>
            <w:noWrap/>
            <w:vAlign w:val="bottom"/>
            <w:hideMark/>
          </w:tcPr>
          <w:p w14:paraId="5FC84362"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numéro d’Immatriculation Fiscale</w:t>
            </w:r>
          </w:p>
        </w:tc>
        <w:tc>
          <w:tcPr>
            <w:tcW w:w="1200" w:type="dxa"/>
            <w:tcBorders>
              <w:top w:val="nil"/>
              <w:left w:val="nil"/>
              <w:bottom w:val="nil"/>
              <w:right w:val="nil"/>
            </w:tcBorders>
            <w:shd w:val="clear" w:color="auto" w:fill="auto"/>
            <w:noWrap/>
            <w:vAlign w:val="bottom"/>
            <w:hideMark/>
          </w:tcPr>
          <w:p w14:paraId="20CDFD11"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19722F53"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4C8E34D4"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57F41194" w14:textId="77777777" w:rsidTr="00BB6595">
        <w:trPr>
          <w:trHeight w:val="315"/>
        </w:trPr>
        <w:tc>
          <w:tcPr>
            <w:tcW w:w="1200" w:type="dxa"/>
            <w:tcBorders>
              <w:top w:val="nil"/>
              <w:left w:val="nil"/>
              <w:bottom w:val="nil"/>
              <w:right w:val="nil"/>
            </w:tcBorders>
            <w:shd w:val="clear" w:color="auto" w:fill="auto"/>
            <w:noWrap/>
            <w:vAlign w:val="bottom"/>
            <w:hideMark/>
          </w:tcPr>
          <w:p w14:paraId="005760EA"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OCB</w:t>
            </w:r>
          </w:p>
        </w:tc>
        <w:tc>
          <w:tcPr>
            <w:tcW w:w="5280" w:type="dxa"/>
            <w:gridSpan w:val="3"/>
            <w:tcBorders>
              <w:top w:val="nil"/>
              <w:left w:val="nil"/>
              <w:bottom w:val="nil"/>
              <w:right w:val="nil"/>
            </w:tcBorders>
            <w:shd w:val="clear" w:color="auto" w:fill="auto"/>
            <w:noWrap/>
            <w:vAlign w:val="bottom"/>
            <w:hideMark/>
          </w:tcPr>
          <w:p w14:paraId="332D8FE1"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Organisations Communautaires de Base</w:t>
            </w:r>
          </w:p>
        </w:tc>
        <w:tc>
          <w:tcPr>
            <w:tcW w:w="1200" w:type="dxa"/>
            <w:tcBorders>
              <w:top w:val="nil"/>
              <w:left w:val="nil"/>
              <w:bottom w:val="nil"/>
              <w:right w:val="nil"/>
            </w:tcBorders>
            <w:shd w:val="clear" w:color="auto" w:fill="auto"/>
            <w:noWrap/>
            <w:vAlign w:val="bottom"/>
            <w:hideMark/>
          </w:tcPr>
          <w:p w14:paraId="75F57E48"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65FA8CAF"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0C33D02F" w14:textId="77777777" w:rsidTr="00BB6595">
        <w:trPr>
          <w:trHeight w:val="315"/>
        </w:trPr>
        <w:tc>
          <w:tcPr>
            <w:tcW w:w="1200" w:type="dxa"/>
            <w:tcBorders>
              <w:top w:val="nil"/>
              <w:left w:val="nil"/>
              <w:bottom w:val="nil"/>
              <w:right w:val="nil"/>
            </w:tcBorders>
            <w:shd w:val="clear" w:color="auto" w:fill="auto"/>
            <w:noWrap/>
            <w:vAlign w:val="bottom"/>
            <w:hideMark/>
          </w:tcPr>
          <w:p w14:paraId="49534C35"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OIT</w:t>
            </w:r>
          </w:p>
        </w:tc>
        <w:tc>
          <w:tcPr>
            <w:tcW w:w="4080" w:type="dxa"/>
            <w:gridSpan w:val="2"/>
            <w:tcBorders>
              <w:top w:val="nil"/>
              <w:left w:val="nil"/>
              <w:bottom w:val="nil"/>
              <w:right w:val="nil"/>
            </w:tcBorders>
            <w:shd w:val="clear" w:color="auto" w:fill="auto"/>
            <w:noWrap/>
            <w:vAlign w:val="bottom"/>
            <w:hideMark/>
          </w:tcPr>
          <w:p w14:paraId="1B9F673F"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Organisation Internationale du Travail </w:t>
            </w:r>
          </w:p>
        </w:tc>
        <w:tc>
          <w:tcPr>
            <w:tcW w:w="1200" w:type="dxa"/>
            <w:tcBorders>
              <w:top w:val="nil"/>
              <w:left w:val="nil"/>
              <w:bottom w:val="nil"/>
              <w:right w:val="nil"/>
            </w:tcBorders>
            <w:shd w:val="clear" w:color="auto" w:fill="auto"/>
            <w:noWrap/>
            <w:vAlign w:val="bottom"/>
            <w:hideMark/>
          </w:tcPr>
          <w:p w14:paraId="4D489522"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748E0A7F"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08359F7A"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22B08E01" w14:textId="77777777" w:rsidTr="00BB6595">
        <w:trPr>
          <w:trHeight w:val="315"/>
        </w:trPr>
        <w:tc>
          <w:tcPr>
            <w:tcW w:w="1200" w:type="dxa"/>
            <w:tcBorders>
              <w:top w:val="nil"/>
              <w:left w:val="nil"/>
              <w:bottom w:val="nil"/>
              <w:right w:val="nil"/>
            </w:tcBorders>
            <w:shd w:val="clear" w:color="auto" w:fill="auto"/>
            <w:noWrap/>
            <w:vAlign w:val="bottom"/>
            <w:hideMark/>
          </w:tcPr>
          <w:p w14:paraId="3AC64BC7"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OMS</w:t>
            </w:r>
          </w:p>
        </w:tc>
        <w:tc>
          <w:tcPr>
            <w:tcW w:w="4080" w:type="dxa"/>
            <w:gridSpan w:val="2"/>
            <w:tcBorders>
              <w:top w:val="nil"/>
              <w:left w:val="nil"/>
              <w:bottom w:val="nil"/>
              <w:right w:val="nil"/>
            </w:tcBorders>
            <w:shd w:val="clear" w:color="auto" w:fill="auto"/>
            <w:noWrap/>
            <w:vAlign w:val="bottom"/>
            <w:hideMark/>
          </w:tcPr>
          <w:p w14:paraId="6455EDAD"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Organisation mondiale de la santé </w:t>
            </w:r>
          </w:p>
        </w:tc>
        <w:tc>
          <w:tcPr>
            <w:tcW w:w="1200" w:type="dxa"/>
            <w:tcBorders>
              <w:top w:val="nil"/>
              <w:left w:val="nil"/>
              <w:bottom w:val="nil"/>
              <w:right w:val="nil"/>
            </w:tcBorders>
            <w:shd w:val="clear" w:color="auto" w:fill="auto"/>
            <w:noWrap/>
            <w:vAlign w:val="bottom"/>
            <w:hideMark/>
          </w:tcPr>
          <w:p w14:paraId="4F8C04A0"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499A54DA"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40B60A29"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3113D3FE" w14:textId="77777777" w:rsidTr="00BB6595">
        <w:trPr>
          <w:trHeight w:val="315"/>
        </w:trPr>
        <w:tc>
          <w:tcPr>
            <w:tcW w:w="1200" w:type="dxa"/>
            <w:tcBorders>
              <w:top w:val="nil"/>
              <w:left w:val="nil"/>
              <w:bottom w:val="nil"/>
              <w:right w:val="nil"/>
            </w:tcBorders>
            <w:shd w:val="clear" w:color="auto" w:fill="auto"/>
            <w:noWrap/>
            <w:vAlign w:val="bottom"/>
            <w:hideMark/>
          </w:tcPr>
          <w:p w14:paraId="6A447E4C"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ONU</w:t>
            </w:r>
          </w:p>
        </w:tc>
        <w:tc>
          <w:tcPr>
            <w:tcW w:w="4080" w:type="dxa"/>
            <w:gridSpan w:val="2"/>
            <w:tcBorders>
              <w:top w:val="nil"/>
              <w:left w:val="nil"/>
              <w:bottom w:val="nil"/>
              <w:right w:val="nil"/>
            </w:tcBorders>
            <w:shd w:val="clear" w:color="auto" w:fill="auto"/>
            <w:noWrap/>
            <w:vAlign w:val="bottom"/>
            <w:hideMark/>
          </w:tcPr>
          <w:p w14:paraId="60AE23D1"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Organisation des Nations Unies</w:t>
            </w:r>
          </w:p>
        </w:tc>
        <w:tc>
          <w:tcPr>
            <w:tcW w:w="1200" w:type="dxa"/>
            <w:tcBorders>
              <w:top w:val="nil"/>
              <w:left w:val="nil"/>
              <w:bottom w:val="nil"/>
              <w:right w:val="nil"/>
            </w:tcBorders>
            <w:shd w:val="clear" w:color="auto" w:fill="auto"/>
            <w:noWrap/>
            <w:vAlign w:val="bottom"/>
            <w:hideMark/>
          </w:tcPr>
          <w:p w14:paraId="13A0EC95"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1FA0D9F0"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78D57C70"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619D5390" w14:textId="77777777" w:rsidTr="00BB6595">
        <w:trPr>
          <w:trHeight w:val="300"/>
        </w:trPr>
        <w:tc>
          <w:tcPr>
            <w:tcW w:w="1200" w:type="dxa"/>
            <w:tcBorders>
              <w:top w:val="nil"/>
              <w:left w:val="nil"/>
              <w:bottom w:val="nil"/>
              <w:right w:val="nil"/>
            </w:tcBorders>
            <w:shd w:val="clear" w:color="auto" w:fill="auto"/>
            <w:noWrap/>
            <w:vAlign w:val="bottom"/>
            <w:hideMark/>
          </w:tcPr>
          <w:p w14:paraId="60B88220"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PAR</w:t>
            </w:r>
          </w:p>
        </w:tc>
        <w:tc>
          <w:tcPr>
            <w:tcW w:w="4080" w:type="dxa"/>
            <w:gridSpan w:val="2"/>
            <w:tcBorders>
              <w:top w:val="nil"/>
              <w:left w:val="nil"/>
              <w:bottom w:val="nil"/>
              <w:right w:val="nil"/>
            </w:tcBorders>
            <w:shd w:val="clear" w:color="auto" w:fill="auto"/>
            <w:noWrap/>
            <w:vAlign w:val="bottom"/>
            <w:hideMark/>
          </w:tcPr>
          <w:p w14:paraId="2164F113"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 xml:space="preserve">Plan d’Action de Réinstallation </w:t>
            </w:r>
          </w:p>
        </w:tc>
        <w:tc>
          <w:tcPr>
            <w:tcW w:w="1200" w:type="dxa"/>
            <w:tcBorders>
              <w:top w:val="nil"/>
              <w:left w:val="nil"/>
              <w:bottom w:val="nil"/>
              <w:right w:val="nil"/>
            </w:tcBorders>
            <w:shd w:val="clear" w:color="auto" w:fill="auto"/>
            <w:noWrap/>
            <w:vAlign w:val="bottom"/>
            <w:hideMark/>
          </w:tcPr>
          <w:p w14:paraId="38812B83"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p>
        </w:tc>
        <w:tc>
          <w:tcPr>
            <w:tcW w:w="1200" w:type="dxa"/>
            <w:tcBorders>
              <w:top w:val="nil"/>
              <w:left w:val="nil"/>
              <w:bottom w:val="nil"/>
              <w:right w:val="nil"/>
            </w:tcBorders>
            <w:shd w:val="clear" w:color="auto" w:fill="auto"/>
            <w:noWrap/>
            <w:vAlign w:val="bottom"/>
            <w:hideMark/>
          </w:tcPr>
          <w:p w14:paraId="4E6F109D"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15DD3094"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0AEB9C18" w14:textId="77777777" w:rsidTr="00BB6595">
        <w:trPr>
          <w:trHeight w:val="315"/>
        </w:trPr>
        <w:tc>
          <w:tcPr>
            <w:tcW w:w="1200" w:type="dxa"/>
            <w:tcBorders>
              <w:top w:val="nil"/>
              <w:left w:val="nil"/>
              <w:bottom w:val="nil"/>
              <w:right w:val="nil"/>
            </w:tcBorders>
            <w:shd w:val="clear" w:color="auto" w:fill="auto"/>
            <w:noWrap/>
            <w:vAlign w:val="bottom"/>
            <w:hideMark/>
          </w:tcPr>
          <w:p w14:paraId="6B9BA52F"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PCN</w:t>
            </w:r>
          </w:p>
        </w:tc>
        <w:tc>
          <w:tcPr>
            <w:tcW w:w="4080" w:type="dxa"/>
            <w:gridSpan w:val="2"/>
            <w:tcBorders>
              <w:top w:val="nil"/>
              <w:left w:val="nil"/>
              <w:bottom w:val="nil"/>
              <w:right w:val="nil"/>
            </w:tcBorders>
            <w:shd w:val="clear" w:color="auto" w:fill="auto"/>
            <w:noWrap/>
            <w:vAlign w:val="bottom"/>
            <w:hideMark/>
          </w:tcPr>
          <w:p w14:paraId="4D1CEF2A"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Projet de Connectivité Nord </w:t>
            </w:r>
          </w:p>
        </w:tc>
        <w:tc>
          <w:tcPr>
            <w:tcW w:w="1200" w:type="dxa"/>
            <w:tcBorders>
              <w:top w:val="nil"/>
              <w:left w:val="nil"/>
              <w:bottom w:val="nil"/>
              <w:right w:val="nil"/>
            </w:tcBorders>
            <w:shd w:val="clear" w:color="auto" w:fill="auto"/>
            <w:noWrap/>
            <w:vAlign w:val="bottom"/>
            <w:hideMark/>
          </w:tcPr>
          <w:p w14:paraId="6A0FF818"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01ADA8C2"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7E2FCD80"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5C9F01CC" w14:textId="77777777" w:rsidTr="00BB6595">
        <w:trPr>
          <w:trHeight w:val="315"/>
        </w:trPr>
        <w:tc>
          <w:tcPr>
            <w:tcW w:w="1200" w:type="dxa"/>
            <w:tcBorders>
              <w:top w:val="nil"/>
              <w:left w:val="nil"/>
              <w:bottom w:val="nil"/>
              <w:right w:val="nil"/>
            </w:tcBorders>
            <w:shd w:val="clear" w:color="auto" w:fill="auto"/>
            <w:noWrap/>
            <w:vAlign w:val="bottom"/>
            <w:hideMark/>
          </w:tcPr>
          <w:p w14:paraId="0BD00130"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PEES</w:t>
            </w:r>
          </w:p>
        </w:tc>
        <w:tc>
          <w:tcPr>
            <w:tcW w:w="5280" w:type="dxa"/>
            <w:gridSpan w:val="3"/>
            <w:tcBorders>
              <w:top w:val="nil"/>
              <w:left w:val="nil"/>
              <w:bottom w:val="nil"/>
              <w:right w:val="nil"/>
            </w:tcBorders>
            <w:shd w:val="clear" w:color="auto" w:fill="auto"/>
            <w:noWrap/>
            <w:vAlign w:val="bottom"/>
            <w:hideMark/>
          </w:tcPr>
          <w:p w14:paraId="45CA5851"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Plan d’Engagement Environnemental et Social </w:t>
            </w:r>
          </w:p>
        </w:tc>
        <w:tc>
          <w:tcPr>
            <w:tcW w:w="1200" w:type="dxa"/>
            <w:tcBorders>
              <w:top w:val="nil"/>
              <w:left w:val="nil"/>
              <w:bottom w:val="nil"/>
              <w:right w:val="nil"/>
            </w:tcBorders>
            <w:shd w:val="clear" w:color="auto" w:fill="auto"/>
            <w:noWrap/>
            <w:vAlign w:val="bottom"/>
            <w:hideMark/>
          </w:tcPr>
          <w:p w14:paraId="7EAAF902"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001FBCEA"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27F23512" w14:textId="77777777" w:rsidTr="00BB6595">
        <w:trPr>
          <w:trHeight w:val="315"/>
        </w:trPr>
        <w:tc>
          <w:tcPr>
            <w:tcW w:w="1200" w:type="dxa"/>
            <w:tcBorders>
              <w:top w:val="nil"/>
              <w:left w:val="nil"/>
              <w:bottom w:val="nil"/>
              <w:right w:val="nil"/>
            </w:tcBorders>
            <w:shd w:val="clear" w:color="auto" w:fill="auto"/>
            <w:noWrap/>
            <w:vAlign w:val="bottom"/>
            <w:hideMark/>
          </w:tcPr>
          <w:p w14:paraId="5B14D011"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PGMO</w:t>
            </w:r>
          </w:p>
        </w:tc>
        <w:tc>
          <w:tcPr>
            <w:tcW w:w="5280" w:type="dxa"/>
            <w:gridSpan w:val="3"/>
            <w:tcBorders>
              <w:top w:val="nil"/>
              <w:left w:val="nil"/>
              <w:bottom w:val="nil"/>
              <w:right w:val="nil"/>
            </w:tcBorders>
            <w:shd w:val="clear" w:color="auto" w:fill="auto"/>
            <w:noWrap/>
            <w:vAlign w:val="bottom"/>
            <w:hideMark/>
          </w:tcPr>
          <w:p w14:paraId="487F060D"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Procédures de Gestion de la Main-d’œuvre </w:t>
            </w:r>
          </w:p>
        </w:tc>
        <w:tc>
          <w:tcPr>
            <w:tcW w:w="1200" w:type="dxa"/>
            <w:tcBorders>
              <w:top w:val="nil"/>
              <w:left w:val="nil"/>
              <w:bottom w:val="nil"/>
              <w:right w:val="nil"/>
            </w:tcBorders>
            <w:shd w:val="clear" w:color="auto" w:fill="auto"/>
            <w:noWrap/>
            <w:vAlign w:val="bottom"/>
            <w:hideMark/>
          </w:tcPr>
          <w:p w14:paraId="4C17ED73"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4CFD2E9E"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0685D58D" w14:textId="77777777" w:rsidTr="00BB6595">
        <w:trPr>
          <w:trHeight w:val="300"/>
        </w:trPr>
        <w:tc>
          <w:tcPr>
            <w:tcW w:w="1200" w:type="dxa"/>
            <w:tcBorders>
              <w:top w:val="nil"/>
              <w:left w:val="nil"/>
              <w:bottom w:val="nil"/>
              <w:right w:val="nil"/>
            </w:tcBorders>
            <w:shd w:val="clear" w:color="auto" w:fill="auto"/>
            <w:noWrap/>
            <w:vAlign w:val="bottom"/>
            <w:hideMark/>
          </w:tcPr>
          <w:p w14:paraId="11EACCEF"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PGRS</w:t>
            </w:r>
          </w:p>
        </w:tc>
        <w:tc>
          <w:tcPr>
            <w:tcW w:w="5280" w:type="dxa"/>
            <w:gridSpan w:val="3"/>
            <w:tcBorders>
              <w:top w:val="nil"/>
              <w:left w:val="nil"/>
              <w:bottom w:val="nil"/>
              <w:right w:val="nil"/>
            </w:tcBorders>
            <w:shd w:val="clear" w:color="auto" w:fill="auto"/>
            <w:noWrap/>
            <w:vAlign w:val="bottom"/>
            <w:hideMark/>
          </w:tcPr>
          <w:p w14:paraId="77C494AF"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Plan de Gestion des Risques Sécuritaires</w:t>
            </w:r>
          </w:p>
        </w:tc>
        <w:tc>
          <w:tcPr>
            <w:tcW w:w="1200" w:type="dxa"/>
            <w:tcBorders>
              <w:top w:val="nil"/>
              <w:left w:val="nil"/>
              <w:bottom w:val="nil"/>
              <w:right w:val="nil"/>
            </w:tcBorders>
            <w:shd w:val="clear" w:color="auto" w:fill="auto"/>
            <w:noWrap/>
            <w:vAlign w:val="bottom"/>
            <w:hideMark/>
          </w:tcPr>
          <w:p w14:paraId="4B88EFB1"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p>
        </w:tc>
        <w:tc>
          <w:tcPr>
            <w:tcW w:w="1200" w:type="dxa"/>
            <w:tcBorders>
              <w:top w:val="nil"/>
              <w:left w:val="nil"/>
              <w:bottom w:val="nil"/>
              <w:right w:val="nil"/>
            </w:tcBorders>
            <w:shd w:val="clear" w:color="auto" w:fill="auto"/>
            <w:noWrap/>
            <w:vAlign w:val="bottom"/>
            <w:hideMark/>
          </w:tcPr>
          <w:p w14:paraId="5F60255A"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708F2A57" w14:textId="77777777" w:rsidTr="00BB6595">
        <w:trPr>
          <w:trHeight w:val="315"/>
        </w:trPr>
        <w:tc>
          <w:tcPr>
            <w:tcW w:w="1200" w:type="dxa"/>
            <w:tcBorders>
              <w:top w:val="nil"/>
              <w:left w:val="nil"/>
              <w:bottom w:val="nil"/>
              <w:right w:val="nil"/>
            </w:tcBorders>
            <w:shd w:val="clear" w:color="auto" w:fill="auto"/>
            <w:noWrap/>
            <w:vAlign w:val="bottom"/>
            <w:hideMark/>
          </w:tcPr>
          <w:p w14:paraId="575E2C42"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PMPP</w:t>
            </w:r>
          </w:p>
        </w:tc>
        <w:tc>
          <w:tcPr>
            <w:tcW w:w="5280" w:type="dxa"/>
            <w:gridSpan w:val="3"/>
            <w:tcBorders>
              <w:top w:val="nil"/>
              <w:left w:val="nil"/>
              <w:bottom w:val="nil"/>
              <w:right w:val="nil"/>
            </w:tcBorders>
            <w:shd w:val="clear" w:color="auto" w:fill="auto"/>
            <w:noWrap/>
            <w:vAlign w:val="bottom"/>
            <w:hideMark/>
          </w:tcPr>
          <w:p w14:paraId="52D4B5FE"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Plan de Mobilisation des Parties Prenantes</w:t>
            </w:r>
          </w:p>
        </w:tc>
        <w:tc>
          <w:tcPr>
            <w:tcW w:w="1200" w:type="dxa"/>
            <w:tcBorders>
              <w:top w:val="nil"/>
              <w:left w:val="nil"/>
              <w:bottom w:val="nil"/>
              <w:right w:val="nil"/>
            </w:tcBorders>
            <w:shd w:val="clear" w:color="auto" w:fill="auto"/>
            <w:noWrap/>
            <w:vAlign w:val="bottom"/>
            <w:hideMark/>
          </w:tcPr>
          <w:p w14:paraId="4556BF31"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2BF1A68D"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381B7779" w14:textId="77777777" w:rsidTr="00BB6595">
        <w:trPr>
          <w:trHeight w:val="300"/>
        </w:trPr>
        <w:tc>
          <w:tcPr>
            <w:tcW w:w="1200" w:type="dxa"/>
            <w:tcBorders>
              <w:top w:val="nil"/>
              <w:left w:val="nil"/>
              <w:bottom w:val="nil"/>
              <w:right w:val="nil"/>
            </w:tcBorders>
            <w:shd w:val="clear" w:color="auto" w:fill="auto"/>
            <w:noWrap/>
            <w:vAlign w:val="bottom"/>
            <w:hideMark/>
          </w:tcPr>
          <w:p w14:paraId="3F583182"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PPSPS</w:t>
            </w:r>
          </w:p>
        </w:tc>
        <w:tc>
          <w:tcPr>
            <w:tcW w:w="6480" w:type="dxa"/>
            <w:gridSpan w:val="4"/>
            <w:tcBorders>
              <w:top w:val="nil"/>
              <w:left w:val="nil"/>
              <w:bottom w:val="nil"/>
              <w:right w:val="nil"/>
            </w:tcBorders>
            <w:shd w:val="clear" w:color="auto" w:fill="auto"/>
            <w:noWrap/>
            <w:vAlign w:val="bottom"/>
            <w:hideMark/>
          </w:tcPr>
          <w:p w14:paraId="35702344"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Plan Particulier de la Sécurité et de la Protection de Santé</w:t>
            </w:r>
          </w:p>
        </w:tc>
        <w:tc>
          <w:tcPr>
            <w:tcW w:w="1200" w:type="dxa"/>
            <w:tcBorders>
              <w:top w:val="nil"/>
              <w:left w:val="nil"/>
              <w:bottom w:val="nil"/>
              <w:right w:val="nil"/>
            </w:tcBorders>
            <w:shd w:val="clear" w:color="auto" w:fill="auto"/>
            <w:noWrap/>
            <w:vAlign w:val="bottom"/>
            <w:hideMark/>
          </w:tcPr>
          <w:p w14:paraId="2A05B5C8"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p>
        </w:tc>
      </w:tr>
      <w:tr w:rsidR="00BB6595" w:rsidRPr="00BB6595" w14:paraId="1305E5E2" w14:textId="77777777" w:rsidTr="00BB6595">
        <w:trPr>
          <w:trHeight w:val="315"/>
        </w:trPr>
        <w:tc>
          <w:tcPr>
            <w:tcW w:w="1200" w:type="dxa"/>
            <w:tcBorders>
              <w:top w:val="nil"/>
              <w:left w:val="nil"/>
              <w:bottom w:val="nil"/>
              <w:right w:val="nil"/>
            </w:tcBorders>
            <w:shd w:val="clear" w:color="auto" w:fill="auto"/>
            <w:noWrap/>
            <w:vAlign w:val="bottom"/>
            <w:hideMark/>
          </w:tcPr>
          <w:p w14:paraId="10C3312E"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RGB</w:t>
            </w:r>
          </w:p>
        </w:tc>
        <w:tc>
          <w:tcPr>
            <w:tcW w:w="4080" w:type="dxa"/>
            <w:gridSpan w:val="2"/>
            <w:tcBorders>
              <w:top w:val="nil"/>
              <w:left w:val="nil"/>
              <w:bottom w:val="nil"/>
              <w:right w:val="nil"/>
            </w:tcBorders>
            <w:shd w:val="clear" w:color="auto" w:fill="auto"/>
            <w:noWrap/>
            <w:vAlign w:val="bottom"/>
            <w:hideMark/>
          </w:tcPr>
          <w:p w14:paraId="2B426B7B"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République de la Guinée Bissau </w:t>
            </w:r>
          </w:p>
        </w:tc>
        <w:tc>
          <w:tcPr>
            <w:tcW w:w="1200" w:type="dxa"/>
            <w:tcBorders>
              <w:top w:val="nil"/>
              <w:left w:val="nil"/>
              <w:bottom w:val="nil"/>
              <w:right w:val="nil"/>
            </w:tcBorders>
            <w:shd w:val="clear" w:color="auto" w:fill="auto"/>
            <w:noWrap/>
            <w:vAlign w:val="bottom"/>
            <w:hideMark/>
          </w:tcPr>
          <w:p w14:paraId="2E22293F"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6F952E60"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49210692"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6ACD550C" w14:textId="77777777" w:rsidTr="00BB6595">
        <w:trPr>
          <w:trHeight w:val="315"/>
        </w:trPr>
        <w:tc>
          <w:tcPr>
            <w:tcW w:w="1200" w:type="dxa"/>
            <w:tcBorders>
              <w:top w:val="nil"/>
              <w:left w:val="nil"/>
              <w:bottom w:val="nil"/>
              <w:right w:val="nil"/>
            </w:tcBorders>
            <w:shd w:val="clear" w:color="auto" w:fill="auto"/>
            <w:noWrap/>
            <w:vAlign w:val="bottom"/>
            <w:hideMark/>
          </w:tcPr>
          <w:p w14:paraId="6450D695"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SSE</w:t>
            </w:r>
          </w:p>
        </w:tc>
        <w:tc>
          <w:tcPr>
            <w:tcW w:w="5280" w:type="dxa"/>
            <w:gridSpan w:val="3"/>
            <w:tcBorders>
              <w:top w:val="nil"/>
              <w:left w:val="nil"/>
              <w:bottom w:val="nil"/>
              <w:right w:val="nil"/>
            </w:tcBorders>
            <w:shd w:val="clear" w:color="auto" w:fill="auto"/>
            <w:noWrap/>
            <w:vAlign w:val="bottom"/>
            <w:hideMark/>
          </w:tcPr>
          <w:p w14:paraId="0C44F6E9"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Spécialiste en Sauvegardes Environnementale </w:t>
            </w:r>
          </w:p>
        </w:tc>
        <w:tc>
          <w:tcPr>
            <w:tcW w:w="1200" w:type="dxa"/>
            <w:tcBorders>
              <w:top w:val="nil"/>
              <w:left w:val="nil"/>
              <w:bottom w:val="nil"/>
              <w:right w:val="nil"/>
            </w:tcBorders>
            <w:shd w:val="clear" w:color="auto" w:fill="auto"/>
            <w:noWrap/>
            <w:vAlign w:val="bottom"/>
            <w:hideMark/>
          </w:tcPr>
          <w:p w14:paraId="4CC107E2"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24584EA2"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6784418C" w14:textId="77777777" w:rsidTr="00BB6595">
        <w:trPr>
          <w:trHeight w:val="315"/>
        </w:trPr>
        <w:tc>
          <w:tcPr>
            <w:tcW w:w="1200" w:type="dxa"/>
            <w:tcBorders>
              <w:top w:val="nil"/>
              <w:left w:val="nil"/>
              <w:bottom w:val="nil"/>
              <w:right w:val="nil"/>
            </w:tcBorders>
            <w:shd w:val="clear" w:color="auto" w:fill="auto"/>
            <w:noWrap/>
            <w:vAlign w:val="bottom"/>
            <w:hideMark/>
          </w:tcPr>
          <w:p w14:paraId="6244900A"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SSG</w:t>
            </w:r>
          </w:p>
        </w:tc>
        <w:tc>
          <w:tcPr>
            <w:tcW w:w="4080" w:type="dxa"/>
            <w:gridSpan w:val="2"/>
            <w:tcBorders>
              <w:top w:val="nil"/>
              <w:left w:val="nil"/>
              <w:bottom w:val="nil"/>
              <w:right w:val="nil"/>
            </w:tcBorders>
            <w:shd w:val="clear" w:color="auto" w:fill="auto"/>
            <w:noWrap/>
            <w:vAlign w:val="bottom"/>
            <w:hideMark/>
          </w:tcPr>
          <w:p w14:paraId="7B56B203"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sauvegardes sociales et genre </w:t>
            </w:r>
          </w:p>
        </w:tc>
        <w:tc>
          <w:tcPr>
            <w:tcW w:w="1200" w:type="dxa"/>
            <w:tcBorders>
              <w:top w:val="nil"/>
              <w:left w:val="nil"/>
              <w:bottom w:val="nil"/>
              <w:right w:val="nil"/>
            </w:tcBorders>
            <w:shd w:val="clear" w:color="auto" w:fill="auto"/>
            <w:noWrap/>
            <w:vAlign w:val="bottom"/>
            <w:hideMark/>
          </w:tcPr>
          <w:p w14:paraId="47F809E3"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11A0196B"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45FBCA14"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49C24B2A" w14:textId="77777777" w:rsidTr="00BB6595">
        <w:trPr>
          <w:trHeight w:val="300"/>
        </w:trPr>
        <w:tc>
          <w:tcPr>
            <w:tcW w:w="1200" w:type="dxa"/>
            <w:tcBorders>
              <w:top w:val="nil"/>
              <w:left w:val="nil"/>
              <w:bottom w:val="nil"/>
              <w:right w:val="nil"/>
            </w:tcBorders>
            <w:shd w:val="clear" w:color="auto" w:fill="auto"/>
            <w:noWrap/>
            <w:vAlign w:val="bottom"/>
            <w:hideMark/>
          </w:tcPr>
          <w:p w14:paraId="57D3815B"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SST</w:t>
            </w:r>
          </w:p>
        </w:tc>
        <w:tc>
          <w:tcPr>
            <w:tcW w:w="4080" w:type="dxa"/>
            <w:gridSpan w:val="2"/>
            <w:tcBorders>
              <w:top w:val="nil"/>
              <w:left w:val="nil"/>
              <w:bottom w:val="nil"/>
              <w:right w:val="nil"/>
            </w:tcBorders>
            <w:shd w:val="clear" w:color="auto" w:fill="auto"/>
            <w:noWrap/>
            <w:vAlign w:val="bottom"/>
            <w:hideMark/>
          </w:tcPr>
          <w:p w14:paraId="681676AB"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 xml:space="preserve">Santé et Sécurité au Travail </w:t>
            </w:r>
          </w:p>
        </w:tc>
        <w:tc>
          <w:tcPr>
            <w:tcW w:w="1200" w:type="dxa"/>
            <w:tcBorders>
              <w:top w:val="nil"/>
              <w:left w:val="nil"/>
              <w:bottom w:val="nil"/>
              <w:right w:val="nil"/>
            </w:tcBorders>
            <w:shd w:val="clear" w:color="auto" w:fill="auto"/>
            <w:noWrap/>
            <w:vAlign w:val="bottom"/>
            <w:hideMark/>
          </w:tcPr>
          <w:p w14:paraId="40D36C91"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p>
        </w:tc>
        <w:tc>
          <w:tcPr>
            <w:tcW w:w="1200" w:type="dxa"/>
            <w:tcBorders>
              <w:top w:val="nil"/>
              <w:left w:val="nil"/>
              <w:bottom w:val="nil"/>
              <w:right w:val="nil"/>
            </w:tcBorders>
            <w:shd w:val="clear" w:color="auto" w:fill="auto"/>
            <w:noWrap/>
            <w:vAlign w:val="bottom"/>
            <w:hideMark/>
          </w:tcPr>
          <w:p w14:paraId="09F8C67A"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27E2FAF5"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40097D6D" w14:textId="77777777" w:rsidTr="00BB6595">
        <w:trPr>
          <w:trHeight w:val="315"/>
        </w:trPr>
        <w:tc>
          <w:tcPr>
            <w:tcW w:w="1200" w:type="dxa"/>
            <w:tcBorders>
              <w:top w:val="nil"/>
              <w:left w:val="nil"/>
              <w:bottom w:val="nil"/>
              <w:right w:val="nil"/>
            </w:tcBorders>
            <w:shd w:val="clear" w:color="auto" w:fill="auto"/>
            <w:noWrap/>
            <w:vAlign w:val="bottom"/>
            <w:hideMark/>
          </w:tcPr>
          <w:p w14:paraId="3DCA7302"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TDR</w:t>
            </w:r>
          </w:p>
        </w:tc>
        <w:tc>
          <w:tcPr>
            <w:tcW w:w="2880" w:type="dxa"/>
            <w:tcBorders>
              <w:top w:val="nil"/>
              <w:left w:val="nil"/>
              <w:bottom w:val="nil"/>
              <w:right w:val="nil"/>
            </w:tcBorders>
            <w:shd w:val="clear" w:color="auto" w:fill="auto"/>
            <w:noWrap/>
            <w:vAlign w:val="bottom"/>
            <w:hideMark/>
          </w:tcPr>
          <w:p w14:paraId="1AAAEB05"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Termes de Référence </w:t>
            </w:r>
          </w:p>
        </w:tc>
        <w:tc>
          <w:tcPr>
            <w:tcW w:w="1200" w:type="dxa"/>
            <w:tcBorders>
              <w:top w:val="nil"/>
              <w:left w:val="nil"/>
              <w:bottom w:val="nil"/>
              <w:right w:val="nil"/>
            </w:tcBorders>
            <w:shd w:val="clear" w:color="auto" w:fill="auto"/>
            <w:noWrap/>
            <w:vAlign w:val="bottom"/>
            <w:hideMark/>
          </w:tcPr>
          <w:p w14:paraId="2A06E9BF"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66421070"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0F7D808B"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5CB8FE88"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7A5C8F84" w14:textId="77777777" w:rsidTr="00BB6595">
        <w:trPr>
          <w:trHeight w:val="315"/>
        </w:trPr>
        <w:tc>
          <w:tcPr>
            <w:tcW w:w="1200" w:type="dxa"/>
            <w:tcBorders>
              <w:top w:val="nil"/>
              <w:left w:val="nil"/>
              <w:bottom w:val="nil"/>
              <w:right w:val="nil"/>
            </w:tcBorders>
            <w:shd w:val="clear" w:color="auto" w:fill="auto"/>
            <w:noWrap/>
            <w:vAlign w:val="bottom"/>
            <w:hideMark/>
          </w:tcPr>
          <w:p w14:paraId="471D8627"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UGP</w:t>
            </w:r>
          </w:p>
        </w:tc>
        <w:tc>
          <w:tcPr>
            <w:tcW w:w="4080" w:type="dxa"/>
            <w:gridSpan w:val="2"/>
            <w:tcBorders>
              <w:top w:val="nil"/>
              <w:left w:val="nil"/>
              <w:bottom w:val="nil"/>
              <w:right w:val="nil"/>
            </w:tcBorders>
            <w:shd w:val="clear" w:color="auto" w:fill="auto"/>
            <w:noWrap/>
            <w:vAlign w:val="bottom"/>
            <w:hideMark/>
          </w:tcPr>
          <w:p w14:paraId="52B071EA"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Unité de Gestion du Projet </w:t>
            </w:r>
          </w:p>
        </w:tc>
        <w:tc>
          <w:tcPr>
            <w:tcW w:w="1200" w:type="dxa"/>
            <w:tcBorders>
              <w:top w:val="nil"/>
              <w:left w:val="nil"/>
              <w:bottom w:val="nil"/>
              <w:right w:val="nil"/>
            </w:tcBorders>
            <w:shd w:val="clear" w:color="auto" w:fill="auto"/>
            <w:noWrap/>
            <w:vAlign w:val="bottom"/>
            <w:hideMark/>
          </w:tcPr>
          <w:p w14:paraId="560EFF7D"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186C4451"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0C858C1B"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0BABC942" w14:textId="77777777" w:rsidTr="00BB6595">
        <w:trPr>
          <w:trHeight w:val="315"/>
        </w:trPr>
        <w:tc>
          <w:tcPr>
            <w:tcW w:w="1200" w:type="dxa"/>
            <w:tcBorders>
              <w:top w:val="nil"/>
              <w:left w:val="nil"/>
              <w:bottom w:val="nil"/>
              <w:right w:val="nil"/>
            </w:tcBorders>
            <w:shd w:val="clear" w:color="auto" w:fill="auto"/>
            <w:noWrap/>
            <w:vAlign w:val="bottom"/>
            <w:hideMark/>
          </w:tcPr>
          <w:p w14:paraId="4BFAC57F"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UICN</w:t>
            </w:r>
          </w:p>
        </w:tc>
        <w:tc>
          <w:tcPr>
            <w:tcW w:w="6480" w:type="dxa"/>
            <w:gridSpan w:val="4"/>
            <w:tcBorders>
              <w:top w:val="nil"/>
              <w:left w:val="nil"/>
              <w:bottom w:val="nil"/>
              <w:right w:val="nil"/>
            </w:tcBorders>
            <w:shd w:val="clear" w:color="auto" w:fill="auto"/>
            <w:noWrap/>
            <w:vAlign w:val="bottom"/>
            <w:hideMark/>
          </w:tcPr>
          <w:p w14:paraId="6E776D6E"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Union Internationale pour la Conservation de la Nature</w:t>
            </w:r>
          </w:p>
        </w:tc>
        <w:tc>
          <w:tcPr>
            <w:tcW w:w="1200" w:type="dxa"/>
            <w:tcBorders>
              <w:top w:val="nil"/>
              <w:left w:val="nil"/>
              <w:bottom w:val="nil"/>
              <w:right w:val="nil"/>
            </w:tcBorders>
            <w:shd w:val="clear" w:color="auto" w:fill="auto"/>
            <w:noWrap/>
            <w:vAlign w:val="bottom"/>
            <w:hideMark/>
          </w:tcPr>
          <w:p w14:paraId="76ADFC0F"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r>
      <w:tr w:rsidR="00BB6595" w:rsidRPr="00BB6595" w14:paraId="2CA2D985" w14:textId="77777777" w:rsidTr="00BB6595">
        <w:trPr>
          <w:trHeight w:val="315"/>
        </w:trPr>
        <w:tc>
          <w:tcPr>
            <w:tcW w:w="1200" w:type="dxa"/>
            <w:tcBorders>
              <w:top w:val="nil"/>
              <w:left w:val="nil"/>
              <w:bottom w:val="nil"/>
              <w:right w:val="nil"/>
            </w:tcBorders>
            <w:shd w:val="clear" w:color="auto" w:fill="auto"/>
            <w:noWrap/>
            <w:vAlign w:val="bottom"/>
            <w:hideMark/>
          </w:tcPr>
          <w:p w14:paraId="58549B8D"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VBG</w:t>
            </w:r>
          </w:p>
        </w:tc>
        <w:tc>
          <w:tcPr>
            <w:tcW w:w="4080" w:type="dxa"/>
            <w:gridSpan w:val="2"/>
            <w:tcBorders>
              <w:top w:val="nil"/>
              <w:left w:val="nil"/>
              <w:bottom w:val="nil"/>
              <w:right w:val="nil"/>
            </w:tcBorders>
            <w:shd w:val="clear" w:color="auto" w:fill="auto"/>
            <w:noWrap/>
            <w:vAlign w:val="bottom"/>
            <w:hideMark/>
          </w:tcPr>
          <w:p w14:paraId="40E0615D"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r w:rsidRPr="00BB6595">
              <w:rPr>
                <w:rFonts w:ascii="Times New Roman" w:eastAsia="Times New Roman" w:hAnsi="Times New Roman" w:cs="Times New Roman"/>
                <w:color w:val="000000"/>
                <w:sz w:val="24"/>
                <w:szCs w:val="24"/>
                <w:lang w:eastAsia="fr-FR"/>
              </w:rPr>
              <w:t xml:space="preserve">Violence basée sur le genre </w:t>
            </w:r>
          </w:p>
        </w:tc>
        <w:tc>
          <w:tcPr>
            <w:tcW w:w="1200" w:type="dxa"/>
            <w:tcBorders>
              <w:top w:val="nil"/>
              <w:left w:val="nil"/>
              <w:bottom w:val="nil"/>
              <w:right w:val="nil"/>
            </w:tcBorders>
            <w:shd w:val="clear" w:color="auto" w:fill="auto"/>
            <w:noWrap/>
            <w:vAlign w:val="bottom"/>
            <w:hideMark/>
          </w:tcPr>
          <w:p w14:paraId="7B041143" w14:textId="77777777" w:rsidR="00BB6595" w:rsidRPr="00BB6595" w:rsidRDefault="00BB6595" w:rsidP="00BB6595">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nil"/>
              <w:right w:val="nil"/>
            </w:tcBorders>
            <w:shd w:val="clear" w:color="auto" w:fill="auto"/>
            <w:noWrap/>
            <w:vAlign w:val="bottom"/>
            <w:hideMark/>
          </w:tcPr>
          <w:p w14:paraId="6617276E"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21509CFA" w14:textId="77777777" w:rsidR="00BB6595" w:rsidRPr="00BB6595" w:rsidRDefault="00BB6595" w:rsidP="00BB6595">
            <w:pPr>
              <w:spacing w:after="0" w:line="240" w:lineRule="auto"/>
              <w:rPr>
                <w:rFonts w:ascii="Times New Roman" w:eastAsia="Times New Roman" w:hAnsi="Times New Roman" w:cs="Times New Roman"/>
                <w:sz w:val="20"/>
                <w:szCs w:val="20"/>
                <w:lang w:eastAsia="fr-FR"/>
              </w:rPr>
            </w:pPr>
          </w:p>
        </w:tc>
      </w:tr>
      <w:tr w:rsidR="00BB6595" w:rsidRPr="00BB6595" w14:paraId="2B3C43CE" w14:textId="77777777" w:rsidTr="00BB6595">
        <w:trPr>
          <w:trHeight w:val="300"/>
        </w:trPr>
        <w:tc>
          <w:tcPr>
            <w:tcW w:w="1200" w:type="dxa"/>
            <w:tcBorders>
              <w:top w:val="nil"/>
              <w:left w:val="nil"/>
              <w:bottom w:val="nil"/>
              <w:right w:val="nil"/>
            </w:tcBorders>
            <w:shd w:val="clear" w:color="auto" w:fill="auto"/>
            <w:noWrap/>
            <w:vAlign w:val="bottom"/>
            <w:hideMark/>
          </w:tcPr>
          <w:p w14:paraId="7E7F8DB7"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VIH/SIDA</w:t>
            </w:r>
          </w:p>
        </w:tc>
        <w:tc>
          <w:tcPr>
            <w:tcW w:w="7680" w:type="dxa"/>
            <w:gridSpan w:val="5"/>
            <w:tcBorders>
              <w:top w:val="nil"/>
              <w:left w:val="nil"/>
              <w:bottom w:val="nil"/>
              <w:right w:val="nil"/>
            </w:tcBorders>
            <w:shd w:val="clear" w:color="auto" w:fill="auto"/>
            <w:noWrap/>
            <w:vAlign w:val="bottom"/>
            <w:hideMark/>
          </w:tcPr>
          <w:p w14:paraId="7E6CB3D7" w14:textId="77777777" w:rsidR="00BB6595" w:rsidRPr="00BB6595" w:rsidRDefault="00BB6595" w:rsidP="00BB6595">
            <w:pPr>
              <w:spacing w:after="0" w:line="240" w:lineRule="auto"/>
              <w:rPr>
                <w:rFonts w:ascii="Times New Roman" w:eastAsia="Times New Roman" w:hAnsi="Times New Roman" w:cs="Times New Roman"/>
                <w:color w:val="000000"/>
                <w:lang w:eastAsia="fr-FR"/>
              </w:rPr>
            </w:pPr>
            <w:r w:rsidRPr="00BB6595">
              <w:rPr>
                <w:rFonts w:ascii="Times New Roman" w:eastAsia="Times New Roman" w:hAnsi="Times New Roman" w:cs="Times New Roman"/>
                <w:color w:val="000000"/>
                <w:lang w:eastAsia="fr-FR"/>
              </w:rPr>
              <w:t xml:space="preserve">Virus de l'Immunodéficience Humaine/ Syndrome d'Immunodéficience Acquise </w:t>
            </w:r>
          </w:p>
        </w:tc>
      </w:tr>
    </w:tbl>
    <w:p w14:paraId="1407CC98" w14:textId="397ED956" w:rsidR="004C70CF" w:rsidRPr="00FB0693" w:rsidRDefault="004C70CF" w:rsidP="007E7C7D">
      <w:pPr>
        <w:spacing w:before="120" w:after="0" w:line="240" w:lineRule="auto"/>
        <w:rPr>
          <w:rFonts w:ascii="Times New Roman" w:hAnsi="Times New Roman" w:cs="Times New Roman"/>
        </w:rPr>
      </w:pPr>
    </w:p>
    <w:p w14:paraId="138EA091" w14:textId="16262A61" w:rsidR="004E2904" w:rsidRPr="00FB0693" w:rsidRDefault="004E2904">
      <w:pPr>
        <w:rPr>
          <w:rFonts w:ascii="Times New Roman" w:hAnsi="Times New Roman" w:cs="Times New Roman"/>
        </w:rPr>
      </w:pPr>
      <w:r w:rsidRPr="00FB0693">
        <w:rPr>
          <w:rFonts w:ascii="Times New Roman" w:hAnsi="Times New Roman" w:cs="Times New Roman"/>
        </w:rPr>
        <w:br w:type="page"/>
      </w:r>
    </w:p>
    <w:p w14:paraId="61B287C8" w14:textId="5B771C60" w:rsidR="006C6186" w:rsidRPr="00FB0693" w:rsidRDefault="006C6186" w:rsidP="006C6186">
      <w:pPr>
        <w:pStyle w:val="Cabealho1"/>
        <w:rPr>
          <w:rFonts w:ascii="Times New Roman" w:hAnsi="Times New Roman" w:cs="Times New Roman"/>
          <w:b/>
          <w:color w:val="auto"/>
        </w:rPr>
      </w:pPr>
      <w:bookmarkStart w:id="5" w:name="_Toc98083878"/>
      <w:r w:rsidRPr="00FB0693">
        <w:rPr>
          <w:rFonts w:ascii="Times New Roman" w:eastAsiaTheme="minorHAnsi" w:hAnsi="Times New Roman" w:cs="Times New Roman"/>
          <w:b/>
          <w:smallCaps/>
          <w:color w:val="auto"/>
          <w:sz w:val="24"/>
          <w:szCs w:val="24"/>
          <w:lang w:val="fr-CA"/>
        </w:rPr>
        <w:t>Définition de termes techniques liés au PGMO du Projet</w:t>
      </w:r>
      <w:bookmarkEnd w:id="5"/>
    </w:p>
    <w:p w14:paraId="190FEAD6" w14:textId="77777777" w:rsidR="006C6186" w:rsidRPr="00FB0693" w:rsidRDefault="006C6186" w:rsidP="006C6186">
      <w:pPr>
        <w:spacing w:before="120" w:after="0" w:line="240" w:lineRule="auto"/>
        <w:rPr>
          <w:rFonts w:ascii="Times New Roman" w:hAnsi="Times New Roman" w:cs="Times New Roman"/>
        </w:rPr>
      </w:pPr>
    </w:p>
    <w:tbl>
      <w:tblPr>
        <w:tblStyle w:val="TableGrid"/>
        <w:tblW w:w="9547" w:type="dxa"/>
        <w:jc w:val="center"/>
        <w:tblInd w:w="0" w:type="dxa"/>
        <w:tblCellMar>
          <w:top w:w="12" w:type="dxa"/>
          <w:left w:w="108" w:type="dxa"/>
          <w:right w:w="58" w:type="dxa"/>
        </w:tblCellMar>
        <w:tblLook w:val="04A0" w:firstRow="1" w:lastRow="0" w:firstColumn="1" w:lastColumn="0" w:noHBand="0" w:noVBand="1"/>
      </w:tblPr>
      <w:tblGrid>
        <w:gridCol w:w="1659"/>
        <w:gridCol w:w="5349"/>
        <w:gridCol w:w="2539"/>
      </w:tblGrid>
      <w:tr w:rsidR="00030E12" w:rsidRPr="00FB0693" w14:paraId="08D6AE80" w14:textId="77777777" w:rsidTr="00A25801">
        <w:trPr>
          <w:trHeight w:val="241"/>
          <w:tblHeader/>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F38A30" w14:textId="77777777" w:rsidR="006C6186" w:rsidRPr="00FB0693" w:rsidRDefault="006C6186" w:rsidP="003C076A">
            <w:pPr>
              <w:ind w:right="51"/>
              <w:jc w:val="center"/>
              <w:rPr>
                <w:rFonts w:ascii="Times New Roman" w:hAnsi="Times New Roman" w:cs="Times New Roman"/>
              </w:rPr>
            </w:pPr>
            <w:bookmarkStart w:id="6" w:name="_Hlk94084199"/>
            <w:r w:rsidRPr="00FB0693">
              <w:rPr>
                <w:rFonts w:ascii="Times New Roman" w:hAnsi="Times New Roman" w:cs="Times New Roman"/>
                <w:b/>
              </w:rPr>
              <w:t xml:space="preserve">Termes  </w:t>
            </w:r>
          </w:p>
        </w:tc>
        <w:tc>
          <w:tcPr>
            <w:tcW w:w="53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093179" w14:textId="77777777" w:rsidR="006C6186" w:rsidRPr="00FB0693" w:rsidRDefault="006C6186" w:rsidP="003C076A">
            <w:pPr>
              <w:ind w:right="49"/>
              <w:jc w:val="center"/>
              <w:rPr>
                <w:rFonts w:ascii="Times New Roman" w:hAnsi="Times New Roman" w:cs="Times New Roman"/>
              </w:rPr>
            </w:pPr>
            <w:r w:rsidRPr="00FB0693">
              <w:rPr>
                <w:rFonts w:ascii="Times New Roman" w:hAnsi="Times New Roman" w:cs="Times New Roman"/>
                <w:b/>
              </w:rPr>
              <w:t xml:space="preserve">Définitions  </w:t>
            </w:r>
          </w:p>
        </w:tc>
        <w:tc>
          <w:tcPr>
            <w:tcW w:w="25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BBC739" w14:textId="77777777" w:rsidR="006C6186" w:rsidRPr="00FB0693" w:rsidRDefault="006C6186" w:rsidP="003C076A">
            <w:pPr>
              <w:ind w:right="52"/>
              <w:jc w:val="center"/>
              <w:rPr>
                <w:rFonts w:ascii="Times New Roman" w:hAnsi="Times New Roman" w:cs="Times New Roman"/>
              </w:rPr>
            </w:pPr>
            <w:r w:rsidRPr="00FB0693">
              <w:rPr>
                <w:rFonts w:ascii="Times New Roman" w:hAnsi="Times New Roman" w:cs="Times New Roman"/>
                <w:b/>
              </w:rPr>
              <w:t xml:space="preserve">Sources </w:t>
            </w:r>
          </w:p>
        </w:tc>
      </w:tr>
      <w:tr w:rsidR="00030E12" w:rsidRPr="00FB0693" w14:paraId="32EF2CFB" w14:textId="77777777" w:rsidTr="00A25801">
        <w:trPr>
          <w:trHeight w:val="698"/>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F12158" w14:textId="77777777" w:rsidR="006C6186" w:rsidRPr="00FB0693" w:rsidRDefault="006C6186" w:rsidP="003C076A">
            <w:pPr>
              <w:ind w:right="56"/>
              <w:jc w:val="center"/>
              <w:rPr>
                <w:rFonts w:ascii="Times New Roman" w:hAnsi="Times New Roman" w:cs="Times New Roman"/>
              </w:rPr>
            </w:pPr>
            <w:r w:rsidRPr="00FB0693">
              <w:rPr>
                <w:rFonts w:ascii="Times New Roman" w:hAnsi="Times New Roman" w:cs="Times New Roman"/>
                <w:b/>
              </w:rPr>
              <w:t>Accident de trajet</w:t>
            </w:r>
            <w:r w:rsidRPr="00FB0693">
              <w:rPr>
                <w:rFonts w:ascii="Times New Roman" w:hAnsi="Times New Roman" w:cs="Times New Roman"/>
              </w:rPr>
              <w:t xml:space="preserve"> </w:t>
            </w:r>
            <w:r w:rsidRPr="00FB0693">
              <w:rPr>
                <w:rFonts w:ascii="Times New Roman" w:hAnsi="Times New Roman" w:cs="Times New Roman"/>
                <w:b/>
              </w:rPr>
              <w:t xml:space="preserve"> </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8F353" w14:textId="77777777" w:rsidR="006C6186" w:rsidRPr="00FB0693" w:rsidRDefault="006C6186" w:rsidP="003C076A">
            <w:pPr>
              <w:ind w:right="52"/>
              <w:jc w:val="both"/>
              <w:rPr>
                <w:rFonts w:ascii="Times New Roman" w:hAnsi="Times New Roman" w:cs="Times New Roman"/>
              </w:rPr>
            </w:pPr>
            <w:r w:rsidRPr="00FB0693">
              <w:rPr>
                <w:rFonts w:ascii="Times New Roman" w:hAnsi="Times New Roman" w:cs="Times New Roman"/>
              </w:rPr>
              <w:t xml:space="preserve">Est considéré comme accident de trajet tout accident qui survient entre la résidence principale et le lieu de travail ; Entre le lieu de travail et le lieu où le salarié prend habituellement ses repas. </w:t>
            </w: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BA67F" w14:textId="1AE593D9" w:rsidR="006C6186" w:rsidRPr="00FB0693" w:rsidRDefault="00165690" w:rsidP="003C076A">
            <w:pPr>
              <w:rPr>
                <w:rFonts w:ascii="Times New Roman" w:hAnsi="Times New Roman" w:cs="Times New Roman"/>
              </w:rPr>
            </w:pPr>
            <w:r w:rsidRPr="00FB0693">
              <w:rPr>
                <w:rFonts w:ascii="Times New Roman" w:eastAsiaTheme="minorHAnsi" w:hAnsi="Times New Roman" w:cs="Times New Roman"/>
                <w:lang w:eastAsia="en-US"/>
              </w:rPr>
              <w:t>Décret no 4/80 sur l’assurance obligatoire contre les accidents du travail et maladies professionnelles (6 fév. 1980) </w:t>
            </w:r>
          </w:p>
        </w:tc>
      </w:tr>
      <w:tr w:rsidR="00623B7B" w:rsidRPr="00FB0693" w14:paraId="65D0B15A" w14:textId="77777777" w:rsidTr="00A25801">
        <w:trPr>
          <w:trHeight w:val="933"/>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923E89" w14:textId="35A35316" w:rsidR="00623B7B" w:rsidRPr="00623B7B" w:rsidRDefault="00623B7B" w:rsidP="00623B7B">
            <w:pPr>
              <w:ind w:right="56"/>
              <w:jc w:val="center"/>
              <w:rPr>
                <w:rFonts w:ascii="Times New Roman" w:hAnsi="Times New Roman" w:cs="Times New Roman"/>
                <w:b/>
              </w:rPr>
            </w:pPr>
            <w:r w:rsidRPr="00623B7B">
              <w:rPr>
                <w:rFonts w:ascii="Times New Roman" w:hAnsi="Times New Roman" w:cs="Times New Roman"/>
                <w:b/>
              </w:rPr>
              <w:t xml:space="preserve">Accident du travail  </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9C8F4" w14:textId="56F289E6" w:rsidR="00623B7B" w:rsidRPr="00623B7B" w:rsidRDefault="00623B7B" w:rsidP="00623B7B">
            <w:pPr>
              <w:spacing w:before="60" w:after="60"/>
              <w:ind w:right="53"/>
              <w:jc w:val="both"/>
              <w:rPr>
                <w:rFonts w:ascii="Times New Roman" w:hAnsi="Times New Roman" w:cs="Times New Roman"/>
              </w:rPr>
            </w:pPr>
            <w:r w:rsidRPr="00623B7B">
              <w:rPr>
                <w:rFonts w:ascii="Times New Roman" w:hAnsi="Times New Roman" w:cs="Times New Roman"/>
              </w:rPr>
              <w:t xml:space="preserve">Est considéré comme accident du travail, quelqu’un soit la cause, l’accident survenu par le fait ou à l’occasion du travail à tout travailleur soumis aux dispositions </w:t>
            </w:r>
            <w:r w:rsidR="001245BF">
              <w:rPr>
                <w:rFonts w:ascii="Times New Roman" w:hAnsi="Times New Roman" w:cs="Times New Roman"/>
              </w:rPr>
              <w:t xml:space="preserve">de la </w:t>
            </w:r>
            <w:r w:rsidR="001245BF">
              <w:rPr>
                <w:rFonts w:ascii="Times New Roman" w:eastAsia="Calibri" w:hAnsi="Times New Roman" w:cs="Times New Roman"/>
                <w:sz w:val="24"/>
                <w:szCs w:val="24"/>
              </w:rPr>
              <w:t xml:space="preserve">Loi Générale de travail (LGT) </w:t>
            </w:r>
            <w:r w:rsidRPr="00623B7B">
              <w:rPr>
                <w:rFonts w:ascii="Times New Roman" w:hAnsi="Times New Roman" w:cs="Times New Roman"/>
              </w:rPr>
              <w:t>l.</w:t>
            </w:r>
          </w:p>
          <w:p w14:paraId="5506690A" w14:textId="768F408F" w:rsidR="00623B7B" w:rsidRPr="00FB0693" w:rsidRDefault="00623B7B" w:rsidP="00623B7B">
            <w:pPr>
              <w:ind w:right="53"/>
              <w:jc w:val="both"/>
              <w:rPr>
                <w:rFonts w:ascii="Times New Roman" w:hAnsi="Times New Roman" w:cs="Times New Roman"/>
              </w:rPr>
            </w:pPr>
            <w:r w:rsidRPr="00623B7B">
              <w:rPr>
                <w:rFonts w:ascii="Times New Roman" w:hAnsi="Times New Roman" w:cs="Times New Roman"/>
              </w:rPr>
              <w:t>Est considéré comme accident du travail tout accident survenu dans l'exercice de l'activité professionnelle du travailleur et entraînant, directement ou indirectement, une lésion corporelle, une perturbation fonctionnelle ou une maladie.</w:t>
            </w: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8344" w14:textId="28C20106" w:rsidR="00623B7B" w:rsidRPr="00FB0693" w:rsidRDefault="00623B7B" w:rsidP="00623B7B">
            <w:pPr>
              <w:jc w:val="center"/>
              <w:rPr>
                <w:rFonts w:ascii="Times New Roman" w:hAnsi="Times New Roman" w:cs="Times New Roman"/>
              </w:rPr>
            </w:pPr>
            <w:r w:rsidRPr="00623B7B">
              <w:rPr>
                <w:rFonts w:ascii="Times New Roman" w:hAnsi="Times New Roman" w:cs="Times New Roman"/>
              </w:rPr>
              <w:t>Décret Nº4/80 Assurance obligatoire pour les accidents du travail et les maladies professionnelles article 6º point 1</w:t>
            </w:r>
          </w:p>
        </w:tc>
      </w:tr>
      <w:tr w:rsidR="00623B7B" w:rsidRPr="00FB0693" w14:paraId="44476743" w14:textId="77777777" w:rsidTr="00A25801">
        <w:trPr>
          <w:trHeight w:val="933"/>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728316" w14:textId="1034BF07" w:rsidR="00623B7B" w:rsidRPr="00FB0693" w:rsidRDefault="00623B7B" w:rsidP="00623B7B">
            <w:pPr>
              <w:ind w:right="56"/>
              <w:jc w:val="center"/>
              <w:rPr>
                <w:rFonts w:ascii="Times New Roman" w:hAnsi="Times New Roman" w:cs="Times New Roman"/>
                <w:b/>
              </w:rPr>
            </w:pPr>
            <w:r w:rsidRPr="00623B7B">
              <w:rPr>
                <w:rFonts w:ascii="Times New Roman" w:hAnsi="Times New Roman" w:cs="Times New Roman"/>
                <w:b/>
              </w:rPr>
              <w:t>Contrat de travail</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E0953" w14:textId="77777777" w:rsidR="00623B7B" w:rsidRPr="00623B7B" w:rsidRDefault="00623B7B" w:rsidP="00623B7B">
            <w:pPr>
              <w:spacing w:before="60" w:after="60"/>
              <w:ind w:right="53"/>
              <w:jc w:val="both"/>
              <w:rPr>
                <w:rFonts w:ascii="Times New Roman" w:hAnsi="Times New Roman" w:cs="Times New Roman"/>
              </w:rPr>
            </w:pPr>
            <w:r w:rsidRPr="00623B7B">
              <w:rPr>
                <w:rFonts w:ascii="Times New Roman" w:hAnsi="Times New Roman" w:cs="Times New Roman"/>
              </w:rPr>
              <w:t>C’est un accord de volontés par lequel une personne physique s'engage à mettre son activité professionnelle sous la direction et l'autorité d'une autre personne physique ou morale, moyennant rémunération.</w:t>
            </w:r>
          </w:p>
          <w:p w14:paraId="341BB065" w14:textId="38A9CF9D" w:rsidR="00623B7B" w:rsidRPr="00FB0693" w:rsidRDefault="00623B7B" w:rsidP="00623B7B">
            <w:pPr>
              <w:rPr>
                <w:rFonts w:ascii="Times New Roman" w:hAnsi="Times New Roman" w:cs="Times New Roman"/>
              </w:rPr>
            </w:pPr>
            <w:r w:rsidRPr="00623B7B">
              <w:rPr>
                <w:rFonts w:ascii="Times New Roman" w:hAnsi="Times New Roman" w:cs="Times New Roman"/>
              </w:rPr>
              <w:t>Est un accord par lequel un salarié s'engage, contre rémunération, à exécuter son activité intellectuelle ou manuelle sous l'autorité et la direction d</w:t>
            </w:r>
            <w:r w:rsidR="00927EC4">
              <w:rPr>
                <w:rFonts w:ascii="Times New Roman" w:hAnsi="Times New Roman" w:cs="Times New Roman"/>
              </w:rPr>
              <w:t>’</w:t>
            </w:r>
            <w:r w:rsidR="00F37992">
              <w:rPr>
                <w:rFonts w:ascii="Times New Roman" w:hAnsi="Times New Roman" w:cs="Times New Roman"/>
              </w:rPr>
              <w:t>un</w:t>
            </w:r>
            <w:r w:rsidRPr="00623B7B">
              <w:rPr>
                <w:rFonts w:ascii="Times New Roman" w:hAnsi="Times New Roman" w:cs="Times New Roman"/>
              </w:rPr>
              <w:t>e autre personne physique ou morale.</w:t>
            </w: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ADE85" w14:textId="31A12E4C" w:rsidR="00623B7B" w:rsidRPr="00FB0693" w:rsidRDefault="00623B7B" w:rsidP="00623B7B">
            <w:pPr>
              <w:jc w:val="center"/>
              <w:rPr>
                <w:rFonts w:ascii="Times New Roman" w:hAnsi="Times New Roman" w:cs="Times New Roman"/>
              </w:rPr>
            </w:pPr>
            <w:r w:rsidRPr="00623B7B">
              <w:rPr>
                <w:rFonts w:ascii="Times New Roman" w:hAnsi="Times New Roman" w:cs="Times New Roman"/>
              </w:rPr>
              <w:t>Article 2º de la loi générale de travail</w:t>
            </w:r>
          </w:p>
        </w:tc>
      </w:tr>
      <w:tr w:rsidR="00030E12" w:rsidRPr="00FB0693" w14:paraId="75C8AA17" w14:textId="77777777" w:rsidTr="00A25801">
        <w:trPr>
          <w:trHeight w:val="1158"/>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30A808" w14:textId="77777777" w:rsidR="006C6186" w:rsidRPr="00FB0693" w:rsidRDefault="006C6186" w:rsidP="003C076A">
            <w:pPr>
              <w:ind w:right="2"/>
              <w:jc w:val="center"/>
              <w:rPr>
                <w:rFonts w:ascii="Times New Roman" w:hAnsi="Times New Roman" w:cs="Times New Roman"/>
              </w:rPr>
            </w:pPr>
            <w:r w:rsidRPr="00FB0693">
              <w:rPr>
                <w:rFonts w:ascii="Times New Roman" w:hAnsi="Times New Roman" w:cs="Times New Roman"/>
              </w:rPr>
              <w:t xml:space="preserve"> </w:t>
            </w:r>
          </w:p>
          <w:p w14:paraId="6FAB08AE" w14:textId="77777777" w:rsidR="006C6186" w:rsidRPr="00FB0693" w:rsidRDefault="006C6186" w:rsidP="003C076A">
            <w:pPr>
              <w:ind w:left="1" w:right="5"/>
              <w:jc w:val="center"/>
              <w:rPr>
                <w:rFonts w:ascii="Times New Roman" w:hAnsi="Times New Roman" w:cs="Times New Roman"/>
              </w:rPr>
            </w:pPr>
            <w:r w:rsidRPr="00FB0693">
              <w:rPr>
                <w:rFonts w:ascii="Times New Roman" w:hAnsi="Times New Roman" w:cs="Times New Roman"/>
                <w:b/>
              </w:rPr>
              <w:t xml:space="preserve">Evaluation des risques  </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14185" w14:textId="2D5AC069" w:rsidR="006C6186" w:rsidRPr="00FB0693" w:rsidRDefault="006C6186" w:rsidP="00623B7B">
            <w:pPr>
              <w:ind w:right="55"/>
              <w:jc w:val="both"/>
              <w:rPr>
                <w:rFonts w:ascii="Times New Roman" w:hAnsi="Times New Roman" w:cs="Times New Roman"/>
              </w:rPr>
            </w:pPr>
            <w:r w:rsidRPr="00FB0693">
              <w:rPr>
                <w:rFonts w:ascii="Times New Roman" w:hAnsi="Times New Roman" w:cs="Times New Roman"/>
              </w:rPr>
              <w:t>C’est le processus d'estimation d'un ou plusieurs risques naissant</w:t>
            </w:r>
            <w:r w:rsidR="00F858CA" w:rsidRPr="00FB0693">
              <w:rPr>
                <w:rFonts w:ascii="Times New Roman" w:hAnsi="Times New Roman" w:cs="Times New Roman"/>
              </w:rPr>
              <w:t>s</w:t>
            </w:r>
            <w:r w:rsidRPr="00FB0693">
              <w:rPr>
                <w:rFonts w:ascii="Times New Roman" w:hAnsi="Times New Roman" w:cs="Times New Roman"/>
              </w:rPr>
              <w:t xml:space="preserve"> d'un ou plusieurs dangers, en prenant en compte l'adéquation de tout contrôle existant, et en décidant si le ou les risque(s) est (sont) acceptable(s) ou non. </w:t>
            </w: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B4A8F" w14:textId="77777777" w:rsidR="006C6186" w:rsidRPr="00FB0693" w:rsidRDefault="006C6186" w:rsidP="003C076A">
            <w:pPr>
              <w:ind w:left="1"/>
              <w:jc w:val="center"/>
              <w:rPr>
                <w:rFonts w:ascii="Times New Roman" w:hAnsi="Times New Roman" w:cs="Times New Roman"/>
              </w:rPr>
            </w:pPr>
            <w:r w:rsidRPr="00FB0693">
              <w:rPr>
                <w:rFonts w:ascii="Times New Roman" w:hAnsi="Times New Roman" w:cs="Times New Roman"/>
              </w:rPr>
              <w:t xml:space="preserve"> </w:t>
            </w:r>
          </w:p>
          <w:p w14:paraId="42D80F1D" w14:textId="0D84802B" w:rsidR="006C6186" w:rsidRPr="00FB0693" w:rsidRDefault="006C6186" w:rsidP="003C076A">
            <w:pPr>
              <w:jc w:val="center"/>
              <w:rPr>
                <w:rFonts w:ascii="Times New Roman" w:hAnsi="Times New Roman" w:cs="Times New Roman"/>
              </w:rPr>
            </w:pPr>
            <w:r w:rsidRPr="00FB0693">
              <w:rPr>
                <w:rFonts w:ascii="Times New Roman" w:hAnsi="Times New Roman" w:cs="Times New Roman"/>
              </w:rPr>
              <w:t>Code de Prévoyance Sociale</w:t>
            </w:r>
            <w:r w:rsidR="008E2FC1" w:rsidRPr="00FB0693">
              <w:rPr>
                <w:rFonts w:ascii="Times New Roman" w:hAnsi="Times New Roman" w:cs="Times New Roman"/>
              </w:rPr>
              <w:t xml:space="preserve"> </w:t>
            </w:r>
            <w:r w:rsidR="008E2FC1" w:rsidRPr="00FB0693">
              <w:rPr>
                <w:rFonts w:ascii="Times New Roman" w:hAnsi="Times New Roman" w:cs="Times New Roman"/>
                <w:bCs/>
              </w:rPr>
              <w:t>de la Guinée Bissau</w:t>
            </w:r>
            <w:r w:rsidRPr="00FB0693">
              <w:rPr>
                <w:rFonts w:ascii="Times New Roman" w:hAnsi="Times New Roman" w:cs="Times New Roman"/>
              </w:rPr>
              <w:t xml:space="preserve">  </w:t>
            </w:r>
          </w:p>
        </w:tc>
      </w:tr>
      <w:tr w:rsidR="00623B7B" w:rsidRPr="00FB0693" w14:paraId="6E6566CC" w14:textId="77777777" w:rsidTr="00A25801">
        <w:trPr>
          <w:trHeight w:val="931"/>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2361320" w14:textId="72D2116D" w:rsidR="00623B7B" w:rsidRPr="00623B7B" w:rsidRDefault="00623B7B" w:rsidP="00623B7B">
            <w:pPr>
              <w:ind w:left="1" w:right="5"/>
              <w:jc w:val="center"/>
              <w:rPr>
                <w:rFonts w:ascii="Times New Roman" w:hAnsi="Times New Roman" w:cs="Times New Roman"/>
                <w:b/>
              </w:rPr>
            </w:pPr>
            <w:r w:rsidRPr="00623B7B">
              <w:rPr>
                <w:rFonts w:ascii="Times New Roman" w:hAnsi="Times New Roman" w:cs="Times New Roman"/>
                <w:b/>
              </w:rPr>
              <w:t xml:space="preserve">Maladie professionnelle </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07ECF" w14:textId="77777777" w:rsidR="00623B7B" w:rsidRPr="00623B7B" w:rsidRDefault="00623B7B" w:rsidP="00623B7B">
            <w:pPr>
              <w:spacing w:before="60" w:after="60"/>
              <w:ind w:right="54"/>
              <w:jc w:val="both"/>
              <w:rPr>
                <w:rFonts w:ascii="Times New Roman" w:hAnsi="Times New Roman" w:cs="Times New Roman"/>
              </w:rPr>
            </w:pPr>
            <w:r w:rsidRPr="00623B7B">
              <w:rPr>
                <w:rFonts w:ascii="Times New Roman" w:hAnsi="Times New Roman" w:cs="Times New Roman"/>
              </w:rPr>
              <w:t xml:space="preserve">C’est une maladie contractée par un travailleur exposé de façon habituelle à l’action de certains agents résultant des conditions de travail. </w:t>
            </w:r>
          </w:p>
          <w:p w14:paraId="6F885C35" w14:textId="0D94426E" w:rsidR="00623B7B" w:rsidRPr="00FB0693" w:rsidRDefault="00623B7B" w:rsidP="00623B7B">
            <w:pPr>
              <w:rPr>
                <w:rFonts w:ascii="Times New Roman" w:hAnsi="Times New Roman" w:cs="Times New Roman"/>
              </w:rPr>
            </w:pPr>
            <w:r w:rsidRPr="00623B7B">
              <w:rPr>
                <w:rFonts w:ascii="Times New Roman" w:hAnsi="Times New Roman" w:cs="Times New Roman"/>
              </w:rPr>
              <w:t>C’est une trouble fonctionnelle ou maladie aiguë ou chronique causée par le travail et les conditions dans lesquelles elle survient</w:t>
            </w: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65630" w14:textId="2DF526B7" w:rsidR="00623B7B" w:rsidRPr="00FB0693" w:rsidRDefault="00623B7B" w:rsidP="00623B7B">
            <w:pPr>
              <w:jc w:val="center"/>
              <w:rPr>
                <w:rFonts w:ascii="Times New Roman" w:hAnsi="Times New Roman" w:cs="Times New Roman"/>
              </w:rPr>
            </w:pPr>
            <w:r w:rsidRPr="00623B7B">
              <w:rPr>
                <w:rFonts w:ascii="Times New Roman" w:hAnsi="Times New Roman" w:cs="Times New Roman"/>
              </w:rPr>
              <w:t>Décret Nº4/80 Assurance obligatoire pour les accidents du travail et les maladies professionnelles article 9º point 2</w:t>
            </w:r>
          </w:p>
        </w:tc>
      </w:tr>
      <w:tr w:rsidR="00030E12" w:rsidRPr="00FB0693" w14:paraId="53167CE8" w14:textId="77777777" w:rsidTr="00A25801">
        <w:trPr>
          <w:trHeight w:val="929"/>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1CC798B" w14:textId="65409F20" w:rsidR="006C6186" w:rsidRPr="00FB0693" w:rsidRDefault="006C6186" w:rsidP="003C076A">
            <w:pPr>
              <w:ind w:left="8" w:right="16"/>
              <w:jc w:val="center"/>
              <w:rPr>
                <w:rFonts w:ascii="Times New Roman" w:hAnsi="Times New Roman" w:cs="Times New Roman"/>
              </w:rPr>
            </w:pPr>
            <w:r w:rsidRPr="00FB0693">
              <w:rPr>
                <w:rFonts w:ascii="Times New Roman" w:hAnsi="Times New Roman" w:cs="Times New Roman"/>
                <w:b/>
              </w:rPr>
              <w:t xml:space="preserve">Personnel responsable du projet </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F91E0" w14:textId="77777777" w:rsidR="006C6186" w:rsidRPr="00FB0693" w:rsidRDefault="006C6186" w:rsidP="003C076A">
            <w:pPr>
              <w:ind w:right="48"/>
              <w:jc w:val="both"/>
              <w:rPr>
                <w:rFonts w:ascii="Times New Roman" w:hAnsi="Times New Roman" w:cs="Times New Roman"/>
              </w:rPr>
            </w:pPr>
            <w:r w:rsidRPr="00FB0693">
              <w:rPr>
                <w:rFonts w:ascii="Times New Roman" w:hAnsi="Times New Roman" w:cs="Times New Roman"/>
              </w:rPr>
              <w:t xml:space="preserve">Personnes qui, au sein du projet, sont responsables de certaines activités dont le recrutement et la gestion des agents, la santé et la sécurité au travail, la formation du personnel et le traitement des plaintes. </w:t>
            </w: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5E8F3" w14:textId="27A2BFCC" w:rsidR="006C6186" w:rsidRPr="00FB0693" w:rsidRDefault="001F4A8C" w:rsidP="003C076A">
            <w:pPr>
              <w:ind w:left="1"/>
              <w:jc w:val="center"/>
              <w:rPr>
                <w:rFonts w:ascii="Times New Roman" w:hAnsi="Times New Roman" w:cs="Times New Roman"/>
              </w:rPr>
            </w:pPr>
            <w:r w:rsidRPr="0053721D">
              <w:rPr>
                <w:lang w:val="fr-CA"/>
              </w:rPr>
              <w:t>Communication p</w:t>
            </w:r>
            <w:r>
              <w:rPr>
                <w:lang w:val="fr-CA"/>
              </w:rPr>
              <w:t>ersonnelle</w:t>
            </w:r>
            <w:r>
              <w:rPr>
                <w:rFonts w:ascii="Times New Roman" w:hAnsi="Times New Roman" w:cs="Times New Roman"/>
              </w:rPr>
              <w:t xml:space="preserve"> avec Le </w:t>
            </w:r>
            <w:r w:rsidR="00E171BE">
              <w:rPr>
                <w:rFonts w:ascii="Times New Roman" w:hAnsi="Times New Roman" w:cs="Times New Roman"/>
              </w:rPr>
              <w:t>Coordonnateur</w:t>
            </w:r>
            <w:r>
              <w:rPr>
                <w:rFonts w:ascii="Times New Roman" w:hAnsi="Times New Roman" w:cs="Times New Roman"/>
              </w:rPr>
              <w:t xml:space="preserve"> du Projet</w:t>
            </w:r>
          </w:p>
        </w:tc>
      </w:tr>
      <w:tr w:rsidR="00030E12" w:rsidRPr="00FB0693" w14:paraId="6DAF8B12" w14:textId="77777777" w:rsidTr="00A25801">
        <w:trPr>
          <w:trHeight w:val="929"/>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76D64C" w14:textId="2B558631" w:rsidR="00235CAC" w:rsidRPr="00FB0693" w:rsidRDefault="00235CAC" w:rsidP="003C076A">
            <w:pPr>
              <w:ind w:left="8" w:right="16"/>
              <w:jc w:val="center"/>
              <w:rPr>
                <w:rFonts w:ascii="Times New Roman" w:hAnsi="Times New Roman" w:cs="Times New Roman"/>
                <w:b/>
              </w:rPr>
            </w:pPr>
            <w:r w:rsidRPr="00FB0693">
              <w:rPr>
                <w:rFonts w:ascii="Times New Roman" w:hAnsi="Times New Roman" w:cs="Times New Roman"/>
                <w:b/>
              </w:rPr>
              <w:t>Personne handicapée</w:t>
            </w:r>
            <w:r w:rsidRPr="00FB0693">
              <w:rPr>
                <w:rFonts w:ascii="Times New Roman" w:hAnsi="Times New Roman" w:cs="Times New Roman"/>
                <w:bCs/>
              </w:rPr>
              <w:t> </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7F766" w14:textId="53240941" w:rsidR="00235CAC" w:rsidRPr="00FB0693" w:rsidRDefault="00235CAC" w:rsidP="003C076A">
            <w:pPr>
              <w:tabs>
                <w:tab w:val="left" w:pos="720"/>
              </w:tabs>
              <w:ind w:right="23"/>
              <w:jc w:val="both"/>
              <w:rPr>
                <w:rFonts w:ascii="Times New Roman" w:hAnsi="Times New Roman" w:cs="Times New Roman"/>
                <w:bCs/>
              </w:rPr>
            </w:pPr>
            <w:r w:rsidRPr="00FB0693">
              <w:rPr>
                <w:rFonts w:ascii="Times New Roman" w:hAnsi="Times New Roman" w:cs="Times New Roman"/>
                <w:bCs/>
              </w:rPr>
              <w:t>Est considérée comme personne en situation de handicap, toute personne physique dont l’intégrité physique ou mentale est passagèrement ou définitivement diminuée soit congénitalement, soit sous l’effet d’une maladie ou d’un accident, en sorte que son autonomie, son aptitude à fréquenter l’école ou à occuper un emploi, s’en trouvent compromises.</w:t>
            </w: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036E" w14:textId="7D27F54F" w:rsidR="00235CAC" w:rsidRPr="00FB0693" w:rsidRDefault="00BB1A2E" w:rsidP="003C076A">
            <w:pPr>
              <w:ind w:left="1"/>
              <w:jc w:val="center"/>
              <w:rPr>
                <w:rFonts w:ascii="Times New Roman" w:hAnsi="Times New Roman" w:cs="Times New Roman"/>
                <w:bCs/>
              </w:rPr>
            </w:pPr>
            <w:r>
              <w:rPr>
                <w:rFonts w:ascii="Times New Roman" w:eastAsia="Calibri" w:hAnsi="Times New Roman" w:cs="Times New Roman"/>
                <w:sz w:val="24"/>
                <w:szCs w:val="24"/>
              </w:rPr>
              <w:t xml:space="preserve">Loi Nº 2/86 de 5 avril portant Loi Générale de travail (LGT) </w:t>
            </w:r>
            <w:r w:rsidR="00235CAC" w:rsidRPr="00FB0693">
              <w:rPr>
                <w:rFonts w:ascii="Times New Roman" w:hAnsi="Times New Roman" w:cs="Times New Roman"/>
                <w:bCs/>
              </w:rPr>
              <w:t xml:space="preserve">en République </w:t>
            </w:r>
            <w:r w:rsidR="008E2FC1" w:rsidRPr="00FB0693">
              <w:rPr>
                <w:rFonts w:ascii="Times New Roman" w:hAnsi="Times New Roman" w:cs="Times New Roman"/>
                <w:bCs/>
              </w:rPr>
              <w:t>de la Guinée Bissau</w:t>
            </w:r>
          </w:p>
        </w:tc>
      </w:tr>
      <w:tr w:rsidR="007479C3" w:rsidRPr="00FB0693" w14:paraId="727AE35F" w14:textId="77777777" w:rsidTr="00A25801">
        <w:trPr>
          <w:trHeight w:val="929"/>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9C22AE" w14:textId="75538477" w:rsidR="007479C3" w:rsidRPr="00FB0693" w:rsidRDefault="007479C3" w:rsidP="007479C3">
            <w:pPr>
              <w:ind w:left="8" w:right="16"/>
              <w:jc w:val="center"/>
              <w:rPr>
                <w:rFonts w:ascii="Times New Roman" w:hAnsi="Times New Roman" w:cs="Times New Roman"/>
                <w:b/>
              </w:rPr>
            </w:pPr>
            <w:r w:rsidRPr="00FB0693">
              <w:rPr>
                <w:rFonts w:ascii="Times New Roman" w:hAnsi="Times New Roman" w:cs="Times New Roman"/>
                <w:b/>
              </w:rPr>
              <w:t>Travailleur</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A0225" w14:textId="30C6E76B" w:rsidR="007479C3" w:rsidRPr="007479C3" w:rsidRDefault="007479C3" w:rsidP="007479C3">
            <w:pPr>
              <w:tabs>
                <w:tab w:val="left" w:pos="720"/>
              </w:tabs>
              <w:ind w:right="23"/>
              <w:jc w:val="both"/>
              <w:rPr>
                <w:rFonts w:ascii="Times New Roman" w:hAnsi="Times New Roman" w:cs="Times New Roman"/>
                <w:bCs/>
              </w:rPr>
            </w:pPr>
            <w:r w:rsidRPr="007479C3">
              <w:rPr>
                <w:rFonts w:ascii="Times New Roman" w:hAnsi="Times New Roman" w:cs="Times New Roman"/>
                <w:bCs/>
              </w:rPr>
              <w:t xml:space="preserve">Est considéré comme travailleur au sens </w:t>
            </w:r>
            <w:r w:rsidR="000F34BD">
              <w:rPr>
                <w:rFonts w:ascii="Times New Roman" w:hAnsi="Times New Roman" w:cs="Times New Roman"/>
                <w:bCs/>
              </w:rPr>
              <w:t>de la LGT</w:t>
            </w:r>
            <w:r w:rsidRPr="007479C3">
              <w:rPr>
                <w:rFonts w:ascii="Times New Roman" w:hAnsi="Times New Roman" w:cs="Times New Roman"/>
                <w:bCs/>
              </w:rPr>
              <w:t xml:space="preserve"> de la République de la Guinée Bissau, quels que soient son sexe, sa race et sa nationalité, toute personne physique qui s'est engagée à mettre son activité professionnelle, moyennant rémunération, sous la direction et l'autorité d'une personne physique ou morale, publique ou privée. Pour la détermination de la qualité de travailleur, il n’est tenu compte ni du statut juridique de l'employeur, ni de celui de l’employé.</w:t>
            </w:r>
          </w:p>
          <w:p w14:paraId="79EB5CC7" w14:textId="672138C1" w:rsidR="007479C3" w:rsidRPr="007479C3" w:rsidRDefault="007479C3" w:rsidP="007479C3">
            <w:pPr>
              <w:tabs>
                <w:tab w:val="left" w:pos="720"/>
              </w:tabs>
              <w:ind w:right="23"/>
              <w:jc w:val="both"/>
              <w:rPr>
                <w:rFonts w:ascii="Times New Roman" w:hAnsi="Times New Roman" w:cs="Times New Roman"/>
                <w:bCs/>
              </w:rPr>
            </w:pPr>
            <w:r w:rsidRPr="007479C3">
              <w:rPr>
                <w:rFonts w:ascii="Times New Roman" w:hAnsi="Times New Roman" w:cs="Times New Roman"/>
                <w:bCs/>
              </w:rPr>
              <w:t>Toute personne physique qui est contractuellement tenu, à titre onéreux, de fournir son service intellectuelle ou manuelle à un employeur.</w:t>
            </w: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329E4" w14:textId="3F8FA307" w:rsidR="007479C3" w:rsidRPr="007479C3" w:rsidRDefault="007479C3" w:rsidP="007479C3">
            <w:pPr>
              <w:tabs>
                <w:tab w:val="left" w:pos="720"/>
              </w:tabs>
              <w:ind w:left="1" w:right="23"/>
              <w:jc w:val="center"/>
              <w:rPr>
                <w:rFonts w:ascii="Times New Roman" w:hAnsi="Times New Roman" w:cs="Times New Roman"/>
                <w:bCs/>
              </w:rPr>
            </w:pPr>
            <w:r w:rsidRPr="007479C3">
              <w:rPr>
                <w:rFonts w:ascii="Times New Roman" w:hAnsi="Times New Roman" w:cs="Times New Roman"/>
                <w:bCs/>
              </w:rPr>
              <w:t xml:space="preserve">Article 2º de la </w:t>
            </w:r>
            <w:r w:rsidR="000F34BD">
              <w:rPr>
                <w:rFonts w:ascii="Times New Roman" w:eastAsia="Calibri" w:hAnsi="Times New Roman" w:cs="Times New Roman"/>
                <w:sz w:val="24"/>
                <w:szCs w:val="24"/>
              </w:rPr>
              <w:t>Loi Nº 2/86 de 5 avril portant Loi Générale de travail (LGT)</w:t>
            </w:r>
          </w:p>
        </w:tc>
      </w:tr>
      <w:tr w:rsidR="00030E12" w:rsidRPr="00FB0693" w14:paraId="62913708" w14:textId="77777777" w:rsidTr="00A25801">
        <w:trPr>
          <w:trHeight w:val="928"/>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D16AD0" w14:textId="4CB792DD" w:rsidR="006C6186" w:rsidRPr="00FB0693" w:rsidRDefault="006C6186" w:rsidP="003C076A">
            <w:pPr>
              <w:ind w:right="2"/>
              <w:jc w:val="center"/>
              <w:rPr>
                <w:rFonts w:ascii="Times New Roman" w:hAnsi="Times New Roman" w:cs="Times New Roman"/>
              </w:rPr>
            </w:pPr>
            <w:r w:rsidRPr="00FB0693">
              <w:rPr>
                <w:rFonts w:ascii="Times New Roman" w:hAnsi="Times New Roman" w:cs="Times New Roman"/>
              </w:rPr>
              <w:t xml:space="preserve"> </w:t>
            </w:r>
            <w:r w:rsidRPr="00FB0693">
              <w:rPr>
                <w:rFonts w:ascii="Times New Roman" w:hAnsi="Times New Roman" w:cs="Times New Roman"/>
                <w:b/>
              </w:rPr>
              <w:t xml:space="preserve">Travailleur communautaire </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B326F" w14:textId="29FA12F7" w:rsidR="006C6186" w:rsidRPr="00FB0693" w:rsidRDefault="007C7719" w:rsidP="003C076A">
            <w:pPr>
              <w:jc w:val="both"/>
              <w:rPr>
                <w:rFonts w:ascii="Times New Roman" w:hAnsi="Times New Roman" w:cs="Times New Roman"/>
              </w:rPr>
            </w:pPr>
            <w:r w:rsidRPr="00FB0693">
              <w:rPr>
                <w:rFonts w:ascii="Times New Roman" w:hAnsi="Times New Roman" w:cs="Times New Roman"/>
                <w:lang w:bidi="fr-FR"/>
              </w:rPr>
              <w:t>Les travailleurs communautaires désignent essentiellement la main-d’œuvre issue des communautés locales fournie sur une base volontaire ou sur la base d’un « contrat/protocole de collaboration ». Il peut concerner les groupements de femmes, de jeunes et les autres associations de développement.</w:t>
            </w: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A8C9D" w14:textId="77777777" w:rsidR="006C6186" w:rsidRPr="00FB0693" w:rsidRDefault="006C6186" w:rsidP="003C076A">
            <w:pPr>
              <w:jc w:val="center"/>
              <w:rPr>
                <w:rFonts w:ascii="Times New Roman" w:hAnsi="Times New Roman" w:cs="Times New Roman"/>
              </w:rPr>
            </w:pPr>
            <w:r w:rsidRPr="00FB0693">
              <w:rPr>
                <w:rFonts w:ascii="Times New Roman" w:hAnsi="Times New Roman" w:cs="Times New Roman"/>
              </w:rPr>
              <w:t xml:space="preserve">NES 2 de la Banque mondiale </w:t>
            </w:r>
          </w:p>
        </w:tc>
      </w:tr>
      <w:tr w:rsidR="00030E12" w:rsidRPr="00FB0693" w14:paraId="68E9EE46" w14:textId="77777777" w:rsidTr="00A25801">
        <w:trPr>
          <w:trHeight w:val="1392"/>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62F8BF" w14:textId="1DCE643A" w:rsidR="006C6186" w:rsidRPr="00FB0693" w:rsidRDefault="006C6186" w:rsidP="003C076A">
            <w:pPr>
              <w:jc w:val="center"/>
              <w:rPr>
                <w:rFonts w:ascii="Times New Roman" w:hAnsi="Times New Roman" w:cs="Times New Roman"/>
              </w:rPr>
            </w:pPr>
            <w:r w:rsidRPr="00FB0693">
              <w:rPr>
                <w:rFonts w:ascii="Times New Roman" w:hAnsi="Times New Roman" w:cs="Times New Roman"/>
                <w:b/>
              </w:rPr>
              <w:t xml:space="preserve">Travailleur contractuel </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C87BD" w14:textId="6520642D" w:rsidR="006C6186" w:rsidRPr="00FB0693" w:rsidRDefault="00A044A2" w:rsidP="003C076A">
            <w:pPr>
              <w:ind w:right="50"/>
              <w:jc w:val="both"/>
              <w:rPr>
                <w:rFonts w:ascii="Times New Roman" w:hAnsi="Times New Roman" w:cs="Times New Roman"/>
              </w:rPr>
            </w:pPr>
            <w:r w:rsidRPr="00FB0693">
              <w:rPr>
                <w:rFonts w:ascii="Times New Roman" w:hAnsi="Times New Roman" w:cs="Times New Roman"/>
              </w:rPr>
              <w:t>Un « travailleur contractuel » est un travailleur employé ou recruté par un tiers pour effectuer des travaux ou fournir des services se rapportant aux fonctions essentielles du projet, lorsque ce tiers exerce un contrôle sur la nature des tâches, les conditions de travail et le traitement du travailleur du projet.</w:t>
            </w: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0B9EF" w14:textId="060416F4" w:rsidR="006C6186" w:rsidRPr="00FB0693" w:rsidRDefault="006C6186" w:rsidP="003C076A">
            <w:pPr>
              <w:ind w:left="1"/>
              <w:jc w:val="center"/>
              <w:rPr>
                <w:rFonts w:ascii="Times New Roman" w:hAnsi="Times New Roman" w:cs="Times New Roman"/>
              </w:rPr>
            </w:pPr>
            <w:r w:rsidRPr="00FB0693">
              <w:rPr>
                <w:rFonts w:ascii="Times New Roman" w:hAnsi="Times New Roman" w:cs="Times New Roman"/>
              </w:rPr>
              <w:t xml:space="preserve"> NES 2 de la Banque mondiale </w:t>
            </w:r>
          </w:p>
        </w:tc>
      </w:tr>
      <w:tr w:rsidR="00030E12" w:rsidRPr="00FB0693" w14:paraId="39A28823" w14:textId="77777777" w:rsidTr="00A25801">
        <w:trPr>
          <w:trHeight w:val="1157"/>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10E5408" w14:textId="77777777" w:rsidR="006C6186" w:rsidRPr="00FB0693" w:rsidRDefault="006C6186" w:rsidP="003C076A">
            <w:pPr>
              <w:ind w:right="53"/>
              <w:jc w:val="center"/>
              <w:rPr>
                <w:rFonts w:ascii="Times New Roman" w:hAnsi="Times New Roman" w:cs="Times New Roman"/>
              </w:rPr>
            </w:pPr>
            <w:r w:rsidRPr="00FB0693">
              <w:rPr>
                <w:rFonts w:ascii="Times New Roman" w:hAnsi="Times New Roman" w:cs="Times New Roman"/>
                <w:b/>
              </w:rPr>
              <w:t xml:space="preserve">Travailleur direct </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5B71" w14:textId="41DE7F99" w:rsidR="006C6186" w:rsidRPr="00FB0693" w:rsidRDefault="006C6186" w:rsidP="003C076A">
            <w:pPr>
              <w:ind w:right="49"/>
              <w:jc w:val="both"/>
              <w:rPr>
                <w:rFonts w:ascii="Times New Roman" w:hAnsi="Times New Roman" w:cs="Times New Roman"/>
              </w:rPr>
            </w:pPr>
            <w:r w:rsidRPr="00FB0693">
              <w:rPr>
                <w:rFonts w:ascii="Times New Roman" w:hAnsi="Times New Roman" w:cs="Times New Roman"/>
              </w:rPr>
              <w:t>Toute personne employée directement par l’Emprunteur (y compris le promoteur du projet et/ ou les agences de mise en œuvre du projet) pour effectuer des tâches qui sont directement liée</w:t>
            </w:r>
            <w:r w:rsidR="00F858CA" w:rsidRPr="00FB0693">
              <w:rPr>
                <w:rFonts w:ascii="Times New Roman" w:hAnsi="Times New Roman" w:cs="Times New Roman"/>
              </w:rPr>
              <w:t>s</w:t>
            </w:r>
            <w:r w:rsidRPr="00FB0693">
              <w:rPr>
                <w:rFonts w:ascii="Times New Roman" w:hAnsi="Times New Roman" w:cs="Times New Roman"/>
              </w:rPr>
              <w:t xml:space="preserve"> au projet.  </w:t>
            </w: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A1DB5" w14:textId="77777777" w:rsidR="006C6186" w:rsidRPr="00FB0693" w:rsidRDefault="006C6186" w:rsidP="003C076A">
            <w:pPr>
              <w:jc w:val="center"/>
              <w:rPr>
                <w:rFonts w:ascii="Times New Roman" w:hAnsi="Times New Roman" w:cs="Times New Roman"/>
              </w:rPr>
            </w:pPr>
            <w:r w:rsidRPr="00FB0693">
              <w:rPr>
                <w:rFonts w:ascii="Times New Roman" w:hAnsi="Times New Roman" w:cs="Times New Roman"/>
              </w:rPr>
              <w:t xml:space="preserve">NES 2 de la Banque mondiale </w:t>
            </w:r>
          </w:p>
        </w:tc>
      </w:tr>
      <w:tr w:rsidR="00030E12" w:rsidRPr="00FB0693" w14:paraId="393EF3E9" w14:textId="77777777" w:rsidTr="00A25801">
        <w:trPr>
          <w:trHeight w:val="1157"/>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248E07" w14:textId="7C38FE3A" w:rsidR="00C24499" w:rsidRPr="00FB0693" w:rsidRDefault="00CC2601" w:rsidP="003C076A">
            <w:pPr>
              <w:ind w:right="53"/>
              <w:jc w:val="center"/>
              <w:rPr>
                <w:rFonts w:ascii="Times New Roman" w:hAnsi="Times New Roman" w:cs="Times New Roman"/>
                <w:b/>
              </w:rPr>
            </w:pPr>
            <w:r w:rsidRPr="00FB0693">
              <w:rPr>
                <w:rFonts w:ascii="Times New Roman" w:hAnsi="Times New Roman" w:cs="Times New Roman"/>
                <w:b/>
                <w:bCs/>
                <w:lang w:bidi="fr-FR"/>
              </w:rPr>
              <w:t>Employés des fournisseurs</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976D7" w14:textId="545A1009" w:rsidR="00C24499" w:rsidRPr="00FB0693" w:rsidRDefault="002A0B3D" w:rsidP="003C076A">
            <w:pPr>
              <w:ind w:right="49"/>
              <w:jc w:val="both"/>
              <w:rPr>
                <w:rFonts w:ascii="Times New Roman" w:hAnsi="Times New Roman" w:cs="Times New Roman"/>
              </w:rPr>
            </w:pPr>
            <w:r w:rsidRPr="00FB0693">
              <w:rPr>
                <w:rFonts w:ascii="Times New Roman" w:hAnsi="Times New Roman" w:cs="Times New Roman"/>
                <w:lang w:bidi="fr-FR"/>
              </w:rPr>
              <w:t>Un « employé de fournisseur principal » est un travailleur employé ou recruté par un fournisseur principal chargé d’approvisionner le projet en fournitures et matériaux, et sur lequel le fournisseur principal exerce un contrôle, notamment sur la nature des tâches qu’il effectue, ses conditions de travail et son traitement.</w:t>
            </w: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0D6D9" w14:textId="625FF0E6" w:rsidR="00C24499" w:rsidRPr="00FB0693" w:rsidRDefault="006E6EA1" w:rsidP="003C076A">
            <w:pPr>
              <w:jc w:val="center"/>
              <w:rPr>
                <w:rFonts w:ascii="Times New Roman" w:hAnsi="Times New Roman" w:cs="Times New Roman"/>
              </w:rPr>
            </w:pPr>
            <w:r w:rsidRPr="00FB0693">
              <w:rPr>
                <w:rFonts w:ascii="Times New Roman" w:hAnsi="Times New Roman" w:cs="Times New Roman"/>
              </w:rPr>
              <w:t>NES 2 de la Banque mondiale</w:t>
            </w:r>
          </w:p>
        </w:tc>
      </w:tr>
      <w:tr w:rsidR="00030E12" w:rsidRPr="00FB0693" w14:paraId="0F18AD32" w14:textId="77777777" w:rsidTr="00A25801">
        <w:trPr>
          <w:trHeight w:val="934"/>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BF0769" w14:textId="346973A8" w:rsidR="00DF25DB" w:rsidRPr="00FB0693" w:rsidRDefault="00DF25DB" w:rsidP="003C076A">
            <w:pPr>
              <w:ind w:right="2"/>
              <w:jc w:val="center"/>
              <w:rPr>
                <w:rFonts w:ascii="Times New Roman" w:hAnsi="Times New Roman" w:cs="Times New Roman"/>
                <w:b/>
              </w:rPr>
            </w:pPr>
            <w:r w:rsidRPr="00FB0693">
              <w:rPr>
                <w:rFonts w:ascii="Times New Roman" w:hAnsi="Times New Roman" w:cs="Times New Roman"/>
                <w:b/>
              </w:rPr>
              <w:t>Travail forcé</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C23A4" w14:textId="177DE393" w:rsidR="00DF25DB" w:rsidRPr="00FB0693" w:rsidRDefault="00DF25DB" w:rsidP="003C076A">
            <w:pPr>
              <w:jc w:val="both"/>
              <w:rPr>
                <w:rFonts w:ascii="Times New Roman" w:hAnsi="Times New Roman" w:cs="Times New Roman"/>
              </w:rPr>
            </w:pPr>
            <w:r w:rsidRPr="00FB0693">
              <w:rPr>
                <w:rFonts w:ascii="Times New Roman" w:hAnsi="Times New Roman" w:cs="Times New Roman"/>
                <w:bCs/>
              </w:rPr>
              <w:t>Tout travail ou service exigé d’un individu sous la menace d'une peine quelconque et pour lequel ledit individu ne s'est pas offert de son plein gré.</w:t>
            </w: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3ADE1" w14:textId="77777777" w:rsidR="000F34BD" w:rsidRDefault="000F34BD" w:rsidP="000F34BD">
            <w:pPr>
              <w:rPr>
                <w:rFonts w:ascii="Times New Roman" w:eastAsia="Calibri" w:hAnsi="Times New Roman" w:cs="Times New Roman"/>
                <w:sz w:val="24"/>
                <w:szCs w:val="24"/>
              </w:rPr>
            </w:pPr>
            <w:bookmarkStart w:id="7" w:name="_Hlk95032595"/>
            <w:r>
              <w:rPr>
                <w:rFonts w:ascii="Times New Roman" w:eastAsia="Calibri" w:hAnsi="Times New Roman" w:cs="Times New Roman"/>
                <w:sz w:val="24"/>
                <w:szCs w:val="24"/>
              </w:rPr>
              <w:t>Loi Nº 2/86 de 5 avril portant Loi Générale de travail (LGT)</w:t>
            </w:r>
          </w:p>
          <w:bookmarkEnd w:id="7"/>
          <w:p w14:paraId="224012A9" w14:textId="046E0BF7" w:rsidR="00DF25DB" w:rsidRPr="00FB0693" w:rsidRDefault="00903FC6" w:rsidP="003C076A">
            <w:pPr>
              <w:jc w:val="center"/>
              <w:rPr>
                <w:rFonts w:ascii="Times New Roman" w:hAnsi="Times New Roman" w:cs="Times New Roman"/>
              </w:rPr>
            </w:pPr>
            <w:r w:rsidRPr="00FB0693">
              <w:rPr>
                <w:rFonts w:ascii="Times New Roman" w:hAnsi="Times New Roman" w:cs="Times New Roman"/>
                <w:bCs/>
              </w:rPr>
              <w:t>en République de la Guinée Bissau</w:t>
            </w:r>
          </w:p>
        </w:tc>
      </w:tr>
      <w:tr w:rsidR="00030E12" w:rsidRPr="00FB0693" w14:paraId="28D257A3" w14:textId="77777777" w:rsidTr="00A25801">
        <w:trPr>
          <w:trHeight w:val="697"/>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137414" w14:textId="77777777" w:rsidR="006C6186" w:rsidRPr="00FB0693" w:rsidRDefault="006C6186" w:rsidP="003C076A">
            <w:pPr>
              <w:ind w:right="52"/>
              <w:jc w:val="center"/>
              <w:rPr>
                <w:rFonts w:ascii="Times New Roman" w:hAnsi="Times New Roman" w:cs="Times New Roman"/>
              </w:rPr>
            </w:pPr>
            <w:r w:rsidRPr="00FB0693">
              <w:rPr>
                <w:rFonts w:ascii="Times New Roman" w:hAnsi="Times New Roman" w:cs="Times New Roman"/>
                <w:b/>
              </w:rPr>
              <w:t>Risque</w:t>
            </w:r>
            <w:r w:rsidRPr="00FB0693">
              <w:rPr>
                <w:rFonts w:ascii="Times New Roman" w:hAnsi="Times New Roman" w:cs="Times New Roman"/>
              </w:rPr>
              <w:t xml:space="preserve"> </w:t>
            </w:r>
            <w:r w:rsidRPr="00FB0693">
              <w:rPr>
                <w:rFonts w:ascii="Times New Roman" w:hAnsi="Times New Roman" w:cs="Times New Roman"/>
                <w:b/>
              </w:rPr>
              <w:t xml:space="preserve"> </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B7CCB" w14:textId="5F733511" w:rsidR="006C6186" w:rsidRPr="00FB0693" w:rsidRDefault="006C6186" w:rsidP="003C076A">
            <w:pPr>
              <w:rPr>
                <w:rFonts w:ascii="Times New Roman" w:hAnsi="Times New Roman" w:cs="Times New Roman"/>
              </w:rPr>
            </w:pPr>
            <w:r w:rsidRPr="00FB0693">
              <w:rPr>
                <w:rFonts w:ascii="Times New Roman" w:hAnsi="Times New Roman" w:cs="Times New Roman"/>
              </w:rPr>
              <w:t xml:space="preserve">C’est la probabilité que le dommage se réalise. Il s’identifie, s’évalue et se contrôle. DANGER x EXPOSITION=RISQUE. </w:t>
            </w: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4B00A" w14:textId="3B62BC51" w:rsidR="006C6186" w:rsidRPr="00FB0693" w:rsidRDefault="000F34BD" w:rsidP="00A25801">
            <w:pPr>
              <w:jc w:val="both"/>
              <w:rPr>
                <w:rFonts w:ascii="Times New Roman" w:hAnsi="Times New Roman" w:cs="Times New Roman"/>
              </w:rPr>
            </w:pPr>
            <w:r>
              <w:rPr>
                <w:rFonts w:ascii="Times New Roman" w:eastAsia="Calibri" w:hAnsi="Times New Roman" w:cs="Times New Roman"/>
                <w:sz w:val="24"/>
                <w:szCs w:val="24"/>
              </w:rPr>
              <w:t>Décret Nº 4/80 de 6 février 1980 portant sur l’Assurance obligatoire contre les accidents du travail et maladies professionnelles</w:t>
            </w:r>
            <w:r w:rsidR="00165690" w:rsidRPr="00FB0693">
              <w:rPr>
                <w:rFonts w:ascii="Times New Roman" w:eastAsiaTheme="minorHAnsi" w:hAnsi="Times New Roman" w:cs="Times New Roman"/>
                <w:lang w:eastAsia="en-US"/>
              </w:rPr>
              <w:t>.</w:t>
            </w:r>
          </w:p>
        </w:tc>
      </w:tr>
      <w:bookmarkEnd w:id="6"/>
    </w:tbl>
    <w:p w14:paraId="01E6C375" w14:textId="77777777" w:rsidR="00B5381B" w:rsidRPr="00FB0693" w:rsidRDefault="00B5381B" w:rsidP="007E7C7D">
      <w:pPr>
        <w:spacing w:before="120" w:after="0" w:line="240" w:lineRule="auto"/>
        <w:rPr>
          <w:rFonts w:ascii="Times New Roman" w:hAnsi="Times New Roman" w:cs="Times New Roman"/>
        </w:rPr>
      </w:pPr>
    </w:p>
    <w:p w14:paraId="7A2F4EB2" w14:textId="2AC8C5F1" w:rsidR="00FD5B0F" w:rsidRPr="00FB0693" w:rsidRDefault="00FD5B0F">
      <w:pPr>
        <w:rPr>
          <w:rFonts w:ascii="Times New Roman" w:hAnsi="Times New Roman" w:cs="Times New Roman"/>
        </w:rPr>
      </w:pPr>
      <w:r w:rsidRPr="00FB0693">
        <w:rPr>
          <w:rFonts w:ascii="Times New Roman" w:hAnsi="Times New Roman" w:cs="Times New Roman"/>
        </w:rPr>
        <w:br w:type="page"/>
      </w:r>
    </w:p>
    <w:p w14:paraId="676C3195" w14:textId="77777777" w:rsidR="00BB6595" w:rsidRPr="00BB6595" w:rsidRDefault="00BB6595" w:rsidP="00BB6595">
      <w:pPr>
        <w:pStyle w:val="Cabealho1"/>
        <w:rPr>
          <w:rFonts w:ascii="Times New Roman" w:eastAsiaTheme="minorHAnsi" w:hAnsi="Times New Roman" w:cs="Times New Roman"/>
          <w:b/>
          <w:smallCaps/>
          <w:color w:val="auto"/>
          <w:sz w:val="24"/>
          <w:szCs w:val="24"/>
          <w:lang w:val="fr-CA"/>
        </w:rPr>
      </w:pPr>
      <w:bookmarkStart w:id="8" w:name="_Toc98083879"/>
      <w:r w:rsidRPr="00BB6595">
        <w:rPr>
          <w:rFonts w:ascii="Times New Roman" w:eastAsiaTheme="minorHAnsi" w:hAnsi="Times New Roman" w:cs="Times New Roman"/>
          <w:b/>
          <w:smallCaps/>
          <w:color w:val="auto"/>
          <w:sz w:val="24"/>
          <w:szCs w:val="24"/>
          <w:lang w:val="fr-CA"/>
        </w:rPr>
        <w:t>LISTE DES TABLEAUX</w:t>
      </w:r>
      <w:bookmarkEnd w:id="8"/>
      <w:r w:rsidRPr="00BB6595">
        <w:rPr>
          <w:rFonts w:ascii="Times New Roman" w:eastAsiaTheme="minorHAnsi" w:hAnsi="Times New Roman" w:cs="Times New Roman"/>
          <w:b/>
          <w:smallCaps/>
          <w:color w:val="auto"/>
          <w:sz w:val="24"/>
          <w:szCs w:val="24"/>
          <w:lang w:val="fr-CA"/>
        </w:rPr>
        <w:t xml:space="preserve"> </w:t>
      </w:r>
    </w:p>
    <w:p w14:paraId="4DEAE4D9" w14:textId="77777777" w:rsidR="00796CA6" w:rsidRPr="00FB0693" w:rsidRDefault="00796CA6" w:rsidP="007E7C7D">
      <w:pPr>
        <w:spacing w:before="120" w:after="0" w:line="240" w:lineRule="auto"/>
        <w:rPr>
          <w:rFonts w:ascii="Times New Roman" w:hAnsi="Times New Roman" w:cs="Times New Roman"/>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678B" w:rsidRPr="00FB0693" w14:paraId="776C0794" w14:textId="77777777" w:rsidTr="00FB0693">
        <w:trPr>
          <w:trHeight w:val="1040"/>
        </w:trPr>
        <w:tc>
          <w:tcPr>
            <w:tcW w:w="9062" w:type="dxa"/>
          </w:tcPr>
          <w:p w14:paraId="211BDEB6" w14:textId="520363B7" w:rsidR="00BB6595" w:rsidRDefault="003A7FEE">
            <w:pPr>
              <w:pStyle w:val="ndicedeilustraes"/>
              <w:tabs>
                <w:tab w:val="right" w:leader="dot" w:pos="9062"/>
              </w:tabs>
              <w:rPr>
                <w:rFonts w:eastAsiaTheme="minorEastAsia"/>
                <w:noProof/>
                <w:lang w:eastAsia="fr-FR"/>
              </w:rPr>
            </w:pPr>
            <w:r w:rsidRPr="00FB0693">
              <w:rPr>
                <w:rFonts w:ascii="Times New Roman" w:hAnsi="Times New Roman" w:cs="Times New Roman"/>
              </w:rPr>
              <w:fldChar w:fldCharType="begin"/>
            </w:r>
            <w:r w:rsidRPr="00FB0693">
              <w:rPr>
                <w:rFonts w:ascii="Times New Roman" w:hAnsi="Times New Roman" w:cs="Times New Roman"/>
              </w:rPr>
              <w:instrText xml:space="preserve"> TOC \h \z \c "Tableau" </w:instrText>
            </w:r>
            <w:r w:rsidRPr="00FB0693">
              <w:rPr>
                <w:rFonts w:ascii="Times New Roman" w:hAnsi="Times New Roman" w:cs="Times New Roman"/>
              </w:rPr>
              <w:fldChar w:fldCharType="separate"/>
            </w:r>
            <w:hyperlink w:anchor="_Toc94186919" w:history="1">
              <w:r w:rsidR="00BB6595" w:rsidRPr="00524F8B">
                <w:rPr>
                  <w:rStyle w:val="Hiperligao"/>
                  <w:rFonts w:ascii="Times New Roman" w:hAnsi="Times New Roman" w:cs="Times New Roman"/>
                  <w:noProof/>
                </w:rPr>
                <w:t>Tableau 1 : Entités et estimations du nombre de personnels directs du projet</w:t>
              </w:r>
              <w:r w:rsidR="00BB6595">
                <w:rPr>
                  <w:noProof/>
                  <w:webHidden/>
                </w:rPr>
                <w:tab/>
              </w:r>
              <w:r w:rsidR="00BB6595">
                <w:rPr>
                  <w:noProof/>
                  <w:webHidden/>
                </w:rPr>
                <w:fldChar w:fldCharType="begin"/>
              </w:r>
              <w:r w:rsidR="00BB6595">
                <w:rPr>
                  <w:noProof/>
                  <w:webHidden/>
                </w:rPr>
                <w:instrText xml:space="preserve"> PAGEREF _Toc94186919 \h </w:instrText>
              </w:r>
              <w:r w:rsidR="00BB6595">
                <w:rPr>
                  <w:noProof/>
                  <w:webHidden/>
                </w:rPr>
              </w:r>
              <w:r w:rsidR="00BB6595">
                <w:rPr>
                  <w:noProof/>
                  <w:webHidden/>
                </w:rPr>
                <w:fldChar w:fldCharType="separate"/>
              </w:r>
              <w:r w:rsidR="003C076A">
                <w:rPr>
                  <w:noProof/>
                  <w:webHidden/>
                </w:rPr>
                <w:t>12</w:t>
              </w:r>
              <w:r w:rsidR="00BB6595">
                <w:rPr>
                  <w:noProof/>
                  <w:webHidden/>
                </w:rPr>
                <w:fldChar w:fldCharType="end"/>
              </w:r>
            </w:hyperlink>
          </w:p>
          <w:p w14:paraId="453BA789" w14:textId="3711AB1D" w:rsidR="00BB6595" w:rsidRDefault="00563D0F">
            <w:pPr>
              <w:pStyle w:val="ndicedeilustraes"/>
              <w:tabs>
                <w:tab w:val="right" w:leader="dot" w:pos="9062"/>
              </w:tabs>
              <w:rPr>
                <w:rFonts w:eastAsiaTheme="minorEastAsia"/>
                <w:noProof/>
                <w:lang w:eastAsia="fr-FR"/>
              </w:rPr>
            </w:pPr>
            <w:hyperlink w:anchor="_Toc94186920" w:history="1">
              <w:r w:rsidR="00BB6595" w:rsidRPr="00524F8B">
                <w:rPr>
                  <w:rStyle w:val="Hiperligao"/>
                  <w:rFonts w:ascii="Times New Roman" w:hAnsi="Times New Roman" w:cs="Times New Roman"/>
                  <w:noProof/>
                </w:rPr>
                <w:t>Tableau 2 : Descriptif des composantes et activités du projet</w:t>
              </w:r>
              <w:r w:rsidR="00BB6595">
                <w:rPr>
                  <w:noProof/>
                  <w:webHidden/>
                </w:rPr>
                <w:tab/>
              </w:r>
              <w:r w:rsidR="00BB6595">
                <w:rPr>
                  <w:noProof/>
                  <w:webHidden/>
                </w:rPr>
                <w:fldChar w:fldCharType="begin"/>
              </w:r>
              <w:r w:rsidR="00BB6595">
                <w:rPr>
                  <w:noProof/>
                  <w:webHidden/>
                </w:rPr>
                <w:instrText xml:space="preserve"> PAGEREF _Toc94186920 \h </w:instrText>
              </w:r>
              <w:r w:rsidR="00BB6595">
                <w:rPr>
                  <w:noProof/>
                  <w:webHidden/>
                </w:rPr>
              </w:r>
              <w:r w:rsidR="00BB6595">
                <w:rPr>
                  <w:noProof/>
                  <w:webHidden/>
                </w:rPr>
                <w:fldChar w:fldCharType="separate"/>
              </w:r>
              <w:r w:rsidR="003C076A">
                <w:rPr>
                  <w:noProof/>
                  <w:webHidden/>
                </w:rPr>
                <w:t>16</w:t>
              </w:r>
              <w:r w:rsidR="00BB6595">
                <w:rPr>
                  <w:noProof/>
                  <w:webHidden/>
                </w:rPr>
                <w:fldChar w:fldCharType="end"/>
              </w:r>
            </w:hyperlink>
          </w:p>
          <w:p w14:paraId="1C970E2F" w14:textId="5A82E5F1" w:rsidR="00BB6595" w:rsidRDefault="00563D0F">
            <w:pPr>
              <w:pStyle w:val="ndicedeilustraes"/>
              <w:tabs>
                <w:tab w:val="right" w:leader="dot" w:pos="9062"/>
              </w:tabs>
              <w:rPr>
                <w:rFonts w:eastAsiaTheme="minorEastAsia"/>
                <w:noProof/>
                <w:lang w:eastAsia="fr-FR"/>
              </w:rPr>
            </w:pPr>
            <w:hyperlink w:anchor="_Toc94186921" w:history="1">
              <w:r w:rsidR="00BB6595" w:rsidRPr="00524F8B">
                <w:rPr>
                  <w:rStyle w:val="Hiperligao"/>
                  <w:rFonts w:ascii="Times New Roman" w:hAnsi="Times New Roman" w:cs="Times New Roman"/>
                  <w:noProof/>
                </w:rPr>
                <w:t>Tableau 3 : Principaux risques pour la main-d’œuvre par rapport aux composantes du projet</w:t>
              </w:r>
              <w:r w:rsidR="00BB6595">
                <w:rPr>
                  <w:noProof/>
                  <w:webHidden/>
                </w:rPr>
                <w:tab/>
              </w:r>
              <w:r w:rsidR="00BB6595">
                <w:rPr>
                  <w:noProof/>
                  <w:webHidden/>
                </w:rPr>
                <w:fldChar w:fldCharType="begin"/>
              </w:r>
              <w:r w:rsidR="00BB6595">
                <w:rPr>
                  <w:noProof/>
                  <w:webHidden/>
                </w:rPr>
                <w:instrText xml:space="preserve"> PAGEREF _Toc94186921 \h </w:instrText>
              </w:r>
              <w:r w:rsidR="00BB6595">
                <w:rPr>
                  <w:noProof/>
                  <w:webHidden/>
                </w:rPr>
              </w:r>
              <w:r w:rsidR="00BB6595">
                <w:rPr>
                  <w:noProof/>
                  <w:webHidden/>
                </w:rPr>
                <w:fldChar w:fldCharType="separate"/>
              </w:r>
              <w:r w:rsidR="003C076A">
                <w:rPr>
                  <w:noProof/>
                  <w:webHidden/>
                </w:rPr>
                <w:t>18</w:t>
              </w:r>
              <w:r w:rsidR="00BB6595">
                <w:rPr>
                  <w:noProof/>
                  <w:webHidden/>
                </w:rPr>
                <w:fldChar w:fldCharType="end"/>
              </w:r>
            </w:hyperlink>
          </w:p>
          <w:p w14:paraId="6A07EBA0" w14:textId="53152B95" w:rsidR="00BB6595" w:rsidRDefault="00563D0F">
            <w:pPr>
              <w:pStyle w:val="ndicedeilustraes"/>
              <w:tabs>
                <w:tab w:val="right" w:leader="dot" w:pos="9062"/>
              </w:tabs>
              <w:rPr>
                <w:rFonts w:eastAsiaTheme="minorEastAsia"/>
                <w:noProof/>
                <w:lang w:eastAsia="fr-FR"/>
              </w:rPr>
            </w:pPr>
            <w:hyperlink w:anchor="_Toc94186922" w:history="1">
              <w:r w:rsidR="00BB6595" w:rsidRPr="00524F8B">
                <w:rPr>
                  <w:rStyle w:val="Hiperligao"/>
                  <w:rFonts w:ascii="Times New Roman" w:hAnsi="Times New Roman" w:cs="Times New Roman"/>
                  <w:noProof/>
                </w:rPr>
                <w:t>Tableau 4 : Convention clés de la OIT adoptées par la Guinée Bissau</w:t>
              </w:r>
              <w:r w:rsidR="00BB6595">
                <w:rPr>
                  <w:noProof/>
                  <w:webHidden/>
                </w:rPr>
                <w:tab/>
              </w:r>
              <w:r w:rsidR="00BB6595">
                <w:rPr>
                  <w:noProof/>
                  <w:webHidden/>
                </w:rPr>
                <w:fldChar w:fldCharType="begin"/>
              </w:r>
              <w:r w:rsidR="00BB6595">
                <w:rPr>
                  <w:noProof/>
                  <w:webHidden/>
                </w:rPr>
                <w:instrText xml:space="preserve"> PAGEREF _Toc94186922 \h </w:instrText>
              </w:r>
              <w:r w:rsidR="00BB6595">
                <w:rPr>
                  <w:noProof/>
                  <w:webHidden/>
                </w:rPr>
              </w:r>
              <w:r w:rsidR="00BB6595">
                <w:rPr>
                  <w:noProof/>
                  <w:webHidden/>
                </w:rPr>
                <w:fldChar w:fldCharType="separate"/>
              </w:r>
              <w:r w:rsidR="003C076A">
                <w:rPr>
                  <w:noProof/>
                  <w:webHidden/>
                </w:rPr>
                <w:t>29</w:t>
              </w:r>
              <w:r w:rsidR="00BB6595">
                <w:rPr>
                  <w:noProof/>
                  <w:webHidden/>
                </w:rPr>
                <w:fldChar w:fldCharType="end"/>
              </w:r>
            </w:hyperlink>
          </w:p>
          <w:p w14:paraId="4CE74F10" w14:textId="1F9AE810" w:rsidR="00BB6595" w:rsidRDefault="00563D0F">
            <w:pPr>
              <w:pStyle w:val="ndicedeilustraes"/>
              <w:tabs>
                <w:tab w:val="right" w:leader="dot" w:pos="9062"/>
              </w:tabs>
              <w:rPr>
                <w:rFonts w:eastAsiaTheme="minorEastAsia"/>
                <w:noProof/>
                <w:lang w:eastAsia="fr-FR"/>
              </w:rPr>
            </w:pPr>
            <w:hyperlink w:anchor="_Toc94186923" w:history="1">
              <w:r w:rsidR="00BB6595" w:rsidRPr="00524F8B">
                <w:rPr>
                  <w:rStyle w:val="Hiperligao"/>
                  <w:rFonts w:ascii="Times New Roman" w:hAnsi="Times New Roman" w:cs="Times New Roman"/>
                  <w:noProof/>
                </w:rPr>
                <w:t>Tableau 5 : Catégories types et exemples de plaintes potentiels dans le cadre du projet</w:t>
              </w:r>
              <w:r w:rsidR="00BB6595">
                <w:rPr>
                  <w:noProof/>
                  <w:webHidden/>
                </w:rPr>
                <w:tab/>
              </w:r>
              <w:r w:rsidR="00BB6595">
                <w:rPr>
                  <w:noProof/>
                  <w:webHidden/>
                </w:rPr>
                <w:fldChar w:fldCharType="begin"/>
              </w:r>
              <w:r w:rsidR="00BB6595">
                <w:rPr>
                  <w:noProof/>
                  <w:webHidden/>
                </w:rPr>
                <w:instrText xml:space="preserve"> PAGEREF _Toc94186923 \h </w:instrText>
              </w:r>
              <w:r w:rsidR="00BB6595">
                <w:rPr>
                  <w:noProof/>
                  <w:webHidden/>
                </w:rPr>
              </w:r>
              <w:r w:rsidR="00BB6595">
                <w:rPr>
                  <w:noProof/>
                  <w:webHidden/>
                </w:rPr>
                <w:fldChar w:fldCharType="separate"/>
              </w:r>
              <w:r w:rsidR="003C076A">
                <w:rPr>
                  <w:noProof/>
                  <w:webHidden/>
                </w:rPr>
                <w:t>41</w:t>
              </w:r>
              <w:r w:rsidR="00BB6595">
                <w:rPr>
                  <w:noProof/>
                  <w:webHidden/>
                </w:rPr>
                <w:fldChar w:fldCharType="end"/>
              </w:r>
            </w:hyperlink>
          </w:p>
          <w:p w14:paraId="60D0EEE7" w14:textId="763482E4" w:rsidR="00BB6595" w:rsidRDefault="00563D0F">
            <w:pPr>
              <w:pStyle w:val="ndicedeilustraes"/>
              <w:tabs>
                <w:tab w:val="right" w:leader="dot" w:pos="9062"/>
              </w:tabs>
              <w:rPr>
                <w:rFonts w:eastAsiaTheme="minorEastAsia"/>
                <w:noProof/>
                <w:lang w:eastAsia="fr-FR"/>
              </w:rPr>
            </w:pPr>
            <w:hyperlink w:anchor="_Toc94186924" w:history="1">
              <w:r w:rsidR="00BB6595" w:rsidRPr="00524F8B">
                <w:rPr>
                  <w:rStyle w:val="Hiperligao"/>
                  <w:rFonts w:ascii="Times New Roman" w:hAnsi="Times New Roman" w:cs="Times New Roman"/>
                  <w:noProof/>
                </w:rPr>
                <w:t>Tableau 6. Délais pour le traitement de plaintes</w:t>
              </w:r>
              <w:r w:rsidR="00BB6595">
                <w:rPr>
                  <w:noProof/>
                  <w:webHidden/>
                </w:rPr>
                <w:tab/>
              </w:r>
              <w:r w:rsidR="00BB6595">
                <w:rPr>
                  <w:noProof/>
                  <w:webHidden/>
                </w:rPr>
                <w:fldChar w:fldCharType="begin"/>
              </w:r>
              <w:r w:rsidR="00BB6595">
                <w:rPr>
                  <w:noProof/>
                  <w:webHidden/>
                </w:rPr>
                <w:instrText xml:space="preserve"> PAGEREF _Toc94186924 \h </w:instrText>
              </w:r>
              <w:r w:rsidR="00BB6595">
                <w:rPr>
                  <w:noProof/>
                  <w:webHidden/>
                </w:rPr>
              </w:r>
              <w:r w:rsidR="00BB6595">
                <w:rPr>
                  <w:noProof/>
                  <w:webHidden/>
                </w:rPr>
                <w:fldChar w:fldCharType="separate"/>
              </w:r>
              <w:r w:rsidR="003C076A">
                <w:rPr>
                  <w:noProof/>
                  <w:webHidden/>
                </w:rPr>
                <w:t>44</w:t>
              </w:r>
              <w:r w:rsidR="00BB6595">
                <w:rPr>
                  <w:noProof/>
                  <w:webHidden/>
                </w:rPr>
                <w:fldChar w:fldCharType="end"/>
              </w:r>
            </w:hyperlink>
          </w:p>
          <w:p w14:paraId="4A6A08CE" w14:textId="0DEBE877" w:rsidR="00BB6595" w:rsidRDefault="00563D0F">
            <w:pPr>
              <w:pStyle w:val="ndicedeilustraes"/>
              <w:tabs>
                <w:tab w:val="right" w:leader="dot" w:pos="9062"/>
              </w:tabs>
              <w:rPr>
                <w:rFonts w:eastAsiaTheme="minorEastAsia"/>
                <w:noProof/>
                <w:lang w:eastAsia="fr-FR"/>
              </w:rPr>
            </w:pPr>
            <w:hyperlink w:anchor="_Toc94186925" w:history="1">
              <w:r w:rsidR="00BB6595" w:rsidRPr="00524F8B">
                <w:rPr>
                  <w:rStyle w:val="Hiperligao"/>
                  <w:rFonts w:ascii="Times New Roman" w:hAnsi="Times New Roman" w:cs="Times New Roman"/>
                  <w:noProof/>
                </w:rPr>
                <w:t xml:space="preserve">Tableau 7 : </w:t>
              </w:r>
              <w:r w:rsidR="00BB6595" w:rsidRPr="00524F8B">
                <w:rPr>
                  <w:rStyle w:val="Hiperligao"/>
                  <w:rFonts w:ascii="Times New Roman" w:hAnsi="Times New Roman" w:cs="Times New Roman"/>
                  <w:noProof/>
                  <w:lang w:bidi="fr-FR"/>
                </w:rPr>
                <w:t>Informations à collecter</w:t>
              </w:r>
              <w:r w:rsidR="00BB6595">
                <w:rPr>
                  <w:noProof/>
                  <w:webHidden/>
                </w:rPr>
                <w:tab/>
              </w:r>
              <w:r w:rsidR="00BB6595">
                <w:rPr>
                  <w:noProof/>
                  <w:webHidden/>
                </w:rPr>
                <w:fldChar w:fldCharType="begin"/>
              </w:r>
              <w:r w:rsidR="00BB6595">
                <w:rPr>
                  <w:noProof/>
                  <w:webHidden/>
                </w:rPr>
                <w:instrText xml:space="preserve"> PAGEREF _Toc94186925 \h </w:instrText>
              </w:r>
              <w:r w:rsidR="00BB6595">
                <w:rPr>
                  <w:noProof/>
                  <w:webHidden/>
                </w:rPr>
              </w:r>
              <w:r w:rsidR="00BB6595">
                <w:rPr>
                  <w:noProof/>
                  <w:webHidden/>
                </w:rPr>
                <w:fldChar w:fldCharType="separate"/>
              </w:r>
              <w:r w:rsidR="003C076A">
                <w:rPr>
                  <w:noProof/>
                  <w:webHidden/>
                </w:rPr>
                <w:t>48</w:t>
              </w:r>
              <w:r w:rsidR="00BB6595">
                <w:rPr>
                  <w:noProof/>
                  <w:webHidden/>
                </w:rPr>
                <w:fldChar w:fldCharType="end"/>
              </w:r>
            </w:hyperlink>
          </w:p>
          <w:p w14:paraId="3AC6CB24" w14:textId="0CEAA72B" w:rsidR="006D678B" w:rsidRPr="00FB0693" w:rsidRDefault="003A7FEE" w:rsidP="005808F5">
            <w:pPr>
              <w:spacing w:line="360" w:lineRule="auto"/>
              <w:rPr>
                <w:rFonts w:ascii="Times New Roman" w:hAnsi="Times New Roman" w:cs="Times New Roman"/>
              </w:rPr>
            </w:pPr>
            <w:r w:rsidRPr="00FB0693">
              <w:rPr>
                <w:rFonts w:ascii="Times New Roman" w:hAnsi="Times New Roman" w:cs="Times New Roman"/>
              </w:rPr>
              <w:fldChar w:fldCharType="end"/>
            </w:r>
          </w:p>
        </w:tc>
      </w:tr>
    </w:tbl>
    <w:p w14:paraId="46B58D52" w14:textId="691CB1FF" w:rsidR="00BB6595" w:rsidRPr="00BB6595" w:rsidRDefault="00BB6595" w:rsidP="00190450">
      <w:pPr>
        <w:pStyle w:val="Cabealho1"/>
        <w:spacing w:after="240"/>
        <w:rPr>
          <w:rFonts w:ascii="Times New Roman" w:eastAsiaTheme="minorHAnsi" w:hAnsi="Times New Roman" w:cs="Times New Roman"/>
          <w:b/>
          <w:smallCaps/>
          <w:color w:val="auto"/>
          <w:sz w:val="24"/>
          <w:szCs w:val="24"/>
          <w:lang w:val="fr-CA"/>
        </w:rPr>
      </w:pPr>
      <w:bookmarkStart w:id="9" w:name="_Toc98083880"/>
      <w:r w:rsidRPr="00BB6595">
        <w:rPr>
          <w:rFonts w:ascii="Times New Roman" w:eastAsiaTheme="minorHAnsi" w:hAnsi="Times New Roman" w:cs="Times New Roman"/>
          <w:b/>
          <w:smallCaps/>
          <w:color w:val="auto"/>
          <w:sz w:val="24"/>
          <w:szCs w:val="24"/>
          <w:lang w:val="fr-CA"/>
        </w:rPr>
        <w:t>LISTE DES ANNEXES</w:t>
      </w:r>
      <w:bookmarkEnd w:id="9"/>
    </w:p>
    <w:p w14:paraId="59CEF9F0" w14:textId="0216739B" w:rsidR="005D30EE" w:rsidRDefault="005D30EE">
      <w:pPr>
        <w:pStyle w:val="ndicedeilustraes"/>
        <w:tabs>
          <w:tab w:val="right" w:leader="dot" w:pos="9062"/>
        </w:tabs>
        <w:rPr>
          <w:rFonts w:eastAsiaTheme="minorEastAsia"/>
          <w:noProof/>
          <w:lang w:eastAsia="fr-FR"/>
        </w:rPr>
      </w:pPr>
      <w:r>
        <w:rPr>
          <w:rFonts w:ascii="Times New Roman" w:hAnsi="Times New Roman" w:cs="Times New Roman"/>
        </w:rPr>
        <w:fldChar w:fldCharType="begin"/>
      </w:r>
      <w:r>
        <w:rPr>
          <w:rFonts w:ascii="Times New Roman" w:hAnsi="Times New Roman" w:cs="Times New Roman"/>
        </w:rPr>
        <w:instrText xml:space="preserve"> TOC \h \z \c "Annexes" </w:instrText>
      </w:r>
      <w:r>
        <w:rPr>
          <w:rFonts w:ascii="Times New Roman" w:hAnsi="Times New Roman" w:cs="Times New Roman"/>
        </w:rPr>
        <w:fldChar w:fldCharType="separate"/>
      </w:r>
      <w:hyperlink w:anchor="_Toc94188484" w:history="1">
        <w:r w:rsidRPr="00561415">
          <w:rPr>
            <w:rStyle w:val="Hiperligao"/>
            <w:rFonts w:ascii="Times New Roman" w:hAnsi="Times New Roman" w:cs="Times New Roman"/>
            <w:noProof/>
          </w:rPr>
          <w:t>Annexe 1 : synthèse de textes applicables au projet en matière de conditions d’emploi, de  santé et sécurité de la main d’œuvre</w:t>
        </w:r>
        <w:r>
          <w:rPr>
            <w:noProof/>
            <w:webHidden/>
          </w:rPr>
          <w:tab/>
        </w:r>
        <w:r>
          <w:rPr>
            <w:noProof/>
            <w:webHidden/>
          </w:rPr>
          <w:fldChar w:fldCharType="begin"/>
        </w:r>
        <w:r>
          <w:rPr>
            <w:noProof/>
            <w:webHidden/>
          </w:rPr>
          <w:instrText xml:space="preserve"> PAGEREF _Toc94188484 \h </w:instrText>
        </w:r>
        <w:r>
          <w:rPr>
            <w:noProof/>
            <w:webHidden/>
          </w:rPr>
        </w:r>
        <w:r>
          <w:rPr>
            <w:noProof/>
            <w:webHidden/>
          </w:rPr>
          <w:fldChar w:fldCharType="separate"/>
        </w:r>
        <w:r w:rsidR="003C076A">
          <w:rPr>
            <w:noProof/>
            <w:webHidden/>
          </w:rPr>
          <w:t>58</w:t>
        </w:r>
        <w:r>
          <w:rPr>
            <w:noProof/>
            <w:webHidden/>
          </w:rPr>
          <w:fldChar w:fldCharType="end"/>
        </w:r>
      </w:hyperlink>
    </w:p>
    <w:p w14:paraId="74576425" w14:textId="4E60A68A" w:rsidR="005D30EE" w:rsidRDefault="00563D0F">
      <w:pPr>
        <w:pStyle w:val="ndicedeilustraes"/>
        <w:tabs>
          <w:tab w:val="right" w:leader="dot" w:pos="9062"/>
        </w:tabs>
        <w:rPr>
          <w:rFonts w:eastAsiaTheme="minorEastAsia"/>
          <w:noProof/>
          <w:lang w:eastAsia="fr-FR"/>
        </w:rPr>
      </w:pPr>
      <w:hyperlink w:anchor="_Toc94188485" w:history="1">
        <w:r w:rsidR="005D30EE" w:rsidRPr="00561415">
          <w:rPr>
            <w:rStyle w:val="Hiperligao"/>
            <w:rFonts w:ascii="Times New Roman" w:hAnsi="Times New Roman" w:cs="Times New Roman"/>
            <w:noProof/>
          </w:rPr>
          <w:t>Annexe 2 : Canevas de code de conduite</w:t>
        </w:r>
        <w:r w:rsidR="005D30EE">
          <w:rPr>
            <w:noProof/>
            <w:webHidden/>
          </w:rPr>
          <w:tab/>
        </w:r>
        <w:r w:rsidR="005D30EE">
          <w:rPr>
            <w:noProof/>
            <w:webHidden/>
          </w:rPr>
          <w:fldChar w:fldCharType="begin"/>
        </w:r>
        <w:r w:rsidR="005D30EE">
          <w:rPr>
            <w:noProof/>
            <w:webHidden/>
          </w:rPr>
          <w:instrText xml:space="preserve"> PAGEREF _Toc94188485 \h </w:instrText>
        </w:r>
        <w:r w:rsidR="005D30EE">
          <w:rPr>
            <w:noProof/>
            <w:webHidden/>
          </w:rPr>
        </w:r>
        <w:r w:rsidR="005D30EE">
          <w:rPr>
            <w:noProof/>
            <w:webHidden/>
          </w:rPr>
          <w:fldChar w:fldCharType="separate"/>
        </w:r>
        <w:r w:rsidR="003C076A">
          <w:rPr>
            <w:noProof/>
            <w:webHidden/>
          </w:rPr>
          <w:t>59</w:t>
        </w:r>
        <w:r w:rsidR="005D30EE">
          <w:rPr>
            <w:noProof/>
            <w:webHidden/>
          </w:rPr>
          <w:fldChar w:fldCharType="end"/>
        </w:r>
      </w:hyperlink>
    </w:p>
    <w:p w14:paraId="7C0D4B8D" w14:textId="24C97D5C" w:rsidR="005D30EE" w:rsidRPr="005D30EE" w:rsidRDefault="005D30EE" w:rsidP="00190450">
      <w:pPr>
        <w:spacing w:before="240" w:after="240"/>
        <w:rPr>
          <w:rFonts w:ascii="Times New Roman" w:hAnsi="Times New Roman" w:cs="Times New Roman"/>
          <w:b/>
          <w:smallCaps/>
          <w:sz w:val="24"/>
          <w:szCs w:val="24"/>
          <w:lang w:val="fr-CA"/>
        </w:rPr>
      </w:pPr>
      <w:r>
        <w:rPr>
          <w:rFonts w:ascii="Times New Roman" w:hAnsi="Times New Roman" w:cs="Times New Roman"/>
        </w:rPr>
        <w:fldChar w:fldCharType="end"/>
      </w:r>
      <w:bookmarkStart w:id="10" w:name="_Toc98083881"/>
      <w:r w:rsidRPr="005D30EE">
        <w:rPr>
          <w:rFonts w:ascii="Times New Roman" w:hAnsi="Times New Roman" w:cs="Times New Roman"/>
          <w:b/>
          <w:smallCaps/>
          <w:sz w:val="24"/>
          <w:szCs w:val="24"/>
          <w:lang w:val="fr-CA"/>
        </w:rPr>
        <w:t>LISTE DES FIGURES</w:t>
      </w:r>
      <w:bookmarkEnd w:id="10"/>
    </w:p>
    <w:p w14:paraId="590ED03D" w14:textId="3E8F639F" w:rsidR="006B1096" w:rsidRDefault="006B1096">
      <w:pPr>
        <w:pStyle w:val="ndicedeilustraes"/>
        <w:tabs>
          <w:tab w:val="right" w:leader="dot" w:pos="9062"/>
        </w:tabs>
        <w:rPr>
          <w:rFonts w:eastAsiaTheme="minorEastAsia"/>
          <w:noProof/>
          <w:lang w:eastAsia="fr-FR"/>
        </w:rPr>
      </w:pPr>
      <w:r>
        <w:rPr>
          <w:rFonts w:ascii="Times New Roman" w:hAnsi="Times New Roman" w:cs="Times New Roman"/>
        </w:rPr>
        <w:fldChar w:fldCharType="begin"/>
      </w:r>
      <w:r>
        <w:rPr>
          <w:rFonts w:ascii="Times New Roman" w:hAnsi="Times New Roman" w:cs="Times New Roman"/>
        </w:rPr>
        <w:instrText xml:space="preserve"> TOC \h \z \c "Figure" </w:instrText>
      </w:r>
      <w:r>
        <w:rPr>
          <w:rFonts w:ascii="Times New Roman" w:hAnsi="Times New Roman" w:cs="Times New Roman"/>
        </w:rPr>
        <w:fldChar w:fldCharType="separate"/>
      </w:r>
      <w:hyperlink w:anchor="_Toc94188940" w:history="1">
        <w:r w:rsidRPr="00703860">
          <w:rPr>
            <w:rStyle w:val="Hiperligao"/>
            <w:rFonts w:ascii="Times New Roman" w:hAnsi="Times New Roman" w:cs="Times New Roman"/>
            <w:i/>
            <w:iCs/>
            <w:noProof/>
            <w:lang w:bidi="fr-FR"/>
          </w:rPr>
          <w:t>Figure 1. Structure du MGP des plaintes liées au travail</w:t>
        </w:r>
        <w:r>
          <w:rPr>
            <w:noProof/>
            <w:webHidden/>
          </w:rPr>
          <w:tab/>
        </w:r>
        <w:r>
          <w:rPr>
            <w:noProof/>
            <w:webHidden/>
          </w:rPr>
          <w:fldChar w:fldCharType="begin"/>
        </w:r>
        <w:r>
          <w:rPr>
            <w:noProof/>
            <w:webHidden/>
          </w:rPr>
          <w:instrText xml:space="preserve"> PAGEREF _Toc94188940 \h </w:instrText>
        </w:r>
        <w:r>
          <w:rPr>
            <w:noProof/>
            <w:webHidden/>
          </w:rPr>
        </w:r>
        <w:r>
          <w:rPr>
            <w:noProof/>
            <w:webHidden/>
          </w:rPr>
          <w:fldChar w:fldCharType="separate"/>
        </w:r>
        <w:r w:rsidR="003C076A">
          <w:rPr>
            <w:noProof/>
            <w:webHidden/>
          </w:rPr>
          <w:t>43</w:t>
        </w:r>
        <w:r>
          <w:rPr>
            <w:noProof/>
            <w:webHidden/>
          </w:rPr>
          <w:fldChar w:fldCharType="end"/>
        </w:r>
      </w:hyperlink>
    </w:p>
    <w:p w14:paraId="0FDD66D1" w14:textId="4D2A86C1" w:rsidR="006D678B" w:rsidRPr="00FB0693" w:rsidRDefault="006B1096">
      <w:pPr>
        <w:rPr>
          <w:rFonts w:ascii="Times New Roman" w:hAnsi="Times New Roman" w:cs="Times New Roman"/>
        </w:rPr>
      </w:pPr>
      <w:r>
        <w:rPr>
          <w:rFonts w:ascii="Times New Roman" w:hAnsi="Times New Roman" w:cs="Times New Roman"/>
        </w:rPr>
        <w:fldChar w:fldCharType="end"/>
      </w:r>
      <w:r w:rsidR="006D678B" w:rsidRPr="00FB0693">
        <w:rPr>
          <w:rFonts w:ascii="Times New Roman" w:hAnsi="Times New Roman" w:cs="Times New Roman"/>
        </w:rPr>
        <w:br w:type="page"/>
      </w:r>
    </w:p>
    <w:p w14:paraId="006532F7" w14:textId="72DF6A86" w:rsidR="005F3F0F" w:rsidRPr="00F46D7B" w:rsidRDefault="00B928F3" w:rsidP="00190450">
      <w:pPr>
        <w:pStyle w:val="Cabealho1"/>
        <w:numPr>
          <w:ilvl w:val="0"/>
          <w:numId w:val="1"/>
        </w:numPr>
        <w:spacing w:before="120" w:after="120" w:line="240" w:lineRule="auto"/>
        <w:ind w:left="357" w:hanging="357"/>
        <w:rPr>
          <w:rFonts w:ascii="Times New Roman" w:hAnsi="Times New Roman" w:cs="Times New Roman"/>
          <w:b/>
          <w:color w:val="auto"/>
          <w:sz w:val="24"/>
          <w:szCs w:val="24"/>
        </w:rPr>
      </w:pPr>
      <w:bookmarkStart w:id="11" w:name="_Toc98083882"/>
      <w:r w:rsidRPr="00F46D7B">
        <w:rPr>
          <w:rFonts w:ascii="Times New Roman" w:hAnsi="Times New Roman" w:cs="Times New Roman"/>
          <w:b/>
          <w:color w:val="auto"/>
          <w:sz w:val="24"/>
          <w:szCs w:val="24"/>
        </w:rPr>
        <w:t>INTRODUCTION</w:t>
      </w:r>
      <w:bookmarkEnd w:id="11"/>
    </w:p>
    <w:p w14:paraId="6F1286AF" w14:textId="667514AA" w:rsidR="000F3D91" w:rsidRPr="00FB0693" w:rsidRDefault="000F3D91" w:rsidP="00190450">
      <w:pPr>
        <w:pStyle w:val="PargrafodaLista"/>
        <w:numPr>
          <w:ilvl w:val="1"/>
          <w:numId w:val="1"/>
        </w:numPr>
        <w:spacing w:before="120" w:after="120" w:line="240" w:lineRule="auto"/>
        <w:contextualSpacing w:val="0"/>
        <w:jc w:val="both"/>
        <w:outlineLvl w:val="1"/>
        <w:rPr>
          <w:rFonts w:ascii="Times New Roman" w:hAnsi="Times New Roman" w:cs="Times New Roman"/>
          <w:b/>
          <w:bCs/>
          <w:color w:val="000000"/>
          <w:sz w:val="24"/>
          <w:szCs w:val="24"/>
        </w:rPr>
      </w:pPr>
      <w:bookmarkStart w:id="12" w:name="_Toc98083883"/>
      <w:r w:rsidRPr="00FB0693">
        <w:rPr>
          <w:rFonts w:ascii="Times New Roman" w:hAnsi="Times New Roman" w:cs="Times New Roman"/>
          <w:b/>
          <w:bCs/>
          <w:color w:val="000000"/>
          <w:sz w:val="24"/>
          <w:szCs w:val="24"/>
        </w:rPr>
        <w:t>Contexte</w:t>
      </w:r>
      <w:bookmarkEnd w:id="12"/>
      <w:r w:rsidRPr="00FB0693">
        <w:rPr>
          <w:rFonts w:ascii="Times New Roman" w:hAnsi="Times New Roman" w:cs="Times New Roman"/>
          <w:b/>
          <w:bCs/>
          <w:color w:val="000000"/>
          <w:sz w:val="24"/>
          <w:szCs w:val="24"/>
        </w:rPr>
        <w:t xml:space="preserve"> </w:t>
      </w:r>
    </w:p>
    <w:p w14:paraId="137E66A6" w14:textId="5F30E5E7" w:rsidR="00E65C08" w:rsidRPr="00FB0693" w:rsidRDefault="00E65C08" w:rsidP="00190450">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La République de la Guinée Bissau (</w:t>
      </w:r>
      <w:r w:rsidR="00AC3F29" w:rsidRPr="00FB0693">
        <w:rPr>
          <w:rFonts w:ascii="Times New Roman" w:hAnsi="Times New Roman" w:cs="Times New Roman"/>
          <w:sz w:val="24"/>
          <w:szCs w:val="24"/>
        </w:rPr>
        <w:t>RGB) avec</w:t>
      </w:r>
      <w:r w:rsidR="00A05242" w:rsidRPr="00FB0693">
        <w:rPr>
          <w:rFonts w:ascii="Times New Roman" w:hAnsi="Times New Roman" w:cs="Times New Roman"/>
          <w:sz w:val="24"/>
          <w:szCs w:val="24"/>
        </w:rPr>
        <w:t xml:space="preserve"> l’appui de la Banque mondiale</w:t>
      </w:r>
      <w:r w:rsidR="00BB6595">
        <w:rPr>
          <w:rFonts w:ascii="Times New Roman" w:hAnsi="Times New Roman" w:cs="Times New Roman"/>
          <w:sz w:val="24"/>
          <w:szCs w:val="24"/>
        </w:rPr>
        <w:t xml:space="preserve"> (BM</w:t>
      </w:r>
      <w:r w:rsidRPr="00FB0693">
        <w:rPr>
          <w:rFonts w:ascii="Times New Roman" w:hAnsi="Times New Roman" w:cs="Times New Roman"/>
          <w:sz w:val="24"/>
          <w:szCs w:val="24"/>
        </w:rPr>
        <w:t>)</w:t>
      </w:r>
      <w:r w:rsidR="00A05242" w:rsidRPr="00FB0693">
        <w:rPr>
          <w:rFonts w:ascii="Times New Roman" w:hAnsi="Times New Roman" w:cs="Times New Roman"/>
          <w:sz w:val="24"/>
          <w:szCs w:val="24"/>
        </w:rPr>
        <w:t>, ont initié le « </w:t>
      </w:r>
      <w:r w:rsidRPr="00FB0693">
        <w:rPr>
          <w:rFonts w:ascii="Times New Roman" w:hAnsi="Times New Roman" w:cs="Times New Roman"/>
          <w:sz w:val="24"/>
          <w:szCs w:val="24"/>
        </w:rPr>
        <w:t>Projet de Connectivité Nord (PCN)</w:t>
      </w:r>
      <w:r w:rsidR="00A05242" w:rsidRPr="00FB0693">
        <w:rPr>
          <w:rFonts w:ascii="Times New Roman" w:hAnsi="Times New Roman" w:cs="Times New Roman"/>
          <w:sz w:val="24"/>
          <w:szCs w:val="24"/>
        </w:rPr>
        <w:t> »</w:t>
      </w:r>
      <w:r w:rsidR="00AC3F29" w:rsidRPr="00FB0693">
        <w:rPr>
          <w:rFonts w:ascii="Times New Roman" w:hAnsi="Times New Roman" w:cs="Times New Roman"/>
          <w:sz w:val="24"/>
          <w:szCs w:val="24"/>
        </w:rPr>
        <w:t xml:space="preserve"> visant à améliorer la connectivité au nord de la Guinée-Bissau.</w:t>
      </w:r>
    </w:p>
    <w:p w14:paraId="4B6A2C49" w14:textId="5BE8F8C9" w:rsidR="00D675E4" w:rsidRPr="00FB0693" w:rsidRDefault="00AD0920" w:rsidP="00190450">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Le « </w:t>
      </w:r>
      <w:r w:rsidR="005923AE" w:rsidRPr="00FB0693">
        <w:rPr>
          <w:rFonts w:ascii="Times New Roman" w:hAnsi="Times New Roman" w:cs="Times New Roman"/>
          <w:sz w:val="24"/>
          <w:szCs w:val="24"/>
        </w:rPr>
        <w:t>Pr</w:t>
      </w:r>
      <w:r w:rsidR="00BB6595">
        <w:rPr>
          <w:rFonts w:ascii="Times New Roman" w:hAnsi="Times New Roman" w:cs="Times New Roman"/>
          <w:sz w:val="24"/>
          <w:szCs w:val="24"/>
        </w:rPr>
        <w:t>ojet de Connectivité Nord (PCN)</w:t>
      </w:r>
      <w:r w:rsidR="005923AE" w:rsidRPr="00FB0693">
        <w:rPr>
          <w:rFonts w:ascii="Times New Roman" w:hAnsi="Times New Roman" w:cs="Times New Roman"/>
          <w:sz w:val="24"/>
          <w:szCs w:val="24"/>
        </w:rPr>
        <w:t xml:space="preserve"> de la Guinée </w:t>
      </w:r>
      <w:r w:rsidR="00190450" w:rsidRPr="00FB0693">
        <w:rPr>
          <w:rFonts w:ascii="Times New Roman" w:hAnsi="Times New Roman" w:cs="Times New Roman"/>
          <w:sz w:val="24"/>
          <w:szCs w:val="24"/>
        </w:rPr>
        <w:t>Bissau</w:t>
      </w:r>
      <w:r w:rsidR="00190450">
        <w:rPr>
          <w:rFonts w:ascii="Times New Roman" w:hAnsi="Times New Roman" w:cs="Times New Roman"/>
          <w:sz w:val="24"/>
          <w:szCs w:val="24"/>
        </w:rPr>
        <w:t xml:space="preserve"> »</w:t>
      </w:r>
      <w:r w:rsidR="00D675E4" w:rsidRPr="00FB0693">
        <w:rPr>
          <w:rFonts w:ascii="Times New Roman" w:hAnsi="Times New Roman" w:cs="Times New Roman"/>
          <w:sz w:val="24"/>
          <w:szCs w:val="24"/>
        </w:rPr>
        <w:t xml:space="preserve"> couv</w:t>
      </w:r>
      <w:r w:rsidR="003027B4">
        <w:rPr>
          <w:rFonts w:ascii="Times New Roman" w:hAnsi="Times New Roman" w:cs="Times New Roman"/>
          <w:sz w:val="24"/>
          <w:szCs w:val="24"/>
        </w:rPr>
        <w:t xml:space="preserve">rira la réhabilitation d’environ 50 km </w:t>
      </w:r>
      <w:r w:rsidR="00D675E4" w:rsidRPr="00FB0693">
        <w:rPr>
          <w:rFonts w:ascii="Times New Roman" w:hAnsi="Times New Roman" w:cs="Times New Roman"/>
          <w:sz w:val="24"/>
          <w:szCs w:val="24"/>
        </w:rPr>
        <w:t>situé</w:t>
      </w:r>
      <w:r w:rsidR="002B40F8">
        <w:rPr>
          <w:rFonts w:ascii="Times New Roman" w:hAnsi="Times New Roman" w:cs="Times New Roman"/>
          <w:sz w:val="24"/>
          <w:szCs w:val="24"/>
        </w:rPr>
        <w:t>s</w:t>
      </w:r>
      <w:r w:rsidR="00D675E4" w:rsidRPr="00FB0693">
        <w:rPr>
          <w:rFonts w:ascii="Times New Roman" w:hAnsi="Times New Roman" w:cs="Times New Roman"/>
          <w:sz w:val="24"/>
          <w:szCs w:val="24"/>
        </w:rPr>
        <w:t xml:space="preserve"> sur la route reliant Safim (au nord de Bissau) à Mpack (frontière avec le Sénégal, au sud de Ziguinchor) et </w:t>
      </w:r>
      <w:r w:rsidR="005F79FC" w:rsidRPr="00FB0693">
        <w:rPr>
          <w:rFonts w:ascii="Times New Roman" w:hAnsi="Times New Roman" w:cs="Times New Roman"/>
          <w:sz w:val="24"/>
          <w:szCs w:val="24"/>
        </w:rPr>
        <w:t>permettra de favoriser les échanges internationaux entre la Guinée-Bissau et Ziguinchor qui est connectée à la capitale sénégalaise Dakar par un trafic aérien domestique et international.</w:t>
      </w:r>
    </w:p>
    <w:p w14:paraId="21BC57B7" w14:textId="165AF7F5" w:rsidR="00AC3F29" w:rsidRPr="00FB0693" w:rsidRDefault="00FB47B6" w:rsidP="00190450">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Le projet sera réalisé à travers </w:t>
      </w:r>
      <w:r w:rsidR="006B5233" w:rsidRPr="00FB0693">
        <w:rPr>
          <w:rFonts w:ascii="Times New Roman" w:hAnsi="Times New Roman" w:cs="Times New Roman"/>
          <w:sz w:val="24"/>
          <w:szCs w:val="24"/>
        </w:rPr>
        <w:t>trois (</w:t>
      </w:r>
      <w:r w:rsidR="005F79FC" w:rsidRPr="00FB0693">
        <w:rPr>
          <w:rFonts w:ascii="Times New Roman" w:hAnsi="Times New Roman" w:cs="Times New Roman"/>
          <w:sz w:val="24"/>
          <w:szCs w:val="24"/>
        </w:rPr>
        <w:t>3</w:t>
      </w:r>
      <w:r w:rsidRPr="00FB0693">
        <w:rPr>
          <w:rFonts w:ascii="Times New Roman" w:hAnsi="Times New Roman" w:cs="Times New Roman"/>
          <w:sz w:val="24"/>
          <w:szCs w:val="24"/>
        </w:rPr>
        <w:t>) principales composantes que sont (i</w:t>
      </w:r>
      <w:r w:rsidR="00BB6595" w:rsidRPr="00FB0693">
        <w:rPr>
          <w:rFonts w:ascii="Times New Roman" w:hAnsi="Times New Roman" w:cs="Times New Roman"/>
          <w:sz w:val="24"/>
          <w:szCs w:val="24"/>
        </w:rPr>
        <w:t>) l’amélioration</w:t>
      </w:r>
      <w:r w:rsidR="00AC3F29" w:rsidRPr="00FB0693">
        <w:rPr>
          <w:rFonts w:ascii="Times New Roman" w:hAnsi="Times New Roman" w:cs="Times New Roman"/>
          <w:sz w:val="24"/>
          <w:szCs w:val="24"/>
        </w:rPr>
        <w:t xml:space="preserve"> des infrastructures de transport (US$55 millions), </w:t>
      </w:r>
      <w:bookmarkStart w:id="13" w:name="_Hlk34063991"/>
      <w:r w:rsidR="00BB6595">
        <w:rPr>
          <w:rFonts w:ascii="Times New Roman" w:hAnsi="Times New Roman" w:cs="Times New Roman"/>
          <w:sz w:val="24"/>
          <w:szCs w:val="24"/>
        </w:rPr>
        <w:t xml:space="preserve">(ii) </w:t>
      </w:r>
      <w:r w:rsidR="00AC3F29" w:rsidRPr="00FB0693">
        <w:rPr>
          <w:rFonts w:ascii="Times New Roman" w:hAnsi="Times New Roman" w:cs="Times New Roman"/>
          <w:sz w:val="24"/>
          <w:szCs w:val="24"/>
        </w:rPr>
        <w:t>l’appui aux institutions responsables du secteur des transport</w:t>
      </w:r>
      <w:r w:rsidR="00622733">
        <w:rPr>
          <w:rFonts w:ascii="Times New Roman" w:hAnsi="Times New Roman" w:cs="Times New Roman"/>
          <w:sz w:val="24"/>
          <w:szCs w:val="24"/>
        </w:rPr>
        <w:t>s</w:t>
      </w:r>
      <w:r w:rsidR="00AC3F29" w:rsidRPr="00FB0693">
        <w:rPr>
          <w:rFonts w:ascii="Times New Roman" w:hAnsi="Times New Roman" w:cs="Times New Roman"/>
          <w:sz w:val="24"/>
          <w:szCs w:val="24"/>
        </w:rPr>
        <w:t xml:space="preserve"> (US$3 millions) et (iii)   la </w:t>
      </w:r>
      <w:bookmarkEnd w:id="13"/>
      <w:r w:rsidR="00AC3F29" w:rsidRPr="00FB0693">
        <w:rPr>
          <w:rFonts w:ascii="Times New Roman" w:hAnsi="Times New Roman" w:cs="Times New Roman"/>
          <w:sz w:val="24"/>
          <w:szCs w:val="24"/>
        </w:rPr>
        <w:t>Gestion de projet (US$2 millions)</w:t>
      </w:r>
    </w:p>
    <w:p w14:paraId="1346BD37" w14:textId="78A94668" w:rsidR="00BF3259" w:rsidRPr="00FB0693" w:rsidRDefault="00BF3259" w:rsidP="00190450">
      <w:pPr>
        <w:spacing w:before="120" w:after="120" w:line="240" w:lineRule="auto"/>
        <w:rPr>
          <w:rFonts w:ascii="Times New Roman" w:hAnsi="Times New Roman" w:cs="Times New Roman"/>
          <w:sz w:val="24"/>
          <w:szCs w:val="24"/>
        </w:rPr>
      </w:pPr>
      <w:r w:rsidRPr="00FB0693">
        <w:rPr>
          <w:rFonts w:ascii="Times New Roman" w:hAnsi="Times New Roman" w:cs="Times New Roman"/>
          <w:sz w:val="24"/>
          <w:szCs w:val="24"/>
        </w:rPr>
        <w:t>Le projet sera mis en œuvre grâce aux principales parties prenantes que sont :</w:t>
      </w:r>
    </w:p>
    <w:p w14:paraId="1BD5B296" w14:textId="77777777" w:rsidR="00BF3259" w:rsidRPr="00FB0693" w:rsidRDefault="00BF3259" w:rsidP="00824663">
      <w:pPr>
        <w:numPr>
          <w:ilvl w:val="0"/>
          <w:numId w:val="18"/>
        </w:numPr>
        <w:spacing w:after="0" w:line="240" w:lineRule="auto"/>
        <w:ind w:left="714" w:hanging="357"/>
        <w:jc w:val="both"/>
        <w:rPr>
          <w:rFonts w:ascii="Times New Roman" w:hAnsi="Times New Roman" w:cs="Times New Roman"/>
          <w:sz w:val="24"/>
          <w:szCs w:val="24"/>
        </w:rPr>
      </w:pPr>
      <w:r w:rsidRPr="00FB0693">
        <w:rPr>
          <w:rFonts w:ascii="Times New Roman" w:hAnsi="Times New Roman" w:cs="Times New Roman"/>
          <w:sz w:val="24"/>
          <w:szCs w:val="24"/>
        </w:rPr>
        <w:t>les organes gouvernementaux (directions des ministères et structures rattachées) centraux et locaux (régionaux, départementaux, communaux et villageois) ;</w:t>
      </w:r>
    </w:p>
    <w:p w14:paraId="7030E288" w14:textId="27E4739B" w:rsidR="00BF3259" w:rsidRPr="00FB0693" w:rsidRDefault="00BF3259" w:rsidP="00824663">
      <w:pPr>
        <w:numPr>
          <w:ilvl w:val="0"/>
          <w:numId w:val="18"/>
        </w:numPr>
        <w:spacing w:after="0" w:line="240" w:lineRule="auto"/>
        <w:ind w:left="714" w:hanging="357"/>
        <w:jc w:val="both"/>
        <w:rPr>
          <w:rFonts w:ascii="Times New Roman" w:hAnsi="Times New Roman" w:cs="Times New Roman"/>
          <w:sz w:val="24"/>
          <w:szCs w:val="24"/>
        </w:rPr>
      </w:pPr>
      <w:r w:rsidRPr="00FB0693">
        <w:rPr>
          <w:rFonts w:ascii="Times New Roman" w:hAnsi="Times New Roman" w:cs="Times New Roman"/>
          <w:sz w:val="24"/>
          <w:szCs w:val="24"/>
        </w:rPr>
        <w:t>la société civile</w:t>
      </w:r>
      <w:r w:rsidR="005A13C2" w:rsidRPr="00FB0693">
        <w:rPr>
          <w:rFonts w:ascii="Times New Roman" w:hAnsi="Times New Roman" w:cs="Times New Roman"/>
          <w:sz w:val="24"/>
          <w:szCs w:val="24"/>
        </w:rPr>
        <w:t> ;</w:t>
      </w:r>
    </w:p>
    <w:p w14:paraId="1E6F6488" w14:textId="7D05B8BA" w:rsidR="00BF3259" w:rsidRPr="00FB0693" w:rsidRDefault="00BF3259" w:rsidP="00824663">
      <w:pPr>
        <w:numPr>
          <w:ilvl w:val="0"/>
          <w:numId w:val="18"/>
        </w:numPr>
        <w:spacing w:after="0" w:line="240" w:lineRule="auto"/>
        <w:ind w:left="714" w:hanging="357"/>
        <w:jc w:val="both"/>
        <w:rPr>
          <w:rFonts w:ascii="Times New Roman" w:hAnsi="Times New Roman" w:cs="Times New Roman"/>
          <w:sz w:val="24"/>
          <w:szCs w:val="24"/>
        </w:rPr>
      </w:pPr>
      <w:r w:rsidRPr="00FB0693">
        <w:rPr>
          <w:rFonts w:ascii="Times New Roman" w:hAnsi="Times New Roman" w:cs="Times New Roman"/>
          <w:sz w:val="24"/>
          <w:szCs w:val="24"/>
        </w:rPr>
        <w:t xml:space="preserve">les communautés/ institutions locales (Organisations de jeunes et de femmes Associations de commerçants/ entrepreneurs, </w:t>
      </w:r>
      <w:r w:rsidR="002D1C29" w:rsidRPr="00FB0693">
        <w:rPr>
          <w:rFonts w:ascii="Times New Roman" w:hAnsi="Times New Roman" w:cs="Times New Roman"/>
          <w:sz w:val="24"/>
          <w:szCs w:val="24"/>
        </w:rPr>
        <w:t xml:space="preserve">transporteurs, </w:t>
      </w:r>
      <w:r w:rsidRPr="00FB0693">
        <w:rPr>
          <w:rFonts w:ascii="Times New Roman" w:hAnsi="Times New Roman" w:cs="Times New Roman"/>
          <w:sz w:val="24"/>
          <w:szCs w:val="24"/>
        </w:rPr>
        <w:t>organisations de producteurs agricoles, etc.) qui seront principalement à l’initiative et à l’exécution des activités ; et</w:t>
      </w:r>
    </w:p>
    <w:p w14:paraId="32708941" w14:textId="6156D654" w:rsidR="00BF3259" w:rsidRPr="00FB0693" w:rsidRDefault="00BF3259" w:rsidP="00824663">
      <w:pPr>
        <w:numPr>
          <w:ilvl w:val="0"/>
          <w:numId w:val="18"/>
        </w:numPr>
        <w:spacing w:after="0" w:line="240" w:lineRule="auto"/>
        <w:ind w:left="714" w:hanging="357"/>
        <w:jc w:val="both"/>
        <w:rPr>
          <w:rFonts w:ascii="Times New Roman" w:hAnsi="Times New Roman" w:cs="Times New Roman"/>
          <w:sz w:val="24"/>
          <w:szCs w:val="24"/>
        </w:rPr>
      </w:pPr>
      <w:r w:rsidRPr="00FB0693">
        <w:rPr>
          <w:rFonts w:ascii="Times New Roman" w:hAnsi="Times New Roman" w:cs="Times New Roman"/>
          <w:sz w:val="24"/>
          <w:szCs w:val="24"/>
        </w:rPr>
        <w:t>les partenaires au développement.</w:t>
      </w:r>
    </w:p>
    <w:p w14:paraId="4461E4DE" w14:textId="38F6FC76" w:rsidR="003664D9" w:rsidRPr="00FB0693" w:rsidRDefault="005A13C2" w:rsidP="00190450">
      <w:pPr>
        <w:spacing w:before="120" w:after="120" w:line="240" w:lineRule="auto"/>
        <w:jc w:val="both"/>
        <w:rPr>
          <w:rFonts w:ascii="Times New Roman" w:eastAsia="Calibri" w:hAnsi="Times New Roman" w:cs="Times New Roman"/>
          <w:sz w:val="24"/>
          <w:szCs w:val="24"/>
        </w:rPr>
      </w:pPr>
      <w:r w:rsidRPr="00FB0693">
        <w:rPr>
          <w:rFonts w:ascii="Times New Roman" w:eastAsia="Calibri" w:hAnsi="Times New Roman" w:cs="Times New Roman"/>
          <w:sz w:val="24"/>
          <w:szCs w:val="24"/>
        </w:rPr>
        <w:t xml:space="preserve">Au regard de la diversité des personnes physiques et morales qui seront impliquées dans la mise en œuvre du projet ainsi que des risques de santé et sécurité qui lui sont liés (au projet), il est paru opportun d’élaborer le document de « Procédures de Gestion de la Main-d’œuvre – PGMO » du projet en sa phase de préparation conformément aux directives du Cadre Environnemental et Social (CES) de la Banque mondiale, notamment à la Norme Environnementale et Sociale 2 (NES2 : Emploi et conditions de travail) et par anticipation de la prise en compte des dispositions juridiques nationales en matière de santé et sécurité au travail (principalement </w:t>
      </w:r>
      <w:bookmarkStart w:id="14" w:name="_Hlk95032536"/>
      <w:r w:rsidR="0026200F">
        <w:rPr>
          <w:rFonts w:ascii="Times New Roman" w:eastAsia="Calibri" w:hAnsi="Times New Roman" w:cs="Times New Roman"/>
          <w:sz w:val="24"/>
          <w:szCs w:val="24"/>
        </w:rPr>
        <w:t xml:space="preserve">Loi </w:t>
      </w:r>
      <w:r w:rsidR="007E7DFA">
        <w:rPr>
          <w:rFonts w:ascii="Times New Roman" w:eastAsia="Calibri" w:hAnsi="Times New Roman" w:cs="Times New Roman"/>
          <w:sz w:val="24"/>
          <w:szCs w:val="24"/>
        </w:rPr>
        <w:t>N</w:t>
      </w:r>
      <w:r w:rsidR="0026200F">
        <w:rPr>
          <w:rFonts w:ascii="Times New Roman" w:eastAsia="Calibri" w:hAnsi="Times New Roman" w:cs="Times New Roman"/>
          <w:sz w:val="24"/>
          <w:szCs w:val="24"/>
        </w:rPr>
        <w:t xml:space="preserve">º 2/86 </w:t>
      </w:r>
      <w:r w:rsidR="00A202A5">
        <w:rPr>
          <w:rFonts w:ascii="Times New Roman" w:eastAsia="Calibri" w:hAnsi="Times New Roman" w:cs="Times New Roman"/>
          <w:sz w:val="24"/>
          <w:szCs w:val="24"/>
        </w:rPr>
        <w:t>de 5 avril</w:t>
      </w:r>
      <w:r w:rsidR="001245BF">
        <w:rPr>
          <w:rFonts w:ascii="Times New Roman" w:eastAsia="Calibri" w:hAnsi="Times New Roman" w:cs="Times New Roman"/>
          <w:sz w:val="24"/>
          <w:szCs w:val="24"/>
        </w:rPr>
        <w:t xml:space="preserve"> portant </w:t>
      </w:r>
      <w:r w:rsidR="00A202A5">
        <w:rPr>
          <w:rFonts w:ascii="Times New Roman" w:eastAsia="Calibri" w:hAnsi="Times New Roman" w:cs="Times New Roman"/>
          <w:sz w:val="24"/>
          <w:szCs w:val="24"/>
        </w:rPr>
        <w:t>Loi Générale de travail</w:t>
      </w:r>
      <w:r w:rsidR="001245BF">
        <w:rPr>
          <w:rFonts w:ascii="Times New Roman" w:eastAsia="Calibri" w:hAnsi="Times New Roman" w:cs="Times New Roman"/>
          <w:sz w:val="24"/>
          <w:szCs w:val="24"/>
        </w:rPr>
        <w:t xml:space="preserve"> (LGT) </w:t>
      </w:r>
      <w:bookmarkEnd w:id="14"/>
      <w:r w:rsidR="001245BF">
        <w:rPr>
          <w:rFonts w:ascii="Times New Roman" w:eastAsia="Calibri" w:hAnsi="Times New Roman" w:cs="Times New Roman"/>
          <w:sz w:val="24"/>
          <w:szCs w:val="24"/>
        </w:rPr>
        <w:t xml:space="preserve">se rapportant </w:t>
      </w:r>
      <w:r w:rsidR="001245BF" w:rsidRPr="00FB0693">
        <w:rPr>
          <w:rFonts w:ascii="Times New Roman" w:eastAsia="Calibri" w:hAnsi="Times New Roman" w:cs="Times New Roman"/>
          <w:sz w:val="24"/>
          <w:szCs w:val="24"/>
        </w:rPr>
        <w:t xml:space="preserve"> sur obligation d’institutionnalisation du plan et responsables d’hygiène et de sécurité dans les entreprises</w:t>
      </w:r>
      <w:r w:rsidR="00A202A5">
        <w:rPr>
          <w:rFonts w:ascii="Times New Roman" w:eastAsia="Calibri" w:hAnsi="Times New Roman" w:cs="Times New Roman"/>
          <w:sz w:val="24"/>
          <w:szCs w:val="24"/>
        </w:rPr>
        <w:t xml:space="preserve">, </w:t>
      </w:r>
      <w:bookmarkStart w:id="15" w:name="_Hlk95032657"/>
      <w:r w:rsidR="006B3FE0">
        <w:rPr>
          <w:rFonts w:ascii="Times New Roman" w:eastAsia="Calibri" w:hAnsi="Times New Roman" w:cs="Times New Roman"/>
          <w:sz w:val="24"/>
          <w:szCs w:val="24"/>
        </w:rPr>
        <w:t>Décret Nº 4/80 de 6 février 1980 portant sur l’Assurance obligatoire contre les accidents du travail et maladies professionnelles</w:t>
      </w:r>
      <w:bookmarkEnd w:id="15"/>
      <w:r w:rsidR="006B3FE0">
        <w:rPr>
          <w:rFonts w:ascii="Times New Roman" w:eastAsia="Calibri" w:hAnsi="Times New Roman" w:cs="Times New Roman"/>
          <w:sz w:val="24"/>
          <w:szCs w:val="24"/>
        </w:rPr>
        <w:t xml:space="preserve">, </w:t>
      </w:r>
      <w:r w:rsidR="00DD7111" w:rsidRPr="00FB0693">
        <w:rPr>
          <w:rFonts w:ascii="Times New Roman" w:eastAsia="Calibri" w:hAnsi="Times New Roman" w:cs="Times New Roman"/>
          <w:sz w:val="24"/>
          <w:szCs w:val="24"/>
        </w:rPr>
        <w:t>).</w:t>
      </w:r>
    </w:p>
    <w:p w14:paraId="3E8CED14" w14:textId="507B160D" w:rsidR="00BA619C" w:rsidRPr="00FB0693" w:rsidRDefault="00BA619C" w:rsidP="00190450">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Le </w:t>
      </w:r>
      <w:r w:rsidR="004655D4" w:rsidRPr="00FB0693">
        <w:rPr>
          <w:rFonts w:ascii="Times New Roman" w:hAnsi="Times New Roman" w:cs="Times New Roman"/>
          <w:sz w:val="24"/>
          <w:szCs w:val="24"/>
        </w:rPr>
        <w:t xml:space="preserve">présent </w:t>
      </w:r>
      <w:r w:rsidR="00304F14" w:rsidRPr="00FB0693">
        <w:rPr>
          <w:rFonts w:ascii="Times New Roman" w:hAnsi="Times New Roman" w:cs="Times New Roman"/>
          <w:sz w:val="24"/>
          <w:szCs w:val="24"/>
        </w:rPr>
        <w:t xml:space="preserve">document de </w:t>
      </w:r>
      <w:r w:rsidRPr="00FB0693">
        <w:rPr>
          <w:rFonts w:ascii="Times New Roman" w:hAnsi="Times New Roman" w:cs="Times New Roman"/>
          <w:sz w:val="24"/>
          <w:szCs w:val="24"/>
        </w:rPr>
        <w:t xml:space="preserve">PGMO vient en complément des instruments de sauvegardes </w:t>
      </w:r>
      <w:r w:rsidR="004655D4" w:rsidRPr="00FB0693">
        <w:rPr>
          <w:rFonts w:ascii="Times New Roman" w:hAnsi="Times New Roman" w:cs="Times New Roman"/>
          <w:sz w:val="24"/>
          <w:szCs w:val="24"/>
        </w:rPr>
        <w:t xml:space="preserve">du projet </w:t>
      </w:r>
      <w:r w:rsidRPr="00FB0693">
        <w:rPr>
          <w:rFonts w:ascii="Times New Roman" w:hAnsi="Times New Roman" w:cs="Times New Roman"/>
          <w:sz w:val="24"/>
          <w:szCs w:val="24"/>
        </w:rPr>
        <w:t xml:space="preserve">que sont le Cadre de </w:t>
      </w:r>
      <w:r w:rsidR="005F79FC" w:rsidRPr="00FB0693">
        <w:rPr>
          <w:rFonts w:ascii="Times New Roman" w:hAnsi="Times New Roman" w:cs="Times New Roman"/>
          <w:sz w:val="24"/>
          <w:szCs w:val="24"/>
        </w:rPr>
        <w:t xml:space="preserve">Politique de </w:t>
      </w:r>
      <w:r w:rsidRPr="00FB0693">
        <w:rPr>
          <w:rFonts w:ascii="Times New Roman" w:hAnsi="Times New Roman" w:cs="Times New Roman"/>
          <w:sz w:val="24"/>
          <w:szCs w:val="24"/>
        </w:rPr>
        <w:t>Réinstallation (C</w:t>
      </w:r>
      <w:r w:rsidR="005F79FC" w:rsidRPr="00FB0693">
        <w:rPr>
          <w:rFonts w:ascii="Times New Roman" w:hAnsi="Times New Roman" w:cs="Times New Roman"/>
          <w:sz w:val="24"/>
          <w:szCs w:val="24"/>
        </w:rPr>
        <w:t>P</w:t>
      </w:r>
      <w:r w:rsidRPr="00FB0693">
        <w:rPr>
          <w:rFonts w:ascii="Times New Roman" w:hAnsi="Times New Roman" w:cs="Times New Roman"/>
          <w:sz w:val="24"/>
          <w:szCs w:val="24"/>
        </w:rPr>
        <w:t>R)</w:t>
      </w:r>
      <w:r w:rsidR="005F79FC" w:rsidRPr="00FB0693">
        <w:rPr>
          <w:rFonts w:ascii="Times New Roman" w:hAnsi="Times New Roman" w:cs="Times New Roman"/>
          <w:sz w:val="24"/>
          <w:szCs w:val="24"/>
        </w:rPr>
        <w:t> ; le Plan d’Engagement Environnemental et Social (PEES)</w:t>
      </w:r>
      <w:r w:rsidRPr="00FB0693">
        <w:rPr>
          <w:rFonts w:ascii="Times New Roman" w:hAnsi="Times New Roman" w:cs="Times New Roman"/>
          <w:sz w:val="24"/>
          <w:szCs w:val="24"/>
        </w:rPr>
        <w:t xml:space="preserve"> et le Plan de Mobilisation des Parties Prenantes (PMPP) élaborés </w:t>
      </w:r>
      <w:r w:rsidR="004655D4" w:rsidRPr="00FB0693">
        <w:rPr>
          <w:rFonts w:ascii="Times New Roman" w:hAnsi="Times New Roman" w:cs="Times New Roman"/>
          <w:sz w:val="24"/>
          <w:szCs w:val="24"/>
        </w:rPr>
        <w:t xml:space="preserve">aussi </w:t>
      </w:r>
      <w:r w:rsidRPr="00FB0693">
        <w:rPr>
          <w:rFonts w:ascii="Times New Roman" w:hAnsi="Times New Roman" w:cs="Times New Roman"/>
          <w:sz w:val="24"/>
          <w:szCs w:val="24"/>
        </w:rPr>
        <w:t>en phase de préparation.</w:t>
      </w:r>
    </w:p>
    <w:p w14:paraId="783A816C" w14:textId="16604FFB" w:rsidR="000F3D91" w:rsidRPr="00FB0693" w:rsidRDefault="000F3D91" w:rsidP="00190450">
      <w:pPr>
        <w:pStyle w:val="PargrafodaLista"/>
        <w:numPr>
          <w:ilvl w:val="1"/>
          <w:numId w:val="1"/>
        </w:numPr>
        <w:spacing w:before="120" w:after="120" w:line="240" w:lineRule="auto"/>
        <w:contextualSpacing w:val="0"/>
        <w:jc w:val="both"/>
        <w:outlineLvl w:val="1"/>
        <w:rPr>
          <w:rFonts w:ascii="Times New Roman" w:hAnsi="Times New Roman" w:cs="Times New Roman"/>
          <w:b/>
          <w:bCs/>
          <w:color w:val="000000"/>
          <w:sz w:val="24"/>
          <w:szCs w:val="24"/>
        </w:rPr>
      </w:pPr>
      <w:bookmarkStart w:id="16" w:name="_Toc98083884"/>
      <w:r w:rsidRPr="00FB0693">
        <w:rPr>
          <w:rFonts w:ascii="Times New Roman" w:hAnsi="Times New Roman" w:cs="Times New Roman"/>
          <w:b/>
          <w:bCs/>
          <w:color w:val="000000"/>
          <w:sz w:val="24"/>
          <w:szCs w:val="24"/>
        </w:rPr>
        <w:t>Objectifs du document « Procédures de Gestion de la Main-d’œuvre – PGMO) »</w:t>
      </w:r>
      <w:bookmarkEnd w:id="16"/>
    </w:p>
    <w:p w14:paraId="0DFEAE7F" w14:textId="790DA915" w:rsidR="00304F14" w:rsidRPr="00FB0693" w:rsidRDefault="00F7787D" w:rsidP="00190450">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Ce</w:t>
      </w:r>
      <w:r w:rsidR="00871E5A" w:rsidRPr="00FB0693">
        <w:rPr>
          <w:rFonts w:ascii="Times New Roman" w:hAnsi="Times New Roman" w:cs="Times New Roman"/>
          <w:sz w:val="24"/>
          <w:szCs w:val="24"/>
        </w:rPr>
        <w:t xml:space="preserve"> </w:t>
      </w:r>
      <w:r w:rsidR="00045611" w:rsidRPr="00FB0693">
        <w:rPr>
          <w:rFonts w:ascii="Times New Roman" w:hAnsi="Times New Roman" w:cs="Times New Roman"/>
          <w:sz w:val="24"/>
          <w:szCs w:val="24"/>
        </w:rPr>
        <w:t>d</w:t>
      </w:r>
      <w:r w:rsidR="00304F14" w:rsidRPr="00FB0693">
        <w:rPr>
          <w:rFonts w:ascii="Times New Roman" w:hAnsi="Times New Roman" w:cs="Times New Roman"/>
          <w:sz w:val="24"/>
          <w:szCs w:val="24"/>
        </w:rPr>
        <w:t xml:space="preserve">ocument de PGMO </w:t>
      </w:r>
      <w:r w:rsidR="00045611" w:rsidRPr="00FB0693">
        <w:rPr>
          <w:rFonts w:ascii="Times New Roman" w:hAnsi="Times New Roman" w:cs="Times New Roman"/>
          <w:sz w:val="24"/>
          <w:szCs w:val="24"/>
        </w:rPr>
        <w:t xml:space="preserve">a pour principal objectif </w:t>
      </w:r>
      <w:r w:rsidR="00304F14" w:rsidRPr="00FB0693">
        <w:rPr>
          <w:rFonts w:ascii="Times New Roman" w:hAnsi="Times New Roman" w:cs="Times New Roman"/>
          <w:sz w:val="24"/>
          <w:szCs w:val="24"/>
        </w:rPr>
        <w:t>de faciliter la planification et la mise en œuvre du projet en déterminant les besoins en main</w:t>
      </w:r>
      <w:r w:rsidR="00F858CA" w:rsidRPr="00FB0693">
        <w:rPr>
          <w:rFonts w:ascii="Times New Roman" w:hAnsi="Times New Roman" w:cs="Times New Roman"/>
          <w:sz w:val="24"/>
          <w:szCs w:val="24"/>
        </w:rPr>
        <w:t>-</w:t>
      </w:r>
      <w:r w:rsidR="00304F14" w:rsidRPr="00FB0693">
        <w:rPr>
          <w:rFonts w:ascii="Times New Roman" w:hAnsi="Times New Roman" w:cs="Times New Roman"/>
          <w:sz w:val="24"/>
          <w:szCs w:val="24"/>
        </w:rPr>
        <w:t>d’œuvre et les risques associés à son utilisation. Il permet en outre de mettre en place les dispositions</w:t>
      </w:r>
      <w:r w:rsidR="00871E5A" w:rsidRPr="00FB0693">
        <w:rPr>
          <w:rFonts w:ascii="Times New Roman" w:hAnsi="Times New Roman" w:cs="Times New Roman"/>
          <w:sz w:val="24"/>
          <w:szCs w:val="24"/>
        </w:rPr>
        <w:t xml:space="preserve"> </w:t>
      </w:r>
      <w:r w:rsidR="00304F14" w:rsidRPr="00FB0693">
        <w:rPr>
          <w:rFonts w:ascii="Times New Roman" w:hAnsi="Times New Roman" w:cs="Times New Roman"/>
          <w:sz w:val="24"/>
          <w:szCs w:val="24"/>
        </w:rPr>
        <w:t xml:space="preserve">nécessaires et d’évaluer les mesures idoines pour </w:t>
      </w:r>
      <w:r w:rsidR="00871E5A" w:rsidRPr="00FB0693">
        <w:rPr>
          <w:rFonts w:ascii="Times New Roman" w:hAnsi="Times New Roman" w:cs="Times New Roman"/>
          <w:sz w:val="24"/>
          <w:szCs w:val="24"/>
        </w:rPr>
        <w:t xml:space="preserve">prévenir et </w:t>
      </w:r>
      <w:r w:rsidR="00304F14" w:rsidRPr="00FB0693">
        <w:rPr>
          <w:rFonts w:ascii="Times New Roman" w:hAnsi="Times New Roman" w:cs="Times New Roman"/>
          <w:sz w:val="24"/>
          <w:szCs w:val="24"/>
        </w:rPr>
        <w:t>mitiger les risques identifiés.</w:t>
      </w:r>
    </w:p>
    <w:p w14:paraId="509B1192" w14:textId="19304C54" w:rsidR="00871E5A" w:rsidRPr="00FB0693" w:rsidRDefault="00871E5A" w:rsidP="00190450">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De manière spécifique, le document de PGMO vise à :</w:t>
      </w:r>
    </w:p>
    <w:p w14:paraId="67FDF3B7" w14:textId="435429E2" w:rsidR="00871E5A" w:rsidRPr="00FB0693" w:rsidRDefault="00871E5A" w:rsidP="00E56B00">
      <w:pPr>
        <w:pStyle w:val="PargrafodaLista"/>
        <w:numPr>
          <w:ilvl w:val="0"/>
          <w:numId w:val="4"/>
        </w:numPr>
        <w:autoSpaceDE w:val="0"/>
        <w:autoSpaceDN w:val="0"/>
        <w:adjustRightInd w:val="0"/>
        <w:spacing w:after="0" w:line="240" w:lineRule="auto"/>
        <w:ind w:left="714"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promouvoir et appliquer la sécurité et la santé au travail pour toutes les personnes liées au projet ;</w:t>
      </w:r>
    </w:p>
    <w:p w14:paraId="147B9FFB" w14:textId="77777777" w:rsidR="00871E5A" w:rsidRPr="00FB0693" w:rsidRDefault="00871E5A" w:rsidP="00E56B00">
      <w:pPr>
        <w:pStyle w:val="PargrafodaLista"/>
        <w:numPr>
          <w:ilvl w:val="0"/>
          <w:numId w:val="4"/>
        </w:numPr>
        <w:autoSpaceDE w:val="0"/>
        <w:autoSpaceDN w:val="0"/>
        <w:adjustRightInd w:val="0"/>
        <w:spacing w:after="0" w:line="240" w:lineRule="auto"/>
        <w:ind w:left="714"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encourager le traitement équitable, la non-discrimination et l’égalité des chances pour les travailleurs du projet ;</w:t>
      </w:r>
    </w:p>
    <w:p w14:paraId="65B51442" w14:textId="77777777" w:rsidR="00871E5A" w:rsidRPr="00FB0693" w:rsidRDefault="00871E5A" w:rsidP="00E56B00">
      <w:pPr>
        <w:pStyle w:val="PargrafodaLista"/>
        <w:numPr>
          <w:ilvl w:val="0"/>
          <w:numId w:val="4"/>
        </w:numPr>
        <w:autoSpaceDE w:val="0"/>
        <w:autoSpaceDN w:val="0"/>
        <w:adjustRightInd w:val="0"/>
        <w:spacing w:after="0" w:line="240" w:lineRule="auto"/>
        <w:ind w:left="714"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protéger les travailleurs du projet, notamment ceux qui sont vulnérables tels que les femmes, les personnes handicapées, les enfants (en âge de travailler) et les travailleurs migrants, ainsi que les travailleurs contractuels, communautaires et les employés des fournisseurs principaux, le cas échéant ;</w:t>
      </w:r>
    </w:p>
    <w:p w14:paraId="6ED70B07" w14:textId="77777777" w:rsidR="00871E5A" w:rsidRPr="00FB0693" w:rsidRDefault="00871E5A" w:rsidP="00E56B00">
      <w:pPr>
        <w:pStyle w:val="PargrafodaLista"/>
        <w:numPr>
          <w:ilvl w:val="0"/>
          <w:numId w:val="4"/>
        </w:numPr>
        <w:autoSpaceDE w:val="0"/>
        <w:autoSpaceDN w:val="0"/>
        <w:adjustRightInd w:val="0"/>
        <w:spacing w:after="0" w:line="240" w:lineRule="auto"/>
        <w:ind w:left="714"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empêcher le recours à toute forme de travail forcé et au travail des enfants ;</w:t>
      </w:r>
    </w:p>
    <w:p w14:paraId="4ACF10B1" w14:textId="128CBF42" w:rsidR="00871E5A" w:rsidRPr="00FB0693" w:rsidRDefault="00871E5A" w:rsidP="00E56B00">
      <w:pPr>
        <w:pStyle w:val="PargrafodaLista"/>
        <w:numPr>
          <w:ilvl w:val="0"/>
          <w:numId w:val="4"/>
        </w:numPr>
        <w:autoSpaceDE w:val="0"/>
        <w:autoSpaceDN w:val="0"/>
        <w:adjustRightInd w:val="0"/>
        <w:spacing w:after="0" w:line="240" w:lineRule="auto"/>
        <w:ind w:left="714"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 xml:space="preserve">définir les conditions de travail en lien avec </w:t>
      </w:r>
      <w:r w:rsidR="00D6689F">
        <w:rPr>
          <w:rFonts w:ascii="Times New Roman" w:hAnsi="Times New Roman" w:cs="Times New Roman"/>
          <w:sz w:val="24"/>
          <w:szCs w:val="24"/>
        </w:rPr>
        <w:t>la Loi générale de</w:t>
      </w:r>
      <w:r w:rsidRPr="00FB0693">
        <w:rPr>
          <w:rFonts w:ascii="Times New Roman" w:hAnsi="Times New Roman" w:cs="Times New Roman"/>
          <w:sz w:val="24"/>
          <w:szCs w:val="24"/>
        </w:rPr>
        <w:t xml:space="preserve">  travail</w:t>
      </w:r>
      <w:r w:rsidR="004F203B" w:rsidRPr="00FB0693">
        <w:rPr>
          <w:rFonts w:ascii="Times New Roman" w:hAnsi="Times New Roman" w:cs="Times New Roman"/>
          <w:sz w:val="24"/>
          <w:szCs w:val="24"/>
        </w:rPr>
        <w:t xml:space="preserve"> de la Guinée Bissau</w:t>
      </w:r>
      <w:r w:rsidRPr="00FB0693">
        <w:rPr>
          <w:rFonts w:ascii="Times New Roman" w:hAnsi="Times New Roman" w:cs="Times New Roman"/>
          <w:sz w:val="24"/>
          <w:szCs w:val="24"/>
        </w:rPr>
        <w:t> ;</w:t>
      </w:r>
    </w:p>
    <w:p w14:paraId="04C0279A" w14:textId="77777777" w:rsidR="00871E5A" w:rsidRPr="00FB0693" w:rsidRDefault="00871E5A" w:rsidP="00E56B00">
      <w:pPr>
        <w:pStyle w:val="PargrafodaLista"/>
        <w:numPr>
          <w:ilvl w:val="0"/>
          <w:numId w:val="4"/>
        </w:numPr>
        <w:autoSpaceDE w:val="0"/>
        <w:autoSpaceDN w:val="0"/>
        <w:adjustRightInd w:val="0"/>
        <w:spacing w:after="0" w:line="240" w:lineRule="auto"/>
        <w:ind w:left="714"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soutenir les principes de liberté d’association et de conventions collectives des travailleurs du projet en accord avec le droit national ;</w:t>
      </w:r>
    </w:p>
    <w:p w14:paraId="5ABBF57E" w14:textId="77777777" w:rsidR="00871E5A" w:rsidRPr="00FB0693" w:rsidRDefault="00871E5A" w:rsidP="00E56B00">
      <w:pPr>
        <w:pStyle w:val="PargrafodaLista"/>
        <w:numPr>
          <w:ilvl w:val="0"/>
          <w:numId w:val="4"/>
        </w:numPr>
        <w:autoSpaceDE w:val="0"/>
        <w:autoSpaceDN w:val="0"/>
        <w:adjustRightInd w:val="0"/>
        <w:spacing w:after="0" w:line="240" w:lineRule="auto"/>
        <w:ind w:left="714"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développer un mécanisme de gestion des plaintes pour les travailleurs ;</w:t>
      </w:r>
    </w:p>
    <w:p w14:paraId="77C5C59A" w14:textId="77777777" w:rsidR="00871E5A" w:rsidRPr="00FB0693" w:rsidRDefault="00871E5A" w:rsidP="00E56B00">
      <w:pPr>
        <w:pStyle w:val="PargrafodaLista"/>
        <w:numPr>
          <w:ilvl w:val="0"/>
          <w:numId w:val="4"/>
        </w:numPr>
        <w:autoSpaceDE w:val="0"/>
        <w:autoSpaceDN w:val="0"/>
        <w:adjustRightInd w:val="0"/>
        <w:spacing w:after="0" w:line="240" w:lineRule="auto"/>
        <w:ind w:left="714"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fournir aux travailleurs du projet les moyens d’évoquer les problèmes qui se posent sur leur lieu de travail.</w:t>
      </w:r>
    </w:p>
    <w:p w14:paraId="775661CA" w14:textId="01105D43" w:rsidR="00871E5A" w:rsidRPr="00FB0693" w:rsidRDefault="00871E5A" w:rsidP="00E56B00">
      <w:p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Toutefois, ce document reste dynamique et pourrait être revu et mis à jour au besoin suivant l’état d’avancement du projet.</w:t>
      </w:r>
    </w:p>
    <w:p w14:paraId="63863B25" w14:textId="2E6A8411" w:rsidR="003D672E" w:rsidRPr="00F46D7B" w:rsidRDefault="0052730A" w:rsidP="00190450">
      <w:pPr>
        <w:pStyle w:val="Cabealho1"/>
        <w:numPr>
          <w:ilvl w:val="0"/>
          <w:numId w:val="1"/>
        </w:numPr>
        <w:spacing w:before="120" w:after="120" w:line="240" w:lineRule="auto"/>
        <w:ind w:left="357" w:hanging="357"/>
        <w:rPr>
          <w:rFonts w:ascii="Times New Roman" w:hAnsi="Times New Roman" w:cs="Times New Roman"/>
          <w:b/>
          <w:color w:val="auto"/>
          <w:sz w:val="24"/>
          <w:szCs w:val="24"/>
        </w:rPr>
      </w:pPr>
      <w:bookmarkStart w:id="17" w:name="_Toc98083886"/>
      <w:r w:rsidRPr="00F46D7B">
        <w:rPr>
          <w:rFonts w:ascii="Times New Roman" w:hAnsi="Times New Roman" w:cs="Times New Roman"/>
          <w:b/>
          <w:color w:val="auto"/>
          <w:sz w:val="24"/>
          <w:szCs w:val="24"/>
        </w:rPr>
        <w:t>GENERALITES SUR L’UTILISATION DE LA MAIN-D’ŒUVRE DANS LE CADRE DU PROJET</w:t>
      </w:r>
      <w:bookmarkEnd w:id="17"/>
    </w:p>
    <w:p w14:paraId="7D39F974" w14:textId="77777777" w:rsidR="00DB3926" w:rsidRPr="00FB0693" w:rsidRDefault="00DB3926" w:rsidP="0019045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L’aperçu de l’utilisation du personnel du projet fait référence à la typologie et aux caractéristiques des travailleurs que le projet utilisera directement avec des indications sur les effectifs prévisionnels, à l’adéquation de leurs profils par rapport aux postes qu’ils occuperont, ainsi qu’au calendrier des besoins en matière d’acquisition des ressources humaines.  </w:t>
      </w:r>
    </w:p>
    <w:p w14:paraId="0E916C74" w14:textId="7529D44A" w:rsidR="00DB3926" w:rsidRPr="00FB0693" w:rsidRDefault="00DB3926" w:rsidP="00190450">
      <w:pPr>
        <w:spacing w:before="120" w:after="120"/>
        <w:jc w:val="both"/>
        <w:rPr>
          <w:rFonts w:ascii="Times New Roman" w:hAnsi="Times New Roman" w:cs="Times New Roman"/>
          <w:sz w:val="24"/>
          <w:szCs w:val="24"/>
        </w:rPr>
      </w:pPr>
      <w:r w:rsidRPr="00FB0693">
        <w:rPr>
          <w:rFonts w:ascii="Times New Roman" w:hAnsi="Times New Roman" w:cs="Times New Roman"/>
          <w:sz w:val="24"/>
          <w:szCs w:val="24"/>
        </w:rPr>
        <w:t xml:space="preserve">Dans le cadre de la mise en œuvre du </w:t>
      </w:r>
      <w:r w:rsidR="00D05863" w:rsidRPr="00FB0693">
        <w:rPr>
          <w:rFonts w:ascii="Times New Roman" w:hAnsi="Times New Roman" w:cs="Times New Roman"/>
          <w:sz w:val="24"/>
          <w:szCs w:val="24"/>
        </w:rPr>
        <w:t>Projet</w:t>
      </w:r>
      <w:r w:rsidRPr="00FB0693">
        <w:rPr>
          <w:rFonts w:ascii="Times New Roman" w:hAnsi="Times New Roman" w:cs="Times New Roman"/>
          <w:sz w:val="24"/>
          <w:szCs w:val="24"/>
        </w:rPr>
        <w:t xml:space="preserve">, peut être employée, toute personne physique ou morale répondant aux profils des besoins exprimés. </w:t>
      </w:r>
      <w:r w:rsidRPr="00FB0693">
        <w:rPr>
          <w:rFonts w:ascii="Times New Roman" w:hAnsi="Times New Roman" w:cs="Times New Roman"/>
          <w:b/>
          <w:sz w:val="24"/>
          <w:szCs w:val="24"/>
        </w:rPr>
        <w:t>La « personne physique »</w:t>
      </w:r>
      <w:r w:rsidRPr="00FB0693">
        <w:rPr>
          <w:rFonts w:ascii="Times New Roman" w:hAnsi="Times New Roman" w:cs="Times New Roman"/>
          <w:sz w:val="24"/>
          <w:szCs w:val="24"/>
        </w:rPr>
        <w:t xml:space="preserve"> désigne toute personne de sexe masculin ou féminin, </w:t>
      </w:r>
      <w:bookmarkStart w:id="18" w:name="_Hlk93652606"/>
      <w:r w:rsidRPr="00FB0693">
        <w:rPr>
          <w:rFonts w:ascii="Times New Roman" w:hAnsi="Times New Roman" w:cs="Times New Roman"/>
          <w:sz w:val="24"/>
          <w:szCs w:val="24"/>
        </w:rPr>
        <w:t>âgée d’au moins quatorze ans (</w:t>
      </w:r>
      <w:r w:rsidR="009E4519" w:rsidRPr="00FB0693">
        <w:rPr>
          <w:rFonts w:ascii="Times New Roman" w:hAnsi="Times New Roman" w:cs="Times New Roman"/>
          <w:sz w:val="24"/>
          <w:szCs w:val="24"/>
        </w:rPr>
        <w:t xml:space="preserve">Article 150 du Code de travail : </w:t>
      </w:r>
      <w:r w:rsidRPr="00FB0693">
        <w:rPr>
          <w:rFonts w:ascii="Times New Roman" w:hAnsi="Times New Roman" w:cs="Times New Roman"/>
          <w:sz w:val="24"/>
          <w:szCs w:val="24"/>
        </w:rPr>
        <w:t>pour</w:t>
      </w:r>
      <w:r w:rsidR="009E4519" w:rsidRPr="00FB0693">
        <w:rPr>
          <w:rFonts w:ascii="Times New Roman" w:hAnsi="Times New Roman" w:cs="Times New Roman"/>
          <w:sz w:val="24"/>
          <w:szCs w:val="24"/>
        </w:rPr>
        <w:t xml:space="preserve"> la formation professionnelle et contrat d’apprentissage</w:t>
      </w:r>
      <w:r w:rsidRPr="00FB0693">
        <w:rPr>
          <w:rFonts w:ascii="Times New Roman" w:hAnsi="Times New Roman" w:cs="Times New Roman"/>
          <w:sz w:val="24"/>
          <w:szCs w:val="24"/>
        </w:rPr>
        <w:t>)</w:t>
      </w:r>
      <w:r w:rsidR="009E4519" w:rsidRPr="00FB0693">
        <w:rPr>
          <w:rFonts w:ascii="Times New Roman" w:hAnsi="Times New Roman" w:cs="Times New Roman"/>
          <w:sz w:val="24"/>
          <w:szCs w:val="24"/>
        </w:rPr>
        <w:t xml:space="preserve"> et dix-huit (18) </w:t>
      </w:r>
      <w:r w:rsidRPr="00FB0693">
        <w:rPr>
          <w:rFonts w:ascii="Times New Roman" w:hAnsi="Times New Roman" w:cs="Times New Roman"/>
          <w:sz w:val="24"/>
          <w:szCs w:val="24"/>
        </w:rPr>
        <w:t>ans (pour l’emploi</w:t>
      </w:r>
      <w:r w:rsidR="009E4519" w:rsidRPr="00FB0693">
        <w:rPr>
          <w:rFonts w:ascii="Times New Roman" w:hAnsi="Times New Roman" w:cs="Times New Roman"/>
          <w:sz w:val="24"/>
          <w:szCs w:val="24"/>
        </w:rPr>
        <w:t> : articles 148 et 149 du Code de Travail</w:t>
      </w:r>
      <w:r w:rsidRPr="00FB0693">
        <w:rPr>
          <w:rFonts w:ascii="Times New Roman" w:hAnsi="Times New Roman" w:cs="Times New Roman"/>
          <w:sz w:val="24"/>
          <w:szCs w:val="24"/>
        </w:rPr>
        <w:t xml:space="preserve">), </w:t>
      </w:r>
      <w:bookmarkEnd w:id="18"/>
      <w:r w:rsidRPr="00FB0693">
        <w:rPr>
          <w:rFonts w:ascii="Times New Roman" w:hAnsi="Times New Roman" w:cs="Times New Roman"/>
          <w:sz w:val="24"/>
          <w:szCs w:val="24"/>
        </w:rPr>
        <w:t xml:space="preserve">ayant une bonne moralité et disposant des compétences requises.  </w:t>
      </w:r>
    </w:p>
    <w:p w14:paraId="3E586F72" w14:textId="51023F14" w:rsidR="00DB3926" w:rsidRPr="00FB0693" w:rsidRDefault="00DB3926" w:rsidP="00190450">
      <w:pPr>
        <w:spacing w:before="120" w:after="120"/>
        <w:rPr>
          <w:rFonts w:ascii="Times New Roman" w:hAnsi="Times New Roman" w:cs="Times New Roman"/>
          <w:sz w:val="24"/>
          <w:szCs w:val="24"/>
        </w:rPr>
      </w:pPr>
      <w:r w:rsidRPr="00FB0693">
        <w:rPr>
          <w:rFonts w:ascii="Times New Roman" w:hAnsi="Times New Roman" w:cs="Times New Roman"/>
          <w:sz w:val="24"/>
          <w:szCs w:val="24"/>
        </w:rPr>
        <w:t>Les personnes physiques dans le cadre de la mise en œuvre du P</w:t>
      </w:r>
      <w:r w:rsidR="00D65B22" w:rsidRPr="00FB0693">
        <w:rPr>
          <w:rFonts w:ascii="Times New Roman" w:hAnsi="Times New Roman" w:cs="Times New Roman"/>
          <w:sz w:val="24"/>
          <w:szCs w:val="24"/>
        </w:rPr>
        <w:t>rojet</w:t>
      </w:r>
      <w:r w:rsidRPr="00FB0693">
        <w:rPr>
          <w:rFonts w:ascii="Times New Roman" w:hAnsi="Times New Roman" w:cs="Times New Roman"/>
          <w:sz w:val="24"/>
          <w:szCs w:val="24"/>
        </w:rPr>
        <w:t xml:space="preserve"> seront </w:t>
      </w:r>
      <w:r w:rsidR="00C31D06" w:rsidRPr="00FB0693">
        <w:rPr>
          <w:rFonts w:ascii="Times New Roman" w:hAnsi="Times New Roman" w:cs="Times New Roman"/>
          <w:sz w:val="24"/>
          <w:szCs w:val="24"/>
        </w:rPr>
        <w:t>recrutées</w:t>
      </w:r>
      <w:r w:rsidRPr="00FB0693">
        <w:rPr>
          <w:rFonts w:ascii="Times New Roman" w:hAnsi="Times New Roman" w:cs="Times New Roman"/>
          <w:sz w:val="24"/>
          <w:szCs w:val="24"/>
        </w:rPr>
        <w:t xml:space="preserve"> sur la base des exigences des postes ouverts en écartant tout traitement </w:t>
      </w:r>
      <w:bookmarkStart w:id="19" w:name="_Hlk93652810"/>
      <w:r w:rsidRPr="00FB0693">
        <w:rPr>
          <w:rFonts w:ascii="Times New Roman" w:hAnsi="Times New Roman" w:cs="Times New Roman"/>
          <w:sz w:val="24"/>
          <w:szCs w:val="24"/>
        </w:rPr>
        <w:t>discriminatoire lié au sexe, à la religion et à l’appartenance politique, ethnique et régionale, aux handicaps, la séropositivité au VIH ou le Sida avérés ou présumés</w:t>
      </w:r>
      <w:bookmarkEnd w:id="19"/>
      <w:r w:rsidRPr="00FB0693">
        <w:rPr>
          <w:rFonts w:ascii="Times New Roman" w:hAnsi="Times New Roman" w:cs="Times New Roman"/>
          <w:sz w:val="24"/>
          <w:szCs w:val="24"/>
        </w:rPr>
        <w:t xml:space="preserve">, et ce, conformément aux dispositions de </w:t>
      </w:r>
      <w:bookmarkStart w:id="20" w:name="_Hlk93652758"/>
      <w:r w:rsidRPr="00FB0693">
        <w:rPr>
          <w:rFonts w:ascii="Times New Roman" w:hAnsi="Times New Roman" w:cs="Times New Roman"/>
          <w:b/>
          <w:sz w:val="24"/>
          <w:szCs w:val="24"/>
        </w:rPr>
        <w:t xml:space="preserve">l’article </w:t>
      </w:r>
      <w:r w:rsidR="009E4519" w:rsidRPr="00FB0693">
        <w:rPr>
          <w:rFonts w:ascii="Times New Roman" w:hAnsi="Times New Roman" w:cs="Times New Roman"/>
          <w:b/>
          <w:sz w:val="24"/>
          <w:szCs w:val="24"/>
        </w:rPr>
        <w:t xml:space="preserve">20 </w:t>
      </w:r>
      <w:r w:rsidR="000F34BD">
        <w:rPr>
          <w:rFonts w:ascii="Times New Roman" w:hAnsi="Times New Roman" w:cs="Times New Roman"/>
          <w:b/>
          <w:sz w:val="24"/>
          <w:szCs w:val="24"/>
        </w:rPr>
        <w:t xml:space="preserve">de la </w:t>
      </w:r>
      <w:r w:rsidR="000F34BD">
        <w:rPr>
          <w:rFonts w:ascii="Times New Roman" w:eastAsia="Calibri" w:hAnsi="Times New Roman" w:cs="Times New Roman"/>
          <w:sz w:val="24"/>
          <w:szCs w:val="24"/>
        </w:rPr>
        <w:t>Loi Nº 2/86 de 5 avril portant</w:t>
      </w:r>
      <w:r w:rsidR="00CD4785">
        <w:rPr>
          <w:rFonts w:ascii="Times New Roman" w:eastAsia="Calibri" w:hAnsi="Times New Roman" w:cs="Times New Roman"/>
          <w:sz w:val="24"/>
          <w:szCs w:val="24"/>
        </w:rPr>
        <w:t xml:space="preserve"> la</w:t>
      </w:r>
      <w:r w:rsidR="000F34BD">
        <w:rPr>
          <w:rFonts w:ascii="Times New Roman" w:eastAsia="Calibri" w:hAnsi="Times New Roman" w:cs="Times New Roman"/>
          <w:sz w:val="24"/>
          <w:szCs w:val="24"/>
        </w:rPr>
        <w:t xml:space="preserve"> Loi Générale de travail (LGT) </w:t>
      </w:r>
      <w:bookmarkEnd w:id="20"/>
      <w:r w:rsidR="00E15281" w:rsidRPr="00FB0693">
        <w:rPr>
          <w:rFonts w:ascii="Times New Roman" w:hAnsi="Times New Roman" w:cs="Times New Roman"/>
          <w:sz w:val="24"/>
          <w:szCs w:val="24"/>
        </w:rPr>
        <w:t xml:space="preserve">(2b : (b) Ne pas adopter à des actes discriminatoires dans le traitement des employés, notamment en raison de l'âge, du sexe, de la race, la nationalité, la religion, les convictions politiques ou idéologiques, ou l'appartenance ou à un syndicat ) </w:t>
      </w:r>
      <w:r w:rsidRPr="00FB0693">
        <w:rPr>
          <w:rFonts w:ascii="Times New Roman" w:hAnsi="Times New Roman" w:cs="Times New Roman"/>
          <w:sz w:val="24"/>
          <w:szCs w:val="24"/>
        </w:rPr>
        <w:t xml:space="preserve">et </w:t>
      </w:r>
      <w:r w:rsidRPr="00FB0693">
        <w:rPr>
          <w:rFonts w:ascii="Times New Roman" w:hAnsi="Times New Roman" w:cs="Times New Roman"/>
          <w:b/>
          <w:sz w:val="24"/>
          <w:szCs w:val="24"/>
        </w:rPr>
        <w:t>des paragraphes 13 à 15 de la NES N° 2 de la Banque mondiale</w:t>
      </w:r>
      <w:r w:rsidRPr="00FB0693">
        <w:rPr>
          <w:rFonts w:ascii="Times New Roman" w:hAnsi="Times New Roman" w:cs="Times New Roman"/>
          <w:sz w:val="24"/>
          <w:szCs w:val="24"/>
        </w:rPr>
        <w:t xml:space="preserve">. </w:t>
      </w:r>
    </w:p>
    <w:p w14:paraId="73FD5446" w14:textId="56790A04" w:rsidR="0022199D" w:rsidRPr="00FB0693" w:rsidRDefault="00DB3926" w:rsidP="0019045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On entend par « travailleurs du projet », toute personne physique employée directement par l’Unité de </w:t>
      </w:r>
      <w:r w:rsidR="00F51E10" w:rsidRPr="00FB0693">
        <w:rPr>
          <w:rFonts w:ascii="Times New Roman" w:hAnsi="Times New Roman" w:cs="Times New Roman"/>
          <w:sz w:val="24"/>
          <w:szCs w:val="24"/>
        </w:rPr>
        <w:t>Gest</w:t>
      </w:r>
      <w:r w:rsidRPr="00FB0693">
        <w:rPr>
          <w:rFonts w:ascii="Times New Roman" w:hAnsi="Times New Roman" w:cs="Times New Roman"/>
          <w:sz w:val="24"/>
          <w:szCs w:val="24"/>
        </w:rPr>
        <w:t xml:space="preserve">ion du </w:t>
      </w:r>
      <w:r w:rsidR="00F51E10" w:rsidRPr="00FB0693">
        <w:rPr>
          <w:rFonts w:ascii="Times New Roman" w:hAnsi="Times New Roman" w:cs="Times New Roman"/>
          <w:sz w:val="24"/>
          <w:szCs w:val="24"/>
        </w:rPr>
        <w:t>P</w:t>
      </w:r>
      <w:r w:rsidRPr="00FB0693">
        <w:rPr>
          <w:rFonts w:ascii="Times New Roman" w:hAnsi="Times New Roman" w:cs="Times New Roman"/>
          <w:sz w:val="24"/>
          <w:szCs w:val="24"/>
        </w:rPr>
        <w:t xml:space="preserve">rojet </w:t>
      </w:r>
      <w:r w:rsidR="00F51E10" w:rsidRPr="00FB0693">
        <w:rPr>
          <w:rFonts w:ascii="Times New Roman" w:hAnsi="Times New Roman" w:cs="Times New Roman"/>
          <w:sz w:val="24"/>
          <w:szCs w:val="24"/>
        </w:rPr>
        <w:t xml:space="preserve">(UGP) </w:t>
      </w:r>
      <w:r w:rsidRPr="00FB0693">
        <w:rPr>
          <w:rFonts w:ascii="Times New Roman" w:hAnsi="Times New Roman" w:cs="Times New Roman"/>
          <w:sz w:val="24"/>
          <w:szCs w:val="24"/>
        </w:rPr>
        <w:t>pour effectuer des tâches qui sont directement liées au projet</w:t>
      </w:r>
      <w:r w:rsidR="0026536A">
        <w:rPr>
          <w:rFonts w:ascii="Times New Roman" w:hAnsi="Times New Roman" w:cs="Times New Roman"/>
          <w:sz w:val="24"/>
          <w:szCs w:val="24"/>
        </w:rPr>
        <w:t>.</w:t>
      </w:r>
      <w:r w:rsidR="001F4A8C">
        <w:rPr>
          <w:rFonts w:ascii="Times New Roman" w:hAnsi="Times New Roman" w:cs="Times New Roman"/>
          <w:sz w:val="24"/>
          <w:szCs w:val="24"/>
        </w:rPr>
        <w:t xml:space="preserve">. Ils </w:t>
      </w:r>
      <w:r w:rsidRPr="00FB0693">
        <w:rPr>
          <w:rFonts w:ascii="Times New Roman" w:hAnsi="Times New Roman" w:cs="Times New Roman"/>
          <w:sz w:val="24"/>
          <w:szCs w:val="24"/>
        </w:rPr>
        <w:t xml:space="preserve">ont qualifiés de « travailleurs directs ou </w:t>
      </w:r>
      <w:r w:rsidR="002773D3" w:rsidRPr="00FB0693">
        <w:rPr>
          <w:rFonts w:ascii="Times New Roman" w:hAnsi="Times New Roman" w:cs="Times New Roman"/>
          <w:sz w:val="24"/>
          <w:szCs w:val="24"/>
        </w:rPr>
        <w:t>contractuels »</w:t>
      </w:r>
      <w:r w:rsidRPr="00FB0693">
        <w:rPr>
          <w:rFonts w:ascii="Times New Roman" w:hAnsi="Times New Roman" w:cs="Times New Roman"/>
          <w:sz w:val="24"/>
          <w:szCs w:val="24"/>
        </w:rPr>
        <w:t xml:space="preserve"> et </w:t>
      </w:r>
      <w:r w:rsidR="001F4A8C">
        <w:rPr>
          <w:rFonts w:ascii="Times New Roman" w:hAnsi="Times New Roman" w:cs="Times New Roman"/>
          <w:sz w:val="24"/>
          <w:szCs w:val="24"/>
        </w:rPr>
        <w:t>la</w:t>
      </w:r>
      <w:r w:rsidR="001F4A8C" w:rsidRPr="00FB0693">
        <w:rPr>
          <w:rFonts w:ascii="Times New Roman" w:hAnsi="Times New Roman" w:cs="Times New Roman"/>
          <w:sz w:val="24"/>
          <w:szCs w:val="24"/>
        </w:rPr>
        <w:t xml:space="preserve"> </w:t>
      </w:r>
      <w:r w:rsidRPr="00FB0693">
        <w:rPr>
          <w:rFonts w:ascii="Times New Roman" w:hAnsi="Times New Roman" w:cs="Times New Roman"/>
          <w:sz w:val="24"/>
          <w:szCs w:val="24"/>
        </w:rPr>
        <w:t xml:space="preserve">gestion de leurs conditions de travail, de leur relation avec leur employeur, de leur protection est décrite dans </w:t>
      </w:r>
      <w:r w:rsidRPr="00FB0693">
        <w:rPr>
          <w:rFonts w:ascii="Times New Roman" w:hAnsi="Times New Roman" w:cs="Times New Roman"/>
          <w:b/>
          <w:sz w:val="24"/>
          <w:szCs w:val="24"/>
        </w:rPr>
        <w:t xml:space="preserve">les paragraphes 9 à 33 de la NES N°2 de la Banque </w:t>
      </w:r>
      <w:r w:rsidR="001031A8">
        <w:rPr>
          <w:rFonts w:ascii="Times New Roman" w:hAnsi="Times New Roman" w:cs="Times New Roman"/>
          <w:b/>
          <w:sz w:val="24"/>
          <w:szCs w:val="24"/>
        </w:rPr>
        <w:t>m</w:t>
      </w:r>
      <w:r w:rsidRPr="00FB0693">
        <w:rPr>
          <w:rFonts w:ascii="Times New Roman" w:hAnsi="Times New Roman" w:cs="Times New Roman"/>
          <w:b/>
          <w:sz w:val="24"/>
          <w:szCs w:val="24"/>
        </w:rPr>
        <w:t>ondiale</w:t>
      </w:r>
      <w:r w:rsidRPr="00FB0693">
        <w:rPr>
          <w:rFonts w:ascii="Times New Roman" w:hAnsi="Times New Roman" w:cs="Times New Roman"/>
          <w:sz w:val="24"/>
          <w:szCs w:val="24"/>
        </w:rPr>
        <w:t xml:space="preserve">.  </w:t>
      </w:r>
    </w:p>
    <w:p w14:paraId="7312EDA6" w14:textId="5E3ABB5B" w:rsidR="003D672E" w:rsidRPr="00FB0693" w:rsidRDefault="00DA6C57" w:rsidP="00190450">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21" w:name="_Toc98083887"/>
      <w:r>
        <w:rPr>
          <w:rFonts w:ascii="Times New Roman" w:hAnsi="Times New Roman" w:cs="Times New Roman"/>
          <w:b/>
          <w:bCs/>
          <w:color w:val="000000"/>
          <w:sz w:val="24"/>
          <w:szCs w:val="24"/>
        </w:rPr>
        <w:t>Type</w:t>
      </w:r>
      <w:r w:rsidRPr="00FB0693">
        <w:rPr>
          <w:rFonts w:ascii="Times New Roman" w:hAnsi="Times New Roman" w:cs="Times New Roman"/>
          <w:b/>
          <w:bCs/>
          <w:color w:val="000000"/>
          <w:sz w:val="24"/>
          <w:szCs w:val="24"/>
        </w:rPr>
        <w:t xml:space="preserve"> </w:t>
      </w:r>
      <w:r w:rsidR="003D672E" w:rsidRPr="00FB0693">
        <w:rPr>
          <w:rFonts w:ascii="Times New Roman" w:hAnsi="Times New Roman" w:cs="Times New Roman"/>
          <w:b/>
          <w:bCs/>
          <w:color w:val="000000"/>
          <w:sz w:val="24"/>
          <w:szCs w:val="24"/>
        </w:rPr>
        <w:t>des travailleurs du projet</w:t>
      </w:r>
      <w:bookmarkEnd w:id="21"/>
    </w:p>
    <w:p w14:paraId="0DCBCD18" w14:textId="02CD07BB" w:rsidR="00F05770" w:rsidRPr="00FB0693" w:rsidRDefault="00DA6C57" w:rsidP="00190450">
      <w:pPr>
        <w:spacing w:before="120" w:after="120" w:line="240" w:lineRule="auto"/>
        <w:jc w:val="both"/>
        <w:rPr>
          <w:rFonts w:ascii="Times New Roman" w:hAnsi="Times New Roman" w:cs="Times New Roman"/>
          <w:sz w:val="24"/>
          <w:szCs w:val="24"/>
        </w:rPr>
      </w:pPr>
      <w:r w:rsidRPr="00DA6C57">
        <w:rPr>
          <w:rFonts w:ascii="Times New Roman" w:hAnsi="Times New Roman" w:cs="Times New Roman"/>
          <w:sz w:val="24"/>
          <w:szCs w:val="24"/>
        </w:rPr>
        <w:t xml:space="preserve">Conformément à la catégorisation de la NES 2., le projet </w:t>
      </w:r>
      <w:r>
        <w:rPr>
          <w:rFonts w:ascii="Times New Roman" w:hAnsi="Times New Roman" w:cs="Times New Roman"/>
          <w:sz w:val="24"/>
          <w:szCs w:val="24"/>
        </w:rPr>
        <w:t>Connectivité Nord</w:t>
      </w:r>
      <w:r w:rsidRPr="00DA6C57">
        <w:rPr>
          <w:rFonts w:ascii="Times New Roman" w:hAnsi="Times New Roman" w:cs="Times New Roman"/>
          <w:sz w:val="24"/>
          <w:szCs w:val="24"/>
        </w:rPr>
        <w:t xml:space="preserve"> emploiera : des travailleurs directs, des travailleurs contractuels</w:t>
      </w:r>
      <w:r>
        <w:rPr>
          <w:rFonts w:ascii="Times New Roman" w:hAnsi="Times New Roman" w:cs="Times New Roman"/>
          <w:sz w:val="24"/>
          <w:szCs w:val="24"/>
        </w:rPr>
        <w:t xml:space="preserve">, des travailleurs communautaires, </w:t>
      </w:r>
      <w:r w:rsidR="009E160C">
        <w:rPr>
          <w:rFonts w:ascii="Times New Roman" w:hAnsi="Times New Roman" w:cs="Times New Roman"/>
          <w:sz w:val="24"/>
          <w:szCs w:val="24"/>
        </w:rPr>
        <w:t>des employés des fournisseurs et travailleurs migrants.</w:t>
      </w:r>
    </w:p>
    <w:p w14:paraId="1509FE5E" w14:textId="0FAC2C0F" w:rsidR="002566B3" w:rsidRPr="00FB0693" w:rsidRDefault="00E4375E" w:rsidP="00190450">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22" w:name="_Toc98083888"/>
      <w:r w:rsidRPr="00FB0693">
        <w:rPr>
          <w:rFonts w:ascii="Times New Roman" w:hAnsi="Times New Roman" w:cs="Times New Roman"/>
          <w:b/>
          <w:bCs/>
          <w:sz w:val="24"/>
          <w:szCs w:val="24"/>
        </w:rPr>
        <w:t>Travailleurs directs</w:t>
      </w:r>
      <w:bookmarkEnd w:id="22"/>
    </w:p>
    <w:p w14:paraId="61DA3778" w14:textId="3341E290" w:rsidR="00BB2E11" w:rsidRPr="00FB0693" w:rsidRDefault="00BB2E11" w:rsidP="0019045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Les travailleurs directs, désignent par définition, toutes personnes employées directement par l’</w:t>
      </w:r>
      <w:r w:rsidR="00F51E10" w:rsidRPr="00FB0693">
        <w:rPr>
          <w:rFonts w:ascii="Times New Roman" w:hAnsi="Times New Roman" w:cs="Times New Roman"/>
          <w:sz w:val="24"/>
          <w:szCs w:val="24"/>
        </w:rPr>
        <w:t>UGP</w:t>
      </w:r>
      <w:r w:rsidRPr="00FB0693">
        <w:rPr>
          <w:rFonts w:ascii="Times New Roman" w:hAnsi="Times New Roman" w:cs="Times New Roman"/>
          <w:sz w:val="24"/>
          <w:szCs w:val="24"/>
        </w:rPr>
        <w:t xml:space="preserve"> pour effectuer des tâches qui leur seront assigné</w:t>
      </w:r>
      <w:r w:rsidR="00F858CA" w:rsidRPr="00FB0693">
        <w:rPr>
          <w:rFonts w:ascii="Times New Roman" w:hAnsi="Times New Roman" w:cs="Times New Roman"/>
          <w:sz w:val="24"/>
          <w:szCs w:val="24"/>
        </w:rPr>
        <w:t>e</w:t>
      </w:r>
      <w:r w:rsidRPr="00FB0693">
        <w:rPr>
          <w:rFonts w:ascii="Times New Roman" w:hAnsi="Times New Roman" w:cs="Times New Roman"/>
          <w:sz w:val="24"/>
          <w:szCs w:val="24"/>
        </w:rPr>
        <w:t>s. Ils comprendront, de ce fait, les travailleurs toutes catégories confondues de l'U</w:t>
      </w:r>
      <w:r w:rsidR="004F3A9B" w:rsidRPr="00FB0693">
        <w:rPr>
          <w:rFonts w:ascii="Times New Roman" w:hAnsi="Times New Roman" w:cs="Times New Roman"/>
          <w:sz w:val="24"/>
          <w:szCs w:val="24"/>
        </w:rPr>
        <w:t>G</w:t>
      </w:r>
      <w:r w:rsidRPr="00FB0693">
        <w:rPr>
          <w:rFonts w:ascii="Times New Roman" w:hAnsi="Times New Roman" w:cs="Times New Roman"/>
          <w:sz w:val="24"/>
          <w:szCs w:val="24"/>
        </w:rPr>
        <w:t>P.</w:t>
      </w:r>
    </w:p>
    <w:p w14:paraId="0B8ECF2A" w14:textId="44510AD2" w:rsidR="00BB2E11" w:rsidRDefault="00FA37D1" w:rsidP="0019045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w:t>
      </w:r>
      <w:r w:rsidR="00BB2E11" w:rsidRPr="00FB0693">
        <w:rPr>
          <w:rFonts w:ascii="Times New Roman" w:hAnsi="Times New Roman" w:cs="Times New Roman"/>
          <w:sz w:val="24"/>
          <w:szCs w:val="24"/>
        </w:rPr>
        <w:t xml:space="preserve">e nombre </w:t>
      </w:r>
      <w:r w:rsidR="00BB2E11" w:rsidRPr="000543DC">
        <w:rPr>
          <w:rFonts w:ascii="Times New Roman" w:hAnsi="Times New Roman" w:cs="Times New Roman"/>
          <w:sz w:val="24"/>
          <w:szCs w:val="24"/>
        </w:rPr>
        <w:t xml:space="preserve">estimé </w:t>
      </w:r>
      <w:r w:rsidR="00091480" w:rsidRPr="000543DC">
        <w:rPr>
          <w:rFonts w:ascii="Times New Roman" w:hAnsi="Times New Roman" w:cs="Times New Roman"/>
          <w:sz w:val="24"/>
          <w:szCs w:val="24"/>
        </w:rPr>
        <w:t>à sept p</w:t>
      </w:r>
      <w:r w:rsidR="009D3EFC" w:rsidRPr="000543DC">
        <w:rPr>
          <w:rFonts w:ascii="Times New Roman" w:hAnsi="Times New Roman" w:cs="Times New Roman"/>
          <w:sz w:val="24"/>
          <w:szCs w:val="24"/>
        </w:rPr>
        <w:t xml:space="preserve">ersonnes à cette étape </w:t>
      </w:r>
      <w:r w:rsidR="00BB2E11" w:rsidRPr="000543DC">
        <w:rPr>
          <w:rFonts w:ascii="Times New Roman" w:hAnsi="Times New Roman" w:cs="Times New Roman"/>
          <w:sz w:val="24"/>
          <w:szCs w:val="24"/>
        </w:rPr>
        <w:t xml:space="preserve">de ces travailleurs </w:t>
      </w:r>
      <w:r w:rsidR="00BB2E11" w:rsidRPr="00FB0693">
        <w:rPr>
          <w:rFonts w:ascii="Times New Roman" w:hAnsi="Times New Roman" w:cs="Times New Roman"/>
          <w:sz w:val="24"/>
          <w:szCs w:val="24"/>
        </w:rPr>
        <w:t xml:space="preserve">directs n’est pas encore défini </w:t>
      </w:r>
      <w:r w:rsidRPr="00FB0693">
        <w:rPr>
          <w:rFonts w:ascii="Times New Roman" w:hAnsi="Times New Roman" w:cs="Times New Roman"/>
          <w:sz w:val="24"/>
          <w:szCs w:val="24"/>
        </w:rPr>
        <w:t xml:space="preserve">en cette phase préparatoire du projet. </w:t>
      </w:r>
      <w:r w:rsidR="009471F9">
        <w:rPr>
          <w:rFonts w:ascii="Times New Roman" w:hAnsi="Times New Roman" w:cs="Times New Roman"/>
          <w:sz w:val="24"/>
          <w:szCs w:val="24"/>
        </w:rPr>
        <w:t xml:space="preserve">L’équipe </w:t>
      </w:r>
      <w:r w:rsidR="00BF0CE1">
        <w:rPr>
          <w:rFonts w:ascii="Times New Roman" w:hAnsi="Times New Roman" w:cs="Times New Roman"/>
          <w:sz w:val="24"/>
          <w:szCs w:val="24"/>
        </w:rPr>
        <w:t>inclut le Coordinateur du Projet, le Responsable Administratif et Finacier, le Comptable, des Spécialistes en Sauveghardes Sociales et Environnementales, un Responsable de Suivi et un Responsable de Communication.</w:t>
      </w:r>
    </w:p>
    <w:p w14:paraId="11013C2D" w14:textId="28AFB1FF" w:rsidR="002566B3" w:rsidRPr="00FB0693" w:rsidRDefault="00967F83" w:rsidP="00190450">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23" w:name="_Toc98083889"/>
      <w:r w:rsidRPr="00FB0693">
        <w:rPr>
          <w:rFonts w:ascii="Times New Roman" w:hAnsi="Times New Roman" w:cs="Times New Roman"/>
          <w:b/>
          <w:bCs/>
          <w:sz w:val="24"/>
          <w:szCs w:val="24"/>
        </w:rPr>
        <w:t xml:space="preserve">Travailleurs </w:t>
      </w:r>
      <w:r w:rsidR="00C224FF" w:rsidRPr="00FB0693">
        <w:rPr>
          <w:rFonts w:ascii="Times New Roman" w:hAnsi="Times New Roman" w:cs="Times New Roman"/>
          <w:b/>
          <w:bCs/>
          <w:sz w:val="24"/>
          <w:szCs w:val="24"/>
        </w:rPr>
        <w:t>contractuels</w:t>
      </w:r>
      <w:bookmarkEnd w:id="23"/>
    </w:p>
    <w:p w14:paraId="766BDA0E" w14:textId="77777777" w:rsidR="00E55FD0" w:rsidRPr="00FB0693" w:rsidRDefault="00B8659A" w:rsidP="00190450">
      <w:pPr>
        <w:spacing w:before="120" w:after="120" w:line="240" w:lineRule="auto"/>
        <w:ind w:left="2"/>
        <w:jc w:val="both"/>
        <w:rPr>
          <w:rFonts w:ascii="Times New Roman" w:hAnsi="Times New Roman" w:cs="Times New Roman"/>
          <w:sz w:val="24"/>
          <w:szCs w:val="24"/>
        </w:rPr>
      </w:pPr>
      <w:r w:rsidRPr="00BF2ADF">
        <w:rPr>
          <w:rFonts w:ascii="Times New Roman" w:hAnsi="Times New Roman" w:cs="Times New Roman"/>
          <w:sz w:val="24"/>
          <w:szCs w:val="24"/>
        </w:rPr>
        <w:t>Selon l’article 2 de la LGT , u</w:t>
      </w:r>
      <w:r w:rsidR="005C04E9" w:rsidRPr="00BF2ADF">
        <w:rPr>
          <w:rFonts w:ascii="Times New Roman" w:hAnsi="Times New Roman" w:cs="Times New Roman"/>
          <w:sz w:val="24"/>
          <w:szCs w:val="24"/>
        </w:rPr>
        <w:t xml:space="preserve">n « travailleur contractuel » est un travailleur employé ou recruté par un tiers pour effectuer des travaux ou fournir des services se rapportant aux fonctions essentielles du projet, lorsque ce tiers exerce un contrôle sur la nature des tâches, les conditions de travail et le traitement du travailleur du </w:t>
      </w:r>
      <w:r w:rsidR="00465FAC" w:rsidRPr="00BF2ADF">
        <w:rPr>
          <w:rFonts w:ascii="Times New Roman" w:hAnsi="Times New Roman" w:cs="Times New Roman"/>
          <w:sz w:val="24"/>
          <w:szCs w:val="24"/>
        </w:rPr>
        <w:t>projet.</w:t>
      </w:r>
      <w:r w:rsidR="009528B1" w:rsidRPr="00BF2ADF">
        <w:rPr>
          <w:rFonts w:ascii="Times New Roman" w:hAnsi="Times New Roman" w:cs="Times New Roman"/>
          <w:sz w:val="24"/>
          <w:szCs w:val="24"/>
        </w:rPr>
        <w:t xml:space="preserve"> </w:t>
      </w:r>
      <w:r w:rsidR="00E55FD0" w:rsidRPr="00BF2ADF">
        <w:rPr>
          <w:rFonts w:ascii="Times New Roman" w:hAnsi="Times New Roman" w:cs="Times New Roman"/>
          <w:sz w:val="24"/>
          <w:szCs w:val="24"/>
        </w:rPr>
        <w:t>Il s’agit des personnes employées ou recrutées par des tiers (par des cabinets, ou des parties prenantes du projet, par des entreprises qui ont un contrat avec le projet) pour effectuer des travaux liés aux fonctions essentielles du projet, indépendamment de la localisation de ces travaux. A ce stade du projet, le nombre indicatif des travailleurs est estimé à 500 personnes, tout catégories confondues.</w:t>
      </w:r>
    </w:p>
    <w:p w14:paraId="4E3B171C" w14:textId="0023A8D4" w:rsidR="00967F83" w:rsidRPr="00FB0693" w:rsidRDefault="004B50B7" w:rsidP="00190450">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24" w:name="_Toc98083890"/>
      <w:r w:rsidRPr="00FB0693">
        <w:rPr>
          <w:rFonts w:ascii="Times New Roman" w:hAnsi="Times New Roman" w:cs="Times New Roman"/>
          <w:b/>
          <w:bCs/>
          <w:sz w:val="24"/>
          <w:szCs w:val="24"/>
        </w:rPr>
        <w:t>Employés des fournisseurs</w:t>
      </w:r>
      <w:bookmarkEnd w:id="24"/>
    </w:p>
    <w:p w14:paraId="4A0B4470" w14:textId="190CC814" w:rsidR="000718D6" w:rsidRDefault="00E55FD0" w:rsidP="0019045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Dans le cadre du Projet, les fournisseurs seront les entreprises qui fournirons au projet des matériaux </w:t>
      </w:r>
      <w:r w:rsidR="003A5C86">
        <w:rPr>
          <w:rFonts w:ascii="Times New Roman" w:hAnsi="Times New Roman" w:cs="Times New Roman"/>
          <w:sz w:val="24"/>
          <w:szCs w:val="24"/>
        </w:rPr>
        <w:t>notamment</w:t>
      </w:r>
      <w:r>
        <w:rPr>
          <w:rFonts w:ascii="Times New Roman" w:hAnsi="Times New Roman" w:cs="Times New Roman"/>
          <w:sz w:val="24"/>
          <w:szCs w:val="24"/>
        </w:rPr>
        <w:t xml:space="preserve"> d</w:t>
      </w:r>
      <w:r w:rsidR="003A5C86">
        <w:rPr>
          <w:rFonts w:ascii="Times New Roman" w:hAnsi="Times New Roman" w:cs="Times New Roman"/>
          <w:sz w:val="24"/>
          <w:szCs w:val="24"/>
        </w:rPr>
        <w:t>e</w:t>
      </w:r>
      <w:r>
        <w:rPr>
          <w:rFonts w:ascii="Times New Roman" w:hAnsi="Times New Roman" w:cs="Times New Roman"/>
          <w:sz w:val="24"/>
          <w:szCs w:val="24"/>
        </w:rPr>
        <w:t xml:space="preserve"> sables, </w:t>
      </w:r>
      <w:r w:rsidR="003A5C86">
        <w:rPr>
          <w:rFonts w:ascii="Times New Roman" w:hAnsi="Times New Roman" w:cs="Times New Roman"/>
          <w:sz w:val="24"/>
          <w:szCs w:val="24"/>
        </w:rPr>
        <w:t>les graviers</w:t>
      </w:r>
      <w:r>
        <w:rPr>
          <w:rFonts w:ascii="Times New Roman" w:hAnsi="Times New Roman" w:cs="Times New Roman"/>
          <w:sz w:val="24"/>
          <w:szCs w:val="24"/>
        </w:rPr>
        <w:t xml:space="preserve">, du bitume etc. </w:t>
      </w:r>
      <w:r w:rsidR="000718D6">
        <w:rPr>
          <w:rFonts w:ascii="Times New Roman" w:hAnsi="Times New Roman" w:cs="Times New Roman"/>
          <w:sz w:val="24"/>
          <w:szCs w:val="24"/>
        </w:rPr>
        <w:t xml:space="preserve">A cela s’ajoute des cabinets d’étude ou mission de contrôles qui fourniront au projet des services intellectuels. Notre expérience dans le cadre des missions similaires nous appelle à estimer leur nombre autour d’une vingtaine. </w:t>
      </w:r>
    </w:p>
    <w:p w14:paraId="0288D5EF" w14:textId="415B0778" w:rsidR="009E160C" w:rsidRPr="00C344B8" w:rsidRDefault="009E160C" w:rsidP="00190450">
      <w:pPr>
        <w:pStyle w:val="PargrafodaLista"/>
        <w:numPr>
          <w:ilvl w:val="1"/>
          <w:numId w:val="1"/>
        </w:numPr>
        <w:spacing w:before="120" w:after="120" w:line="240" w:lineRule="auto"/>
        <w:contextualSpacing w:val="0"/>
        <w:jc w:val="both"/>
        <w:outlineLvl w:val="1"/>
        <w:rPr>
          <w:rFonts w:ascii="Times New Roman" w:hAnsi="Times New Roman" w:cs="Times New Roman"/>
          <w:b/>
          <w:bCs/>
          <w:color w:val="000000"/>
          <w:sz w:val="24"/>
          <w:szCs w:val="24"/>
        </w:rPr>
      </w:pPr>
      <w:bookmarkStart w:id="25" w:name="_Toc98083892"/>
      <w:r w:rsidRPr="00C344B8">
        <w:rPr>
          <w:rFonts w:ascii="Times New Roman" w:hAnsi="Times New Roman" w:cs="Times New Roman"/>
          <w:b/>
          <w:bCs/>
          <w:color w:val="000000"/>
          <w:sz w:val="24"/>
          <w:szCs w:val="24"/>
        </w:rPr>
        <w:t>Caractéristiques des travailleurs du projet</w:t>
      </w:r>
      <w:bookmarkEnd w:id="25"/>
    </w:p>
    <w:p w14:paraId="3E983F0C" w14:textId="0FE22AA2" w:rsidR="009E160C" w:rsidRDefault="00CB3F31" w:rsidP="00190450">
      <w:pPr>
        <w:spacing w:before="120" w:after="120" w:line="240" w:lineRule="auto"/>
        <w:jc w:val="both"/>
        <w:rPr>
          <w:rFonts w:ascii="Times New Roman" w:hAnsi="Times New Roman" w:cs="Times New Roman"/>
          <w:sz w:val="24"/>
          <w:szCs w:val="24"/>
        </w:rPr>
      </w:pPr>
      <w:r w:rsidRPr="0005243A">
        <w:rPr>
          <w:rFonts w:ascii="Times New Roman" w:hAnsi="Times New Roman" w:cs="Times New Roman"/>
          <w:sz w:val="24"/>
          <w:szCs w:val="24"/>
        </w:rPr>
        <w:t xml:space="preserve">Dans le cadre de la mise en œuvre du </w:t>
      </w:r>
      <w:r>
        <w:rPr>
          <w:rFonts w:ascii="Times New Roman" w:hAnsi="Times New Roman" w:cs="Times New Roman"/>
          <w:sz w:val="24"/>
          <w:szCs w:val="24"/>
        </w:rPr>
        <w:t>présent projet</w:t>
      </w:r>
      <w:r w:rsidRPr="0005243A">
        <w:rPr>
          <w:rFonts w:ascii="Times New Roman" w:hAnsi="Times New Roman" w:cs="Times New Roman"/>
          <w:sz w:val="24"/>
          <w:szCs w:val="24"/>
        </w:rPr>
        <w:t xml:space="preserve">, peut être employée, toute personne de </w:t>
      </w:r>
      <w:r w:rsidRPr="00A850A9">
        <w:rPr>
          <w:rFonts w:ascii="Times New Roman" w:hAnsi="Times New Roman" w:cs="Times New Roman"/>
          <w:sz w:val="24"/>
          <w:szCs w:val="24"/>
        </w:rPr>
        <w:t xml:space="preserve">nationalité </w:t>
      </w:r>
      <w:r w:rsidR="003A3A78" w:rsidRPr="00A850A9">
        <w:rPr>
          <w:rFonts w:ascii="Times New Roman" w:hAnsi="Times New Roman" w:cs="Times New Roman"/>
          <w:sz w:val="24"/>
          <w:szCs w:val="24"/>
        </w:rPr>
        <w:t>Bissau-guinéenne</w:t>
      </w:r>
      <w:r w:rsidRPr="00A850A9">
        <w:rPr>
          <w:rFonts w:ascii="Times New Roman" w:hAnsi="Times New Roman" w:cs="Times New Roman"/>
          <w:sz w:val="24"/>
          <w:szCs w:val="24"/>
        </w:rPr>
        <w:t xml:space="preserve"> ou étrangère, de sexe masculin ou féminin, âgée d’au moins dix-huit ans</w:t>
      </w:r>
      <w:r w:rsidR="00A850A9" w:rsidRPr="00A850A9">
        <w:rPr>
          <w:rFonts w:ascii="Times New Roman" w:hAnsi="Times New Roman" w:cs="Times New Roman"/>
          <w:sz w:val="24"/>
          <w:szCs w:val="24"/>
        </w:rPr>
        <w:t xml:space="preserve"> (articles 1</w:t>
      </w:r>
      <w:r w:rsidR="00A8158B">
        <w:rPr>
          <w:rFonts w:ascii="Times New Roman" w:hAnsi="Times New Roman" w:cs="Times New Roman"/>
          <w:sz w:val="24"/>
          <w:szCs w:val="24"/>
        </w:rPr>
        <w:t xml:space="preserve"> et 3, </w:t>
      </w:r>
      <w:r w:rsidR="00A8158B" w:rsidRPr="00A850A9">
        <w:rPr>
          <w:rFonts w:ascii="Times New Roman" w:hAnsi="Times New Roman" w:cs="Times New Roman"/>
          <w:sz w:val="24"/>
          <w:szCs w:val="24"/>
        </w:rPr>
        <w:t>articles</w:t>
      </w:r>
      <w:r w:rsidR="00A850A9" w:rsidRPr="00A850A9">
        <w:rPr>
          <w:rFonts w:ascii="Times New Roman" w:hAnsi="Times New Roman" w:cs="Times New Roman"/>
          <w:sz w:val="24"/>
          <w:szCs w:val="24"/>
        </w:rPr>
        <w:t xml:space="preserve"> 146 et 154 de la LGT</w:t>
      </w:r>
      <w:r w:rsidR="00A850A9" w:rsidRPr="00A850A9">
        <w:rPr>
          <w:rFonts w:ascii="Times New Roman" w:hAnsi="Times New Roman" w:cs="Times New Roman"/>
          <w:i/>
          <w:sz w:val="24"/>
          <w:szCs w:val="24"/>
        </w:rPr>
        <w:t>)</w:t>
      </w:r>
      <w:r w:rsidRPr="00A850A9">
        <w:rPr>
          <w:rFonts w:ascii="Times New Roman" w:hAnsi="Times New Roman" w:cs="Times New Roman"/>
          <w:sz w:val="24"/>
          <w:szCs w:val="24"/>
        </w:rPr>
        <w:t>. Pour la mise</w:t>
      </w:r>
      <w:r w:rsidRPr="0005243A">
        <w:rPr>
          <w:rFonts w:ascii="Times New Roman" w:hAnsi="Times New Roman" w:cs="Times New Roman"/>
          <w:sz w:val="24"/>
          <w:szCs w:val="24"/>
        </w:rPr>
        <w:t xml:space="preserve"> en œuvre du Projet, ils seront recrutés </w:t>
      </w:r>
      <w:r w:rsidR="0005243A">
        <w:rPr>
          <w:rFonts w:ascii="Times New Roman" w:hAnsi="Times New Roman" w:cs="Times New Roman"/>
          <w:sz w:val="24"/>
          <w:szCs w:val="24"/>
        </w:rPr>
        <w:t xml:space="preserve">sur </w:t>
      </w:r>
      <w:r w:rsidR="0005243A" w:rsidRPr="0028783E">
        <w:rPr>
          <w:rFonts w:ascii="Times New Roman" w:hAnsi="Times New Roman" w:cs="Times New Roman"/>
          <w:sz w:val="24"/>
          <w:szCs w:val="24"/>
        </w:rPr>
        <w:t>la base des exigences du poste</w:t>
      </w:r>
      <w:r w:rsidR="0005243A" w:rsidRPr="0005243A">
        <w:rPr>
          <w:rFonts w:ascii="Times New Roman" w:hAnsi="Times New Roman" w:cs="Times New Roman"/>
          <w:sz w:val="24"/>
          <w:szCs w:val="24"/>
        </w:rPr>
        <w:t xml:space="preserve"> selon le principe de l’égalité des chances et du traitement équitable et il n’y aura aucune discrimination liée</w:t>
      </w:r>
      <w:r w:rsidRPr="0005243A">
        <w:rPr>
          <w:rFonts w:ascii="Times New Roman" w:hAnsi="Times New Roman" w:cs="Times New Roman"/>
          <w:sz w:val="24"/>
          <w:szCs w:val="24"/>
        </w:rPr>
        <w:t xml:space="preserve"> au sexe, à la religion et appartenance ethnique et raciale, au handicap, etc.</w:t>
      </w:r>
    </w:p>
    <w:p w14:paraId="237C6DC5" w14:textId="7B2ABAD3" w:rsidR="001B29D5" w:rsidRPr="00C344B8" w:rsidRDefault="001B29D5" w:rsidP="00190450">
      <w:pPr>
        <w:pStyle w:val="PargrafodaLista"/>
        <w:numPr>
          <w:ilvl w:val="1"/>
          <w:numId w:val="1"/>
        </w:numPr>
        <w:spacing w:before="120" w:after="120" w:line="240" w:lineRule="auto"/>
        <w:contextualSpacing w:val="0"/>
        <w:jc w:val="both"/>
        <w:outlineLvl w:val="1"/>
        <w:rPr>
          <w:rFonts w:ascii="Times New Roman" w:hAnsi="Times New Roman" w:cs="Times New Roman"/>
          <w:b/>
          <w:bCs/>
          <w:color w:val="000000"/>
          <w:sz w:val="24"/>
          <w:szCs w:val="24"/>
        </w:rPr>
      </w:pPr>
      <w:bookmarkStart w:id="26" w:name="_Toc98083893"/>
      <w:r w:rsidRPr="00C344B8">
        <w:rPr>
          <w:rFonts w:ascii="Times New Roman" w:hAnsi="Times New Roman" w:cs="Times New Roman"/>
          <w:b/>
          <w:bCs/>
          <w:color w:val="000000"/>
          <w:sz w:val="24"/>
          <w:szCs w:val="24"/>
        </w:rPr>
        <w:t>Délais de couverture des besoins de main-d’œuvre :</w:t>
      </w:r>
      <w:bookmarkEnd w:id="26"/>
      <w:r w:rsidRPr="00C344B8">
        <w:rPr>
          <w:rFonts w:ascii="Times New Roman" w:hAnsi="Times New Roman" w:cs="Times New Roman"/>
          <w:b/>
          <w:bCs/>
          <w:color w:val="000000"/>
          <w:sz w:val="24"/>
          <w:szCs w:val="24"/>
        </w:rPr>
        <w:t xml:space="preserve"> </w:t>
      </w:r>
    </w:p>
    <w:p w14:paraId="1BA9495E" w14:textId="5B1C7C3D" w:rsidR="001B29D5" w:rsidRDefault="001B29D5" w:rsidP="00190450">
      <w:pPr>
        <w:spacing w:before="120" w:after="120" w:line="240" w:lineRule="auto"/>
        <w:jc w:val="both"/>
        <w:rPr>
          <w:rFonts w:ascii="Times New Roman" w:hAnsi="Times New Roman" w:cs="Times New Roman"/>
          <w:sz w:val="24"/>
          <w:szCs w:val="24"/>
        </w:rPr>
      </w:pPr>
      <w:r w:rsidRPr="00B07412">
        <w:rPr>
          <w:rFonts w:ascii="Times New Roman" w:hAnsi="Times New Roman" w:cs="Times New Roman"/>
          <w:sz w:val="24"/>
          <w:szCs w:val="24"/>
        </w:rPr>
        <w:t>La durée de couverture des Travailleurs du Projet est de 0</w:t>
      </w:r>
      <w:r>
        <w:rPr>
          <w:rFonts w:ascii="Times New Roman" w:hAnsi="Times New Roman" w:cs="Times New Roman"/>
          <w:sz w:val="24"/>
          <w:szCs w:val="24"/>
        </w:rPr>
        <w:t>5</w:t>
      </w:r>
      <w:r w:rsidRPr="00B07412">
        <w:rPr>
          <w:rFonts w:ascii="Times New Roman" w:hAnsi="Times New Roman" w:cs="Times New Roman"/>
          <w:sz w:val="24"/>
          <w:szCs w:val="24"/>
        </w:rPr>
        <w:t xml:space="preserve"> ans, délai de mise en œuvre du Projet. Ils seront affectés à </w:t>
      </w:r>
      <w:r>
        <w:rPr>
          <w:rFonts w:ascii="Times New Roman" w:hAnsi="Times New Roman" w:cs="Times New Roman"/>
          <w:sz w:val="24"/>
          <w:szCs w:val="24"/>
        </w:rPr>
        <w:t>Bissau</w:t>
      </w:r>
      <w:r w:rsidRPr="00B07412">
        <w:rPr>
          <w:rFonts w:ascii="Times New Roman" w:hAnsi="Times New Roman" w:cs="Times New Roman"/>
          <w:sz w:val="24"/>
          <w:szCs w:val="24"/>
        </w:rPr>
        <w:t>, au siège du Projet</w:t>
      </w:r>
      <w:r>
        <w:rPr>
          <w:rFonts w:ascii="Times New Roman" w:hAnsi="Times New Roman" w:cs="Times New Roman"/>
          <w:sz w:val="24"/>
          <w:szCs w:val="24"/>
        </w:rPr>
        <w:t xml:space="preserve"> avec les dislocations à la zone du projet</w:t>
      </w:r>
      <w:r w:rsidRPr="00B07412">
        <w:rPr>
          <w:rFonts w:ascii="Times New Roman" w:hAnsi="Times New Roman" w:cs="Times New Roman"/>
          <w:sz w:val="24"/>
          <w:szCs w:val="24"/>
        </w:rPr>
        <w:t xml:space="preserve">. Les consultants temporaires qui vont assister les personnels </w:t>
      </w:r>
      <w:r>
        <w:rPr>
          <w:rFonts w:ascii="Times New Roman" w:hAnsi="Times New Roman" w:cs="Times New Roman"/>
          <w:sz w:val="24"/>
          <w:szCs w:val="24"/>
        </w:rPr>
        <w:t>dans l’implémentation du projet</w:t>
      </w:r>
      <w:r w:rsidRPr="00B07412">
        <w:rPr>
          <w:rFonts w:ascii="Times New Roman" w:hAnsi="Times New Roman" w:cs="Times New Roman"/>
          <w:sz w:val="24"/>
          <w:szCs w:val="24"/>
        </w:rPr>
        <w:t xml:space="preserve"> seront affectés dans </w:t>
      </w:r>
      <w:r>
        <w:rPr>
          <w:rFonts w:ascii="Times New Roman" w:hAnsi="Times New Roman" w:cs="Times New Roman"/>
          <w:sz w:val="24"/>
          <w:szCs w:val="24"/>
        </w:rPr>
        <w:t>la zone du</w:t>
      </w:r>
      <w:r w:rsidRPr="00B07412">
        <w:rPr>
          <w:rFonts w:ascii="Times New Roman" w:hAnsi="Times New Roman" w:cs="Times New Roman"/>
          <w:sz w:val="24"/>
          <w:szCs w:val="24"/>
        </w:rPr>
        <w:t xml:space="preserve"> Projet</w:t>
      </w:r>
      <w:r>
        <w:rPr>
          <w:rFonts w:ascii="Times New Roman" w:hAnsi="Times New Roman" w:cs="Times New Roman"/>
          <w:sz w:val="24"/>
          <w:szCs w:val="24"/>
        </w:rPr>
        <w:t xml:space="preserve"> ou à Bissau, </w:t>
      </w:r>
      <w:r w:rsidR="00B07412">
        <w:rPr>
          <w:rFonts w:ascii="Times New Roman" w:hAnsi="Times New Roman" w:cs="Times New Roman"/>
          <w:sz w:val="24"/>
          <w:szCs w:val="24"/>
        </w:rPr>
        <w:t>conformément</w:t>
      </w:r>
      <w:r>
        <w:rPr>
          <w:rFonts w:ascii="Times New Roman" w:hAnsi="Times New Roman" w:cs="Times New Roman"/>
          <w:sz w:val="24"/>
          <w:szCs w:val="24"/>
        </w:rPr>
        <w:t xml:space="preserve"> </w:t>
      </w:r>
      <w:r w:rsidR="00B034CA">
        <w:rPr>
          <w:rFonts w:ascii="Times New Roman" w:hAnsi="Times New Roman" w:cs="Times New Roman"/>
          <w:sz w:val="24"/>
          <w:szCs w:val="24"/>
        </w:rPr>
        <w:t xml:space="preserve">à </w:t>
      </w:r>
      <w:r w:rsidR="00B07412">
        <w:rPr>
          <w:rFonts w:ascii="Times New Roman" w:hAnsi="Times New Roman" w:cs="Times New Roman"/>
          <w:sz w:val="24"/>
          <w:szCs w:val="24"/>
        </w:rPr>
        <w:t>la situation concrète de chaque mission</w:t>
      </w:r>
      <w:r w:rsidRPr="00B07412">
        <w:rPr>
          <w:rFonts w:ascii="Times New Roman" w:hAnsi="Times New Roman" w:cs="Times New Roman"/>
          <w:sz w:val="24"/>
          <w:szCs w:val="24"/>
        </w:rPr>
        <w:t>, la durée du travail dépend d</w:t>
      </w:r>
      <w:r w:rsidR="00B95B9D">
        <w:rPr>
          <w:rFonts w:ascii="Times New Roman" w:hAnsi="Times New Roman" w:cs="Times New Roman"/>
          <w:sz w:val="24"/>
          <w:szCs w:val="24"/>
        </w:rPr>
        <w:t>es</w:t>
      </w:r>
      <w:r w:rsidR="00B07412">
        <w:rPr>
          <w:rFonts w:ascii="Times New Roman" w:hAnsi="Times New Roman" w:cs="Times New Roman"/>
          <w:sz w:val="24"/>
          <w:szCs w:val="24"/>
        </w:rPr>
        <w:t xml:space="preserve"> terme</w:t>
      </w:r>
      <w:r w:rsidR="00B95B9D">
        <w:rPr>
          <w:rFonts w:ascii="Times New Roman" w:hAnsi="Times New Roman" w:cs="Times New Roman"/>
          <w:sz w:val="24"/>
          <w:szCs w:val="24"/>
        </w:rPr>
        <w:t>s</w:t>
      </w:r>
      <w:r w:rsidR="00B07412">
        <w:rPr>
          <w:rFonts w:ascii="Times New Roman" w:hAnsi="Times New Roman" w:cs="Times New Roman"/>
          <w:sz w:val="24"/>
          <w:szCs w:val="24"/>
        </w:rPr>
        <w:t xml:space="preserve"> de référence de chaque mission</w:t>
      </w:r>
      <w:r w:rsidRPr="00B07412">
        <w:rPr>
          <w:rFonts w:ascii="Times New Roman" w:hAnsi="Times New Roman" w:cs="Times New Roman"/>
          <w:sz w:val="24"/>
          <w:szCs w:val="24"/>
        </w:rPr>
        <w:t>.</w:t>
      </w:r>
    </w:p>
    <w:p w14:paraId="27042D41" w14:textId="2CD2EA0A" w:rsidR="003D672E" w:rsidRPr="00F46D7B" w:rsidRDefault="0052730A" w:rsidP="00190450">
      <w:pPr>
        <w:pStyle w:val="Cabealho1"/>
        <w:numPr>
          <w:ilvl w:val="0"/>
          <w:numId w:val="1"/>
        </w:numPr>
        <w:spacing w:before="120" w:after="120" w:line="240" w:lineRule="auto"/>
        <w:ind w:left="357" w:hanging="357"/>
        <w:rPr>
          <w:rFonts w:ascii="Times New Roman" w:hAnsi="Times New Roman" w:cs="Times New Roman"/>
          <w:b/>
          <w:color w:val="auto"/>
          <w:sz w:val="24"/>
          <w:szCs w:val="24"/>
        </w:rPr>
      </w:pPr>
      <w:bookmarkStart w:id="27" w:name="_Toc98083894"/>
      <w:r w:rsidRPr="00F46D7B">
        <w:rPr>
          <w:rFonts w:ascii="Times New Roman" w:hAnsi="Times New Roman" w:cs="Times New Roman"/>
          <w:b/>
          <w:color w:val="auto"/>
          <w:sz w:val="24"/>
          <w:szCs w:val="24"/>
        </w:rPr>
        <w:t>EVALUATION DES PRINCIPAUX RISQUES LIES A LA MAIN-D’ŒUVRE</w:t>
      </w:r>
      <w:bookmarkEnd w:id="27"/>
    </w:p>
    <w:p w14:paraId="715D8317" w14:textId="39E9D0F2" w:rsidR="005F5269" w:rsidRPr="00FB0693" w:rsidRDefault="005F5269" w:rsidP="0019045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Les accidents d</w:t>
      </w:r>
      <w:r w:rsidR="00FC33C2" w:rsidRPr="00FB0693">
        <w:rPr>
          <w:rFonts w:ascii="Times New Roman" w:hAnsi="Times New Roman" w:cs="Times New Roman"/>
          <w:sz w:val="24"/>
          <w:szCs w:val="24"/>
        </w:rPr>
        <w:t>e</w:t>
      </w:r>
      <w:r w:rsidRPr="00FB0693">
        <w:rPr>
          <w:rFonts w:ascii="Times New Roman" w:hAnsi="Times New Roman" w:cs="Times New Roman"/>
          <w:sz w:val="24"/>
          <w:szCs w:val="24"/>
        </w:rPr>
        <w:t xml:space="preserve"> travail </w:t>
      </w:r>
      <w:r w:rsidR="00FC33C2" w:rsidRPr="00FB0693">
        <w:rPr>
          <w:rFonts w:ascii="Times New Roman" w:hAnsi="Times New Roman" w:cs="Times New Roman"/>
          <w:sz w:val="24"/>
          <w:szCs w:val="24"/>
        </w:rPr>
        <w:t>ainsi que</w:t>
      </w:r>
      <w:r w:rsidRPr="00FB0693">
        <w:rPr>
          <w:rFonts w:ascii="Times New Roman" w:hAnsi="Times New Roman" w:cs="Times New Roman"/>
          <w:sz w:val="24"/>
          <w:szCs w:val="24"/>
        </w:rPr>
        <w:t xml:space="preserve"> les maladies professionnelles p</w:t>
      </w:r>
      <w:r w:rsidR="00FC33C2" w:rsidRPr="00FB0693">
        <w:rPr>
          <w:rFonts w:ascii="Times New Roman" w:hAnsi="Times New Roman" w:cs="Times New Roman"/>
          <w:sz w:val="24"/>
          <w:szCs w:val="24"/>
        </w:rPr>
        <w:t>ortent atteinte aux travailleurs</w:t>
      </w:r>
      <w:r w:rsidRPr="00FB0693">
        <w:rPr>
          <w:rFonts w:ascii="Times New Roman" w:hAnsi="Times New Roman" w:cs="Times New Roman"/>
          <w:sz w:val="24"/>
          <w:szCs w:val="24"/>
        </w:rPr>
        <w:t>. Les conséquences peuvent être humaines (incapacité</w:t>
      </w:r>
      <w:r w:rsidR="00FC33C2" w:rsidRPr="00FB0693">
        <w:rPr>
          <w:rFonts w:ascii="Times New Roman" w:hAnsi="Times New Roman" w:cs="Times New Roman"/>
          <w:sz w:val="24"/>
          <w:szCs w:val="24"/>
        </w:rPr>
        <w:t xml:space="preserve"> partielle ou totale</w:t>
      </w:r>
      <w:r w:rsidRPr="00FB0693">
        <w:rPr>
          <w:rFonts w:ascii="Times New Roman" w:hAnsi="Times New Roman" w:cs="Times New Roman"/>
          <w:sz w:val="24"/>
          <w:szCs w:val="24"/>
        </w:rPr>
        <w:t>, perte d’autonomie, inaptitude au travail</w:t>
      </w:r>
      <w:r w:rsidR="00FC33C2" w:rsidRPr="00FB0693">
        <w:rPr>
          <w:rFonts w:ascii="Times New Roman" w:hAnsi="Times New Roman" w:cs="Times New Roman"/>
          <w:sz w:val="24"/>
          <w:szCs w:val="24"/>
        </w:rPr>
        <w:t>, etc. voir décès</w:t>
      </w:r>
      <w:r w:rsidRPr="00FB0693">
        <w:rPr>
          <w:rFonts w:ascii="Times New Roman" w:hAnsi="Times New Roman" w:cs="Times New Roman"/>
          <w:sz w:val="24"/>
          <w:szCs w:val="24"/>
        </w:rPr>
        <w:t xml:space="preserve">), économiques (perte de </w:t>
      </w:r>
      <w:r w:rsidR="00FC33C2" w:rsidRPr="00FB0693">
        <w:rPr>
          <w:rFonts w:ascii="Times New Roman" w:hAnsi="Times New Roman" w:cs="Times New Roman"/>
          <w:sz w:val="24"/>
          <w:szCs w:val="24"/>
        </w:rPr>
        <w:t>matériels/ équipements</w:t>
      </w:r>
      <w:r w:rsidRPr="00FB0693">
        <w:rPr>
          <w:rFonts w:ascii="Times New Roman" w:hAnsi="Times New Roman" w:cs="Times New Roman"/>
          <w:sz w:val="24"/>
          <w:szCs w:val="24"/>
        </w:rPr>
        <w:t>, casse de matériel…) et juridiques (responsabilités civile et pénale de l’employeur).</w:t>
      </w:r>
    </w:p>
    <w:p w14:paraId="7605D739" w14:textId="51C86E2C" w:rsidR="005F5269" w:rsidRPr="00FB0693" w:rsidRDefault="005F5269" w:rsidP="0019045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La démarche à suivre pour réduire les risques d’accidents du travail et de maladie professionnelle est basée sur l’évaluation des risques, à partir de l’observation des situations de travail. </w:t>
      </w:r>
    </w:p>
    <w:p w14:paraId="591E9F04" w14:textId="77777777" w:rsidR="005F5269" w:rsidRPr="00FB0693" w:rsidRDefault="005F5269" w:rsidP="0019045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Ce paragraphe vise plusieurs objectifs : </w:t>
      </w:r>
    </w:p>
    <w:p w14:paraId="23EDA7BF" w14:textId="05EB5BCD" w:rsidR="005F5269" w:rsidRPr="00FB0693" w:rsidRDefault="005F5269" w:rsidP="00824663">
      <w:pPr>
        <w:numPr>
          <w:ilvl w:val="0"/>
          <w:numId w:val="20"/>
        </w:numPr>
        <w:spacing w:after="0" w:line="240" w:lineRule="auto"/>
        <w:ind w:left="726" w:hanging="357"/>
        <w:jc w:val="both"/>
        <w:rPr>
          <w:rFonts w:ascii="Times New Roman" w:hAnsi="Times New Roman" w:cs="Times New Roman"/>
          <w:sz w:val="24"/>
          <w:szCs w:val="24"/>
        </w:rPr>
      </w:pPr>
      <w:r w:rsidRPr="00FB0693">
        <w:rPr>
          <w:rFonts w:ascii="Times New Roman" w:hAnsi="Times New Roman" w:cs="Times New Roman"/>
          <w:sz w:val="24"/>
          <w:szCs w:val="24"/>
        </w:rPr>
        <w:t xml:space="preserve">fournir des informations sur les principaux risques professionnels </w:t>
      </w:r>
      <w:r w:rsidR="003856F3" w:rsidRPr="00FB0693">
        <w:rPr>
          <w:rFonts w:ascii="Times New Roman" w:hAnsi="Times New Roman" w:cs="Times New Roman"/>
          <w:sz w:val="24"/>
          <w:szCs w:val="24"/>
        </w:rPr>
        <w:t>au regard des activités prévisionnelles du projet ainsi que des zones d’intervention ;</w:t>
      </w:r>
    </w:p>
    <w:p w14:paraId="62396B2D" w14:textId="6104CF2B" w:rsidR="005F5269" w:rsidRPr="00FB0693" w:rsidRDefault="005F5269" w:rsidP="00824663">
      <w:pPr>
        <w:numPr>
          <w:ilvl w:val="0"/>
          <w:numId w:val="20"/>
        </w:numPr>
        <w:spacing w:after="0" w:line="240" w:lineRule="auto"/>
        <w:ind w:left="726" w:hanging="357"/>
        <w:jc w:val="both"/>
        <w:rPr>
          <w:rFonts w:ascii="Times New Roman" w:hAnsi="Times New Roman" w:cs="Times New Roman"/>
          <w:sz w:val="24"/>
          <w:szCs w:val="24"/>
        </w:rPr>
      </w:pPr>
      <w:r w:rsidRPr="00FB0693">
        <w:rPr>
          <w:rFonts w:ascii="Times New Roman" w:hAnsi="Times New Roman" w:cs="Times New Roman"/>
          <w:sz w:val="24"/>
          <w:szCs w:val="24"/>
        </w:rPr>
        <w:t xml:space="preserve">permettre aux </w:t>
      </w:r>
      <w:r w:rsidR="003856F3" w:rsidRPr="00FB0693">
        <w:rPr>
          <w:rFonts w:ascii="Times New Roman" w:hAnsi="Times New Roman" w:cs="Times New Roman"/>
          <w:sz w:val="24"/>
          <w:szCs w:val="24"/>
        </w:rPr>
        <w:t xml:space="preserve">personnes responsables du projet </w:t>
      </w:r>
      <w:r w:rsidRPr="00FB0693">
        <w:rPr>
          <w:rFonts w:ascii="Times New Roman" w:hAnsi="Times New Roman" w:cs="Times New Roman"/>
          <w:sz w:val="24"/>
          <w:szCs w:val="24"/>
        </w:rPr>
        <w:t xml:space="preserve">d’évaluer les risques auxquels les </w:t>
      </w:r>
      <w:r w:rsidR="003856F3" w:rsidRPr="00FB0693">
        <w:rPr>
          <w:rFonts w:ascii="Times New Roman" w:hAnsi="Times New Roman" w:cs="Times New Roman"/>
          <w:sz w:val="24"/>
          <w:szCs w:val="24"/>
        </w:rPr>
        <w:t xml:space="preserve">travailleurs directs et indirects </w:t>
      </w:r>
      <w:r w:rsidRPr="00FB0693">
        <w:rPr>
          <w:rFonts w:ascii="Times New Roman" w:hAnsi="Times New Roman" w:cs="Times New Roman"/>
          <w:sz w:val="24"/>
          <w:szCs w:val="24"/>
        </w:rPr>
        <w:t>sont exposés</w:t>
      </w:r>
      <w:r w:rsidR="003856F3" w:rsidRPr="00FB0693">
        <w:rPr>
          <w:rFonts w:ascii="Times New Roman" w:hAnsi="Times New Roman" w:cs="Times New Roman"/>
          <w:sz w:val="24"/>
          <w:szCs w:val="24"/>
        </w:rPr>
        <w:t> ;</w:t>
      </w:r>
    </w:p>
    <w:p w14:paraId="319CC0B2" w14:textId="21C64B00" w:rsidR="005F5269" w:rsidRPr="00FB0693" w:rsidRDefault="005F5269" w:rsidP="00824663">
      <w:pPr>
        <w:numPr>
          <w:ilvl w:val="0"/>
          <w:numId w:val="20"/>
        </w:numPr>
        <w:spacing w:after="0" w:line="240" w:lineRule="auto"/>
        <w:ind w:left="726" w:hanging="357"/>
        <w:jc w:val="both"/>
        <w:rPr>
          <w:rFonts w:ascii="Times New Roman" w:hAnsi="Times New Roman" w:cs="Times New Roman"/>
          <w:sz w:val="24"/>
          <w:szCs w:val="24"/>
        </w:rPr>
      </w:pPr>
      <w:r w:rsidRPr="00FB0693">
        <w:rPr>
          <w:rFonts w:ascii="Times New Roman" w:hAnsi="Times New Roman" w:cs="Times New Roman"/>
          <w:sz w:val="24"/>
          <w:szCs w:val="24"/>
        </w:rPr>
        <w:t>présenter un canevas du dossier d’évaluation des risques et du plan d’action</w:t>
      </w:r>
      <w:r w:rsidR="003856F3" w:rsidRPr="00FB0693">
        <w:rPr>
          <w:rFonts w:ascii="Times New Roman" w:hAnsi="Times New Roman" w:cs="Times New Roman"/>
          <w:sz w:val="24"/>
          <w:szCs w:val="24"/>
        </w:rPr>
        <w:t> ;</w:t>
      </w:r>
    </w:p>
    <w:p w14:paraId="44FBCB7B" w14:textId="1F72FEC0" w:rsidR="005F5269" w:rsidRPr="000F34BD" w:rsidRDefault="005F5269" w:rsidP="000F34BD">
      <w:pPr>
        <w:numPr>
          <w:ilvl w:val="0"/>
          <w:numId w:val="20"/>
        </w:numPr>
        <w:spacing w:after="0" w:line="240" w:lineRule="auto"/>
        <w:ind w:left="726" w:hanging="357"/>
        <w:jc w:val="both"/>
        <w:rPr>
          <w:rFonts w:ascii="Times New Roman" w:hAnsi="Times New Roman" w:cs="Times New Roman"/>
          <w:sz w:val="24"/>
          <w:szCs w:val="24"/>
        </w:rPr>
      </w:pPr>
      <w:r w:rsidRPr="000F34BD">
        <w:rPr>
          <w:rFonts w:ascii="Times New Roman" w:hAnsi="Times New Roman" w:cs="Times New Roman"/>
          <w:sz w:val="24"/>
          <w:szCs w:val="24"/>
        </w:rPr>
        <w:t xml:space="preserve">présenter les points essentiels de la réglementation sur les principaux risques (synthèse et référence aux articles </w:t>
      </w:r>
      <w:r w:rsidR="000F34BD" w:rsidRPr="000F34BD">
        <w:rPr>
          <w:rFonts w:ascii="Times New Roman" w:hAnsi="Times New Roman" w:cs="Times New Roman"/>
          <w:sz w:val="24"/>
          <w:szCs w:val="24"/>
        </w:rPr>
        <w:t xml:space="preserve">de </w:t>
      </w:r>
      <w:r w:rsidR="000F34BD" w:rsidRPr="00A556EC">
        <w:rPr>
          <w:rFonts w:ascii="Times New Roman" w:hAnsi="Times New Roman" w:cs="Times New Roman"/>
          <w:sz w:val="24"/>
          <w:szCs w:val="24"/>
        </w:rPr>
        <w:t xml:space="preserve">Loi Nº 2/86 de 5 avril portant </w:t>
      </w:r>
      <w:r w:rsidR="00CD4785">
        <w:rPr>
          <w:rFonts w:ascii="Times New Roman" w:hAnsi="Times New Roman" w:cs="Times New Roman"/>
          <w:sz w:val="24"/>
          <w:szCs w:val="24"/>
        </w:rPr>
        <w:t xml:space="preserve">la </w:t>
      </w:r>
      <w:r w:rsidR="000F34BD" w:rsidRPr="00A556EC">
        <w:rPr>
          <w:rFonts w:ascii="Times New Roman" w:hAnsi="Times New Roman" w:cs="Times New Roman"/>
          <w:sz w:val="24"/>
          <w:szCs w:val="24"/>
        </w:rPr>
        <w:t>Loi Générale de travail (LGT)</w:t>
      </w:r>
      <w:r w:rsidRPr="000F34BD">
        <w:rPr>
          <w:rFonts w:ascii="Times New Roman" w:hAnsi="Times New Roman" w:cs="Times New Roman"/>
          <w:sz w:val="24"/>
          <w:szCs w:val="24"/>
        </w:rPr>
        <w:t>).</w:t>
      </w:r>
    </w:p>
    <w:p w14:paraId="0F4ED20F" w14:textId="2154E500" w:rsidR="00A126FD" w:rsidRPr="00FB0693" w:rsidRDefault="00A126FD" w:rsidP="00190450">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28" w:name="_Toc98083895"/>
      <w:r w:rsidRPr="00FB0693">
        <w:rPr>
          <w:rFonts w:ascii="Times New Roman" w:hAnsi="Times New Roman" w:cs="Times New Roman"/>
          <w:b/>
          <w:bCs/>
          <w:sz w:val="24"/>
          <w:szCs w:val="24"/>
        </w:rPr>
        <w:t>Activités du projet</w:t>
      </w:r>
      <w:bookmarkEnd w:id="28"/>
    </w:p>
    <w:p w14:paraId="6E5E5B22" w14:textId="13628AAD" w:rsidR="009B401B" w:rsidRPr="00FB0693" w:rsidRDefault="009B401B" w:rsidP="00190450">
      <w:pPr>
        <w:spacing w:before="120" w:after="120" w:line="240" w:lineRule="auto"/>
        <w:jc w:val="both"/>
        <w:rPr>
          <w:rFonts w:ascii="Times New Roman" w:hAnsi="Times New Roman" w:cs="Times New Roman"/>
          <w:sz w:val="24"/>
          <w:szCs w:val="24"/>
        </w:rPr>
      </w:pPr>
      <w:bookmarkStart w:id="29" w:name="_Hlk94105242"/>
      <w:r w:rsidRPr="00FB0693">
        <w:rPr>
          <w:rFonts w:ascii="Times New Roman" w:hAnsi="Times New Roman" w:cs="Times New Roman"/>
          <w:sz w:val="24"/>
          <w:szCs w:val="24"/>
        </w:rPr>
        <w:t xml:space="preserve">Les composantes et activités prévues par le projet sont notifiées dans le tableau </w:t>
      </w:r>
      <w:r w:rsidR="00075577" w:rsidRPr="00FB0693">
        <w:rPr>
          <w:rFonts w:ascii="Times New Roman" w:hAnsi="Times New Roman" w:cs="Times New Roman"/>
          <w:sz w:val="24"/>
          <w:szCs w:val="24"/>
        </w:rPr>
        <w:t xml:space="preserve">2. </w:t>
      </w:r>
    </w:p>
    <w:p w14:paraId="3B06357C" w14:textId="7B5EA82E" w:rsidR="009B401B" w:rsidRDefault="009B401B" w:rsidP="00190450">
      <w:pPr>
        <w:pStyle w:val="Legenda"/>
        <w:keepNext/>
        <w:spacing w:before="120" w:after="120"/>
        <w:rPr>
          <w:rFonts w:ascii="Times New Roman" w:hAnsi="Times New Roman" w:cs="Times New Roman"/>
          <w:i w:val="0"/>
          <w:color w:val="auto"/>
          <w:sz w:val="24"/>
          <w:szCs w:val="24"/>
        </w:rPr>
      </w:pPr>
      <w:bookmarkStart w:id="30" w:name="_Toc94186920"/>
      <w:r w:rsidRPr="00F46D7B">
        <w:rPr>
          <w:rFonts w:ascii="Times New Roman" w:hAnsi="Times New Roman" w:cs="Times New Roman"/>
          <w:i w:val="0"/>
          <w:color w:val="auto"/>
          <w:sz w:val="24"/>
          <w:szCs w:val="24"/>
        </w:rPr>
        <w:t xml:space="preserve">Tableau </w:t>
      </w:r>
      <w:r w:rsidR="00A91E76" w:rsidRPr="00F46D7B">
        <w:rPr>
          <w:rFonts w:ascii="Times New Roman" w:hAnsi="Times New Roman" w:cs="Times New Roman"/>
          <w:i w:val="0"/>
          <w:color w:val="auto"/>
          <w:sz w:val="24"/>
          <w:szCs w:val="24"/>
        </w:rPr>
        <w:fldChar w:fldCharType="begin"/>
      </w:r>
      <w:r w:rsidR="00A91E76" w:rsidRPr="00F46D7B">
        <w:rPr>
          <w:rFonts w:ascii="Times New Roman" w:hAnsi="Times New Roman" w:cs="Times New Roman"/>
          <w:i w:val="0"/>
          <w:color w:val="auto"/>
          <w:sz w:val="24"/>
          <w:szCs w:val="24"/>
        </w:rPr>
        <w:instrText xml:space="preserve"> SEQ Tableau \* ARABIC </w:instrText>
      </w:r>
      <w:r w:rsidR="00A91E76" w:rsidRPr="00F46D7B">
        <w:rPr>
          <w:rFonts w:ascii="Times New Roman" w:hAnsi="Times New Roman" w:cs="Times New Roman"/>
          <w:i w:val="0"/>
          <w:color w:val="auto"/>
          <w:sz w:val="24"/>
          <w:szCs w:val="24"/>
        </w:rPr>
        <w:fldChar w:fldCharType="separate"/>
      </w:r>
      <w:r w:rsidR="00F46D7B" w:rsidRPr="00F46D7B">
        <w:rPr>
          <w:rFonts w:ascii="Times New Roman" w:hAnsi="Times New Roman" w:cs="Times New Roman"/>
          <w:i w:val="0"/>
          <w:noProof/>
          <w:color w:val="auto"/>
          <w:sz w:val="24"/>
          <w:szCs w:val="24"/>
        </w:rPr>
        <w:t>2</w:t>
      </w:r>
      <w:r w:rsidR="00A91E76" w:rsidRPr="00F46D7B">
        <w:rPr>
          <w:rFonts w:ascii="Times New Roman" w:hAnsi="Times New Roman" w:cs="Times New Roman"/>
          <w:i w:val="0"/>
          <w:noProof/>
          <w:color w:val="auto"/>
          <w:sz w:val="24"/>
          <w:szCs w:val="24"/>
        </w:rPr>
        <w:fldChar w:fldCharType="end"/>
      </w:r>
      <w:r w:rsidRPr="00F46D7B">
        <w:rPr>
          <w:rFonts w:ascii="Times New Roman" w:hAnsi="Times New Roman" w:cs="Times New Roman"/>
          <w:i w:val="0"/>
          <w:color w:val="auto"/>
          <w:sz w:val="24"/>
          <w:szCs w:val="24"/>
        </w:rPr>
        <w:t> : Descriptif des composantes et activités du projet</w:t>
      </w:r>
      <w:bookmarkEnd w:id="30"/>
    </w:p>
    <w:tbl>
      <w:tblPr>
        <w:tblStyle w:val="Tabelacomgrelha"/>
        <w:tblW w:w="9175" w:type="dxa"/>
        <w:tblLook w:val="04A0" w:firstRow="1" w:lastRow="0" w:firstColumn="1" w:lastColumn="0" w:noHBand="0" w:noVBand="1"/>
      </w:tblPr>
      <w:tblGrid>
        <w:gridCol w:w="1812"/>
        <w:gridCol w:w="1812"/>
        <w:gridCol w:w="5551"/>
      </w:tblGrid>
      <w:tr w:rsidR="003A2781" w:rsidRPr="00FB0693" w14:paraId="037C9842" w14:textId="77777777" w:rsidTr="00AB2911">
        <w:trPr>
          <w:tblHeader/>
        </w:trPr>
        <w:tc>
          <w:tcPr>
            <w:tcW w:w="1812" w:type="dxa"/>
            <w:shd w:val="clear" w:color="auto" w:fill="92D050"/>
          </w:tcPr>
          <w:p w14:paraId="53CDF053" w14:textId="609D1DA1" w:rsidR="003A2781" w:rsidRPr="00FB0693" w:rsidRDefault="003A2781" w:rsidP="00DC3DF4">
            <w:pPr>
              <w:rPr>
                <w:rFonts w:ascii="Times New Roman" w:hAnsi="Times New Roman" w:cs="Times New Roman"/>
                <w:b/>
                <w:bCs/>
              </w:rPr>
            </w:pPr>
            <w:r w:rsidRPr="00FB0693">
              <w:rPr>
                <w:rFonts w:ascii="Times New Roman" w:hAnsi="Times New Roman" w:cs="Times New Roman"/>
                <w:b/>
                <w:bCs/>
              </w:rPr>
              <w:t>Composantes</w:t>
            </w:r>
          </w:p>
        </w:tc>
        <w:tc>
          <w:tcPr>
            <w:tcW w:w="1812" w:type="dxa"/>
            <w:shd w:val="clear" w:color="auto" w:fill="92D050"/>
          </w:tcPr>
          <w:p w14:paraId="1E898FF3" w14:textId="3FF2A6B8" w:rsidR="003A2781" w:rsidRPr="00FB0693" w:rsidRDefault="003A2781" w:rsidP="00DC3DF4">
            <w:pPr>
              <w:rPr>
                <w:rFonts w:ascii="Times New Roman" w:hAnsi="Times New Roman" w:cs="Times New Roman"/>
                <w:b/>
                <w:bCs/>
              </w:rPr>
            </w:pPr>
            <w:r w:rsidRPr="00FB0693">
              <w:rPr>
                <w:rFonts w:ascii="Times New Roman" w:hAnsi="Times New Roman" w:cs="Times New Roman"/>
                <w:b/>
                <w:bCs/>
              </w:rPr>
              <w:t>Sous composantes</w:t>
            </w:r>
          </w:p>
        </w:tc>
        <w:tc>
          <w:tcPr>
            <w:tcW w:w="5551" w:type="dxa"/>
            <w:shd w:val="clear" w:color="auto" w:fill="92D050"/>
          </w:tcPr>
          <w:p w14:paraId="1E64110E" w14:textId="267EFC85" w:rsidR="003A2781" w:rsidRPr="00FB0693" w:rsidRDefault="003A2781" w:rsidP="00DC3DF4">
            <w:pPr>
              <w:rPr>
                <w:rFonts w:ascii="Times New Roman" w:hAnsi="Times New Roman" w:cs="Times New Roman"/>
                <w:b/>
                <w:bCs/>
              </w:rPr>
            </w:pPr>
            <w:r w:rsidRPr="00FB0693">
              <w:rPr>
                <w:rFonts w:ascii="Times New Roman" w:hAnsi="Times New Roman" w:cs="Times New Roman"/>
                <w:b/>
                <w:bCs/>
              </w:rPr>
              <w:t>Activités</w:t>
            </w:r>
          </w:p>
        </w:tc>
      </w:tr>
      <w:tr w:rsidR="008E448D" w:rsidRPr="00FB0693" w14:paraId="0948F45F" w14:textId="77777777" w:rsidTr="00F16420">
        <w:trPr>
          <w:trHeight w:val="4261"/>
        </w:trPr>
        <w:tc>
          <w:tcPr>
            <w:tcW w:w="1812" w:type="dxa"/>
          </w:tcPr>
          <w:p w14:paraId="27A30E5A" w14:textId="69B70D45" w:rsidR="008E448D" w:rsidRPr="00FB0693" w:rsidRDefault="008E448D" w:rsidP="003A2781">
            <w:pPr>
              <w:rPr>
                <w:rFonts w:ascii="Times New Roman" w:hAnsi="Times New Roman" w:cs="Times New Roman"/>
              </w:rPr>
            </w:pPr>
            <w:r w:rsidRPr="00FB0693">
              <w:rPr>
                <w:rFonts w:ascii="Times New Roman" w:hAnsi="Times New Roman" w:cs="Times New Roman"/>
                <w:b/>
                <w:bCs/>
                <w:sz w:val="20"/>
                <w:szCs w:val="20"/>
              </w:rPr>
              <w:t>Composante 1 : Amélioration des infrastructures de transport (US$55 millions)</w:t>
            </w:r>
          </w:p>
        </w:tc>
        <w:tc>
          <w:tcPr>
            <w:tcW w:w="1812" w:type="dxa"/>
          </w:tcPr>
          <w:p w14:paraId="3D263808" w14:textId="65B46DD8" w:rsidR="008E448D" w:rsidRPr="00FB0693" w:rsidRDefault="008E448D" w:rsidP="003A2781">
            <w:pPr>
              <w:rPr>
                <w:rFonts w:ascii="Times New Roman" w:hAnsi="Times New Roman" w:cs="Times New Roman"/>
              </w:rPr>
            </w:pPr>
            <w:r w:rsidRPr="00FB0693">
              <w:rPr>
                <w:rFonts w:ascii="Times New Roman" w:hAnsi="Times New Roman" w:cs="Times New Roman"/>
                <w:sz w:val="20"/>
                <w:szCs w:val="20"/>
              </w:rPr>
              <w:t xml:space="preserve">Réhabilitation </w:t>
            </w:r>
            <w:r>
              <w:rPr>
                <w:rFonts w:ascii="Times New Roman" w:hAnsi="Times New Roman" w:cs="Times New Roman"/>
                <w:sz w:val="20"/>
                <w:szCs w:val="20"/>
              </w:rPr>
              <w:t>d’une partie du</w:t>
            </w:r>
            <w:r w:rsidRPr="00FB0693">
              <w:rPr>
                <w:rFonts w:ascii="Times New Roman" w:hAnsi="Times New Roman" w:cs="Times New Roman"/>
                <w:sz w:val="20"/>
                <w:szCs w:val="20"/>
              </w:rPr>
              <w:t xml:space="preserve"> corridor entre Safim et Mpack.</w:t>
            </w:r>
          </w:p>
          <w:p w14:paraId="7E406125" w14:textId="55E6D6ED" w:rsidR="008E448D" w:rsidRPr="00FB0693" w:rsidRDefault="008E448D" w:rsidP="003A2781">
            <w:pPr>
              <w:jc w:val="both"/>
              <w:rPr>
                <w:rFonts w:ascii="Times New Roman" w:hAnsi="Times New Roman" w:cs="Times New Roman"/>
                <w:i/>
                <w:iCs/>
                <w:sz w:val="20"/>
                <w:szCs w:val="20"/>
              </w:rPr>
            </w:pPr>
            <w:r w:rsidRPr="00FB0693">
              <w:rPr>
                <w:rFonts w:ascii="Times New Roman" w:hAnsi="Times New Roman" w:cs="Times New Roman"/>
                <w:i/>
                <w:iCs/>
                <w:sz w:val="20"/>
                <w:szCs w:val="20"/>
              </w:rPr>
              <w:t>Sauvegardes environnementales et sociales</w:t>
            </w:r>
          </w:p>
          <w:p w14:paraId="356A5C0D" w14:textId="1533FAD6" w:rsidR="008E448D" w:rsidRPr="00FB0693" w:rsidRDefault="008E448D" w:rsidP="003A2781">
            <w:pPr>
              <w:rPr>
                <w:rFonts w:ascii="Times New Roman" w:hAnsi="Times New Roman" w:cs="Times New Roman"/>
              </w:rPr>
            </w:pPr>
          </w:p>
        </w:tc>
        <w:tc>
          <w:tcPr>
            <w:tcW w:w="5551" w:type="dxa"/>
          </w:tcPr>
          <w:p w14:paraId="548B0BC3" w14:textId="13D02BAD" w:rsidR="008E448D" w:rsidRPr="00FB0693" w:rsidRDefault="008E448D" w:rsidP="003A2781">
            <w:pPr>
              <w:jc w:val="both"/>
              <w:rPr>
                <w:rFonts w:ascii="Times New Roman" w:hAnsi="Times New Roman" w:cs="Times New Roman"/>
                <w:sz w:val="20"/>
                <w:szCs w:val="20"/>
              </w:rPr>
            </w:pPr>
            <w:r w:rsidRPr="00FB0693">
              <w:rPr>
                <w:rFonts w:ascii="Times New Roman" w:hAnsi="Times New Roman" w:cs="Times New Roman"/>
                <w:sz w:val="20"/>
                <w:szCs w:val="20"/>
              </w:rPr>
              <w:t xml:space="preserve">(1) travaux de réhabilitation dans toutes les zones marécageuses (12,7 km) du corridor entre Safim et Mpack; </w:t>
            </w:r>
          </w:p>
          <w:p w14:paraId="754F19D8" w14:textId="77777777" w:rsidR="008E448D" w:rsidRPr="00FB0693" w:rsidRDefault="008E448D" w:rsidP="003A2781">
            <w:pPr>
              <w:jc w:val="both"/>
              <w:rPr>
                <w:rFonts w:ascii="Times New Roman" w:hAnsi="Times New Roman" w:cs="Times New Roman"/>
                <w:sz w:val="20"/>
                <w:szCs w:val="20"/>
              </w:rPr>
            </w:pPr>
            <w:r w:rsidRPr="00FB0693">
              <w:rPr>
                <w:rFonts w:ascii="Times New Roman" w:hAnsi="Times New Roman" w:cs="Times New Roman"/>
                <w:sz w:val="20"/>
                <w:szCs w:val="20"/>
              </w:rPr>
              <w:t>(2) réparation des 2 grands ponts (Euro Africana et Amilcar Cabral)</w:t>
            </w:r>
          </w:p>
          <w:p w14:paraId="769F63C9" w14:textId="77777777" w:rsidR="008E448D" w:rsidRPr="00FB0693" w:rsidRDefault="008E448D" w:rsidP="003A2781">
            <w:pPr>
              <w:jc w:val="both"/>
              <w:rPr>
                <w:rFonts w:ascii="Times New Roman" w:hAnsi="Times New Roman" w:cs="Times New Roman"/>
                <w:sz w:val="20"/>
                <w:szCs w:val="20"/>
              </w:rPr>
            </w:pPr>
            <w:r w:rsidRPr="00FB0693">
              <w:rPr>
                <w:rFonts w:ascii="Times New Roman" w:hAnsi="Times New Roman" w:cs="Times New Roman"/>
                <w:sz w:val="20"/>
                <w:szCs w:val="20"/>
              </w:rPr>
              <w:t>(3) réhabilitation des 5 ponceaux situés entre Ingoré et São Domingos ;</w:t>
            </w:r>
          </w:p>
          <w:p w14:paraId="5BC3FAA6" w14:textId="4A7B11DE" w:rsidR="008E448D" w:rsidRPr="00FB0693" w:rsidRDefault="008E448D" w:rsidP="003A2781">
            <w:pPr>
              <w:jc w:val="both"/>
              <w:rPr>
                <w:rFonts w:ascii="Times New Roman" w:hAnsi="Times New Roman" w:cs="Times New Roman"/>
                <w:sz w:val="20"/>
                <w:szCs w:val="20"/>
              </w:rPr>
            </w:pPr>
            <w:r w:rsidRPr="00FB0693">
              <w:rPr>
                <w:rFonts w:ascii="Times New Roman" w:hAnsi="Times New Roman" w:cs="Times New Roman"/>
                <w:sz w:val="20"/>
                <w:szCs w:val="20"/>
              </w:rPr>
              <w:t>(4) travaux de réhabilitation de la route à partir du PK0 à Safim en passant par Bula jusqu’au PK45 environ ;</w:t>
            </w:r>
          </w:p>
          <w:p w14:paraId="08738A0D" w14:textId="5A8CF48B" w:rsidR="008E448D" w:rsidRPr="00FB0693" w:rsidRDefault="008E448D" w:rsidP="003A2781">
            <w:pPr>
              <w:jc w:val="both"/>
              <w:rPr>
                <w:rFonts w:ascii="Times New Roman" w:hAnsi="Times New Roman" w:cs="Times New Roman"/>
                <w:sz w:val="20"/>
                <w:szCs w:val="20"/>
              </w:rPr>
            </w:pPr>
            <w:r w:rsidRPr="00FB0693">
              <w:rPr>
                <w:rFonts w:ascii="Times New Roman" w:hAnsi="Times New Roman" w:cs="Times New Roman"/>
                <w:sz w:val="20"/>
                <w:szCs w:val="20"/>
              </w:rPr>
              <w:t>et</w:t>
            </w:r>
          </w:p>
          <w:p w14:paraId="179D0CA8" w14:textId="6C8E631E" w:rsidR="008E448D" w:rsidRPr="00FB0693" w:rsidRDefault="008E448D" w:rsidP="003A2781">
            <w:pPr>
              <w:rPr>
                <w:rFonts w:ascii="Times New Roman" w:hAnsi="Times New Roman" w:cs="Times New Roman"/>
              </w:rPr>
            </w:pPr>
            <w:r w:rsidRPr="00FB0693">
              <w:rPr>
                <w:rFonts w:ascii="Times New Roman" w:hAnsi="Times New Roman" w:cs="Times New Roman"/>
                <w:sz w:val="20"/>
                <w:szCs w:val="20"/>
              </w:rPr>
              <w:t>(</w:t>
            </w:r>
            <w:r>
              <w:rPr>
                <w:rFonts w:ascii="Times New Roman" w:hAnsi="Times New Roman" w:cs="Times New Roman"/>
                <w:sz w:val="20"/>
                <w:szCs w:val="20"/>
              </w:rPr>
              <w:t>5</w:t>
            </w:r>
            <w:r w:rsidRPr="00FB0693">
              <w:rPr>
                <w:rFonts w:ascii="Times New Roman" w:hAnsi="Times New Roman" w:cs="Times New Roman"/>
                <w:sz w:val="20"/>
                <w:szCs w:val="20"/>
              </w:rPr>
              <w:t xml:space="preserve">) fourniture de points d’eau et d’éclairage public dans certaines localités. </w:t>
            </w:r>
          </w:p>
          <w:p w14:paraId="7EFB3DDA" w14:textId="32AF6759" w:rsidR="008E448D" w:rsidRPr="00FB0693" w:rsidRDefault="008E448D" w:rsidP="003A2781">
            <w:pPr>
              <w:overflowPunct w:val="0"/>
              <w:autoSpaceDE w:val="0"/>
              <w:autoSpaceDN w:val="0"/>
              <w:adjustRightInd w:val="0"/>
              <w:jc w:val="both"/>
              <w:textAlignment w:val="baseline"/>
              <w:rPr>
                <w:rFonts w:ascii="Times New Roman" w:hAnsi="Times New Roman" w:cs="Times New Roman"/>
                <w:bCs/>
                <w:sz w:val="20"/>
                <w:szCs w:val="20"/>
              </w:rPr>
            </w:pPr>
            <w:r w:rsidRPr="00FB0693">
              <w:rPr>
                <w:rFonts w:ascii="Times New Roman" w:hAnsi="Times New Roman" w:cs="Times New Roman"/>
                <w:bCs/>
                <w:sz w:val="20"/>
                <w:szCs w:val="20"/>
              </w:rPr>
              <w:t>Elaboration des documents de sauvegardes (Etude d’Impact Environnemental et Social (EIES), Cadre de Politique de Réinstallation (CPR) et Plan d’Action de Réinstallation (PAR), Plan d’Engagement Environnemental et Social (PEES), Plan de Mobilisation des Parties Prenantes (PMPP), le Mécanisme de Gestion des Plaintes (MGP), Plan de Gestion de la Main d’Œuvre (PGMO), y compris un Mécanisme de Gestion des Plaintes (MGP) des travailleurs</w:t>
            </w:r>
          </w:p>
          <w:p w14:paraId="4C5A31E5" w14:textId="580CB588" w:rsidR="008E448D" w:rsidRPr="00FB0693" w:rsidRDefault="008E448D" w:rsidP="003A2781">
            <w:pPr>
              <w:rPr>
                <w:rFonts w:ascii="Times New Roman" w:hAnsi="Times New Roman" w:cs="Times New Roman"/>
              </w:rPr>
            </w:pPr>
          </w:p>
        </w:tc>
      </w:tr>
      <w:tr w:rsidR="002B7858" w:rsidRPr="00FB0693" w14:paraId="72BD512B" w14:textId="77777777" w:rsidTr="002B7858">
        <w:tc>
          <w:tcPr>
            <w:tcW w:w="1812" w:type="dxa"/>
            <w:vMerge w:val="restart"/>
            <w:vAlign w:val="center"/>
          </w:tcPr>
          <w:p w14:paraId="35FB3C5A" w14:textId="4C912C53" w:rsidR="002B7858" w:rsidRPr="00FB0693" w:rsidRDefault="002B7858" w:rsidP="003A2781">
            <w:pPr>
              <w:rPr>
                <w:rFonts w:ascii="Times New Roman" w:hAnsi="Times New Roman" w:cs="Times New Roman"/>
              </w:rPr>
            </w:pPr>
            <w:r w:rsidRPr="00FB0693">
              <w:rPr>
                <w:rFonts w:ascii="Times New Roman" w:hAnsi="Times New Roman" w:cs="Times New Roman"/>
                <w:b/>
                <w:bCs/>
                <w:sz w:val="20"/>
                <w:szCs w:val="20"/>
              </w:rPr>
              <w:t>Composante 2 : Appui aux institutions responsables du secteur des transports (US$3 millions)</w:t>
            </w:r>
          </w:p>
        </w:tc>
        <w:tc>
          <w:tcPr>
            <w:tcW w:w="1812" w:type="dxa"/>
          </w:tcPr>
          <w:p w14:paraId="02472AEE" w14:textId="75AF27ED" w:rsidR="002B7858" w:rsidRPr="00FB0693" w:rsidRDefault="002B7858" w:rsidP="003A2781">
            <w:pPr>
              <w:rPr>
                <w:rFonts w:ascii="Times New Roman" w:hAnsi="Times New Roman" w:cs="Times New Roman"/>
              </w:rPr>
            </w:pPr>
            <w:r w:rsidRPr="00FB0693">
              <w:rPr>
                <w:rFonts w:ascii="Times New Roman" w:hAnsi="Times New Roman" w:cs="Times New Roman"/>
                <w:i/>
                <w:iCs/>
                <w:sz w:val="20"/>
                <w:szCs w:val="20"/>
              </w:rPr>
              <w:t>Sous-composante 2.1 : sécurité routière (US$1 million)</w:t>
            </w:r>
          </w:p>
        </w:tc>
        <w:tc>
          <w:tcPr>
            <w:tcW w:w="5551" w:type="dxa"/>
          </w:tcPr>
          <w:p w14:paraId="7F46A4F4" w14:textId="66C78C28" w:rsidR="002B7858" w:rsidRPr="00FB0693" w:rsidRDefault="00902032" w:rsidP="003A2781">
            <w:pPr>
              <w:rPr>
                <w:rFonts w:ascii="Times New Roman" w:hAnsi="Times New Roman" w:cs="Times New Roman"/>
              </w:rPr>
            </w:pPr>
            <w:r w:rsidRPr="009C6A79">
              <w:rPr>
                <w:rFonts w:ascii="Times New Roman" w:hAnsi="Times New Roman" w:cs="Times New Roman"/>
                <w:sz w:val="20"/>
                <w:szCs w:val="20"/>
              </w:rPr>
              <w:t>Il est proposé de soutenir (i) l'opérationnalisation de l'Autorité nationale de la sécurité routière, qui sera créée en fonction des principales priorités du projet de stratégie nationale de sécurité routière et du plan d'action - cela couvrira l'appui technique à l'examen et à l'adoption de la stratégie et du plan d'action, ainsi que le renforcement des capacités sur mesure dans différents domaines de la sécurité routière ; et (ii) l'amélioration de la collecte, de l'enregistrement et de l'analyse des données sur les accidents en tant que cadre fondé sur des preuves pour réduire les accidents de la route et les décès.</w:t>
            </w:r>
          </w:p>
        </w:tc>
      </w:tr>
      <w:tr w:rsidR="002B7858" w:rsidRPr="00FB0693" w14:paraId="72D78758" w14:textId="77777777" w:rsidTr="003A2781">
        <w:tc>
          <w:tcPr>
            <w:tcW w:w="1812" w:type="dxa"/>
            <w:vMerge/>
          </w:tcPr>
          <w:p w14:paraId="63DFCBCA" w14:textId="77777777" w:rsidR="002B7858" w:rsidRPr="00FB0693" w:rsidRDefault="002B7858" w:rsidP="003A2781">
            <w:pPr>
              <w:rPr>
                <w:rFonts w:ascii="Times New Roman" w:hAnsi="Times New Roman" w:cs="Times New Roman"/>
              </w:rPr>
            </w:pPr>
          </w:p>
        </w:tc>
        <w:tc>
          <w:tcPr>
            <w:tcW w:w="1812" w:type="dxa"/>
          </w:tcPr>
          <w:p w14:paraId="1B99F740" w14:textId="4B246066" w:rsidR="002B7858" w:rsidRPr="00FB0693" w:rsidRDefault="002B7858" w:rsidP="003A2781">
            <w:pPr>
              <w:rPr>
                <w:rFonts w:ascii="Times New Roman" w:hAnsi="Times New Roman" w:cs="Times New Roman"/>
              </w:rPr>
            </w:pPr>
            <w:r w:rsidRPr="00FB0693">
              <w:rPr>
                <w:rFonts w:ascii="Times New Roman" w:hAnsi="Times New Roman" w:cs="Times New Roman"/>
                <w:i/>
                <w:iCs/>
                <w:sz w:val="20"/>
                <w:szCs w:val="20"/>
              </w:rPr>
              <w:t xml:space="preserve">Sous-composante 2.2 : autres assistances techniques et études (US$2 millions) </w:t>
            </w:r>
          </w:p>
        </w:tc>
        <w:tc>
          <w:tcPr>
            <w:tcW w:w="5551" w:type="dxa"/>
          </w:tcPr>
          <w:p w14:paraId="3F7AD13C" w14:textId="1058B712" w:rsidR="002B7858" w:rsidRPr="00FB0693" w:rsidRDefault="003C076A" w:rsidP="00824663">
            <w:pPr>
              <w:pStyle w:val="PargrafodaLista"/>
              <w:numPr>
                <w:ilvl w:val="0"/>
                <w:numId w:val="21"/>
              </w:numPr>
              <w:ind w:left="419" w:hanging="284"/>
              <w:contextualSpacing w:val="0"/>
              <w:jc w:val="both"/>
              <w:rPr>
                <w:rFonts w:ascii="Times New Roman" w:hAnsi="Times New Roman" w:cs="Times New Roman"/>
                <w:sz w:val="20"/>
                <w:szCs w:val="20"/>
              </w:rPr>
            </w:pPr>
            <w:r>
              <w:rPr>
                <w:rFonts w:ascii="Times New Roman" w:hAnsi="Times New Roman" w:cs="Times New Roman"/>
                <w:sz w:val="20"/>
                <w:szCs w:val="20"/>
              </w:rPr>
              <w:t>Assistance technique au</w:t>
            </w:r>
            <w:r w:rsidR="00995312">
              <w:rPr>
                <w:rFonts w:ascii="Times New Roman" w:hAnsi="Times New Roman" w:cs="Times New Roman"/>
                <w:sz w:val="20"/>
                <w:szCs w:val="20"/>
              </w:rPr>
              <w:t xml:space="preserve"> Ministère des Travaux Publics ou </w:t>
            </w:r>
            <w:r>
              <w:rPr>
                <w:rFonts w:ascii="Times New Roman" w:hAnsi="Times New Roman" w:cs="Times New Roman"/>
                <w:sz w:val="20"/>
                <w:szCs w:val="20"/>
              </w:rPr>
              <w:t xml:space="preserve"> </w:t>
            </w:r>
            <w:r w:rsidR="002B7858" w:rsidRPr="00FB0693">
              <w:rPr>
                <w:rFonts w:ascii="Times New Roman" w:hAnsi="Times New Roman" w:cs="Times New Roman"/>
                <w:sz w:val="20"/>
                <w:szCs w:val="20"/>
              </w:rPr>
              <w:t>MTP (Maîtrise d’Ouvrage)  pendant la mise en œuvre de la composante 1 et formations pratiques au personnel technique de terrain pour renforcer progressivement ses connaissances en matière de géotechnique, hydraulique, topographie, ingénierie routière, passation des marchés et gestion des contrats, gestion des sauvegardes, analyse économique (</w:t>
            </w:r>
            <w:r w:rsidR="003E6FE5">
              <w:rPr>
                <w:rFonts w:ascii="Times New Roman" w:hAnsi="Times New Roman" w:cs="Times New Roman"/>
                <w:sz w:val="20"/>
                <w:szCs w:val="20"/>
              </w:rPr>
              <w:t xml:space="preserve">Highway Developpment and Management version 4  ou </w:t>
            </w:r>
            <w:r w:rsidR="002B7858" w:rsidRPr="00FB0693">
              <w:rPr>
                <w:rFonts w:ascii="Times New Roman" w:hAnsi="Times New Roman" w:cs="Times New Roman"/>
                <w:sz w:val="20"/>
                <w:szCs w:val="20"/>
              </w:rPr>
              <w:t>HDM4), de travaux routiers, etc. Ces formations seront définies à partir d’une évaluation des besoins en cours de préparation par l’AMO</w:t>
            </w:r>
            <w:r w:rsidR="008E448D">
              <w:rPr>
                <w:rFonts w:ascii="Times New Roman" w:hAnsi="Times New Roman" w:cs="Times New Roman"/>
                <w:sz w:val="20"/>
                <w:szCs w:val="20"/>
              </w:rPr>
              <w:t xml:space="preserve"> (Assistance au Maitre d’Ouvrage) </w:t>
            </w:r>
            <w:r w:rsidR="002B7858" w:rsidRPr="00FB0693">
              <w:rPr>
                <w:rFonts w:ascii="Times New Roman" w:hAnsi="Times New Roman" w:cs="Times New Roman"/>
                <w:sz w:val="20"/>
                <w:szCs w:val="20"/>
              </w:rPr>
              <w:t xml:space="preserve"> financée par le PTR</w:t>
            </w:r>
            <w:r w:rsidR="00D23A4F">
              <w:rPr>
                <w:rFonts w:ascii="Times New Roman" w:hAnsi="Times New Roman" w:cs="Times New Roman"/>
                <w:sz w:val="20"/>
                <w:szCs w:val="20"/>
              </w:rPr>
              <w:t xml:space="preserve"> (Projet de Transport Rural)</w:t>
            </w:r>
            <w:r w:rsidR="002B7858" w:rsidRPr="00FB0693">
              <w:rPr>
                <w:rFonts w:ascii="Times New Roman" w:hAnsi="Times New Roman" w:cs="Times New Roman"/>
                <w:sz w:val="20"/>
                <w:szCs w:val="20"/>
              </w:rPr>
              <w:t xml:space="preserve">. </w:t>
            </w:r>
          </w:p>
          <w:p w14:paraId="65B9C529" w14:textId="005512AF" w:rsidR="002B7858" w:rsidRPr="00FB0693" w:rsidRDefault="002B7858" w:rsidP="00824663">
            <w:pPr>
              <w:numPr>
                <w:ilvl w:val="0"/>
                <w:numId w:val="21"/>
              </w:numPr>
              <w:ind w:left="419" w:hanging="284"/>
              <w:jc w:val="both"/>
              <w:rPr>
                <w:rFonts w:ascii="Times New Roman" w:hAnsi="Times New Roman" w:cs="Times New Roman"/>
                <w:sz w:val="20"/>
                <w:szCs w:val="20"/>
              </w:rPr>
            </w:pPr>
            <w:r w:rsidRPr="00FB0693">
              <w:rPr>
                <w:rFonts w:ascii="Times New Roman" w:hAnsi="Times New Roman" w:cs="Times New Roman"/>
                <w:sz w:val="20"/>
                <w:szCs w:val="20"/>
              </w:rPr>
              <w:t>Acquisition d’équipements informatiques (ordinateurs, routeurs internet) et de mobilier de bureau pour la DGIT</w:t>
            </w:r>
            <w:r w:rsidR="00D23A4F">
              <w:rPr>
                <w:rFonts w:ascii="Times New Roman" w:hAnsi="Times New Roman" w:cs="Times New Roman"/>
                <w:sz w:val="20"/>
                <w:szCs w:val="20"/>
              </w:rPr>
              <w:t xml:space="preserve"> (Direction Générale des Infrastructures et de Transport à</w:t>
            </w:r>
            <w:r w:rsidRPr="00FB0693">
              <w:rPr>
                <w:rFonts w:ascii="Times New Roman" w:hAnsi="Times New Roman" w:cs="Times New Roman"/>
                <w:sz w:val="20"/>
                <w:szCs w:val="20"/>
              </w:rPr>
              <w:t>.</w:t>
            </w:r>
          </w:p>
          <w:p w14:paraId="22CD91FC" w14:textId="77777777" w:rsidR="002B7858" w:rsidRPr="00FB0693" w:rsidRDefault="002B7858" w:rsidP="00824663">
            <w:pPr>
              <w:numPr>
                <w:ilvl w:val="0"/>
                <w:numId w:val="21"/>
              </w:numPr>
              <w:ind w:left="419" w:hanging="284"/>
              <w:jc w:val="both"/>
              <w:rPr>
                <w:rFonts w:ascii="Times New Roman" w:hAnsi="Times New Roman" w:cs="Times New Roman"/>
                <w:sz w:val="20"/>
                <w:szCs w:val="20"/>
              </w:rPr>
            </w:pPr>
            <w:r w:rsidRPr="00FB0693">
              <w:rPr>
                <w:rFonts w:ascii="Times New Roman" w:hAnsi="Times New Roman" w:cs="Times New Roman"/>
                <w:sz w:val="20"/>
                <w:szCs w:val="20"/>
              </w:rPr>
              <w:t>Etudes de faisabilité sur des mécanismes visant à améliorer l’entretien routier tels que : (i) l’établissement d’un centre de formation pour le personnel des petites et moyennes entreprises locales, et (ii) l’utilisation de contrats basés sur la performance.</w:t>
            </w:r>
          </w:p>
          <w:p w14:paraId="43662D17" w14:textId="77777777" w:rsidR="002B7858" w:rsidRPr="00FB0693" w:rsidRDefault="002B7858" w:rsidP="00824663">
            <w:pPr>
              <w:numPr>
                <w:ilvl w:val="0"/>
                <w:numId w:val="21"/>
              </w:numPr>
              <w:ind w:left="419" w:hanging="284"/>
              <w:jc w:val="both"/>
              <w:rPr>
                <w:rFonts w:ascii="Times New Roman" w:hAnsi="Times New Roman" w:cs="Times New Roman"/>
                <w:sz w:val="20"/>
                <w:szCs w:val="20"/>
              </w:rPr>
            </w:pPr>
            <w:r w:rsidRPr="00FB0693">
              <w:rPr>
                <w:rFonts w:ascii="Times New Roman" w:hAnsi="Times New Roman" w:cs="Times New Roman"/>
                <w:sz w:val="20"/>
                <w:szCs w:val="20"/>
              </w:rPr>
              <w:t>Etudes préparatoires pour les projets prioritaires qui pourraient être identifiés par le plan national de transport et logistique qui sera prochainement élaboré dans le cadre du Projet de Transport Rural.</w:t>
            </w:r>
          </w:p>
          <w:p w14:paraId="7CAF172E" w14:textId="77777777" w:rsidR="002B7858" w:rsidRPr="00FB0693" w:rsidRDefault="002B7858" w:rsidP="003A2781">
            <w:pPr>
              <w:rPr>
                <w:rFonts w:ascii="Times New Roman" w:hAnsi="Times New Roman" w:cs="Times New Roman"/>
              </w:rPr>
            </w:pPr>
          </w:p>
        </w:tc>
      </w:tr>
      <w:tr w:rsidR="003A2781" w:rsidRPr="00FB0693" w14:paraId="64362F8F" w14:textId="77777777" w:rsidTr="003A2781">
        <w:tc>
          <w:tcPr>
            <w:tcW w:w="1812" w:type="dxa"/>
          </w:tcPr>
          <w:p w14:paraId="5170406A" w14:textId="0799DB3A" w:rsidR="003A2781" w:rsidRPr="00FB0693" w:rsidRDefault="003A2781" w:rsidP="003A2781">
            <w:pPr>
              <w:rPr>
                <w:rFonts w:ascii="Times New Roman" w:hAnsi="Times New Roman" w:cs="Times New Roman"/>
              </w:rPr>
            </w:pPr>
            <w:r w:rsidRPr="00FB0693">
              <w:rPr>
                <w:rFonts w:ascii="Times New Roman" w:hAnsi="Times New Roman" w:cs="Times New Roman"/>
                <w:b/>
                <w:bCs/>
                <w:sz w:val="20"/>
                <w:szCs w:val="20"/>
              </w:rPr>
              <w:t xml:space="preserve">Composante 3 : Gestion de projet (US$2 millions) </w:t>
            </w:r>
          </w:p>
        </w:tc>
        <w:tc>
          <w:tcPr>
            <w:tcW w:w="1812" w:type="dxa"/>
          </w:tcPr>
          <w:p w14:paraId="5A640FAD" w14:textId="59A78650" w:rsidR="003A2781" w:rsidRPr="00FB0693" w:rsidRDefault="003A2781" w:rsidP="003A2781">
            <w:pPr>
              <w:rPr>
                <w:rFonts w:ascii="Times New Roman" w:hAnsi="Times New Roman" w:cs="Times New Roman"/>
              </w:rPr>
            </w:pPr>
            <w:r w:rsidRPr="00FB0693">
              <w:rPr>
                <w:rFonts w:ascii="Times New Roman" w:hAnsi="Times New Roman" w:cs="Times New Roman"/>
                <w:i/>
                <w:iCs/>
                <w:sz w:val="20"/>
                <w:szCs w:val="20"/>
              </w:rPr>
              <w:t>Sous composante 3.1</w:t>
            </w:r>
            <w:r w:rsidR="00AB2911" w:rsidRPr="00FB0693">
              <w:rPr>
                <w:rFonts w:ascii="Times New Roman" w:hAnsi="Times New Roman" w:cs="Times New Roman"/>
                <w:i/>
                <w:iCs/>
                <w:sz w:val="20"/>
                <w:szCs w:val="20"/>
              </w:rPr>
              <w:t xml:space="preserve"> : </w:t>
            </w:r>
            <w:r w:rsidR="00AB2911" w:rsidRPr="00FB0693">
              <w:rPr>
                <w:rFonts w:ascii="Times New Roman" w:hAnsi="Times New Roman" w:cs="Times New Roman"/>
                <w:sz w:val="20"/>
                <w:szCs w:val="20"/>
              </w:rPr>
              <w:t>Fonctionnement de l’Unité de Gestion de Projet</w:t>
            </w:r>
          </w:p>
        </w:tc>
        <w:tc>
          <w:tcPr>
            <w:tcW w:w="5551" w:type="dxa"/>
          </w:tcPr>
          <w:p w14:paraId="4BBA52A3" w14:textId="0AD88667" w:rsidR="003A2781" w:rsidRPr="00FB0693" w:rsidRDefault="00AB2911" w:rsidP="003A2781">
            <w:pPr>
              <w:rPr>
                <w:rFonts w:ascii="Times New Roman" w:hAnsi="Times New Roman" w:cs="Times New Roman"/>
              </w:rPr>
            </w:pPr>
            <w:r w:rsidRPr="00FB0693">
              <w:rPr>
                <w:rFonts w:ascii="Times New Roman" w:hAnsi="Times New Roman" w:cs="Times New Roman"/>
                <w:sz w:val="20"/>
                <w:szCs w:val="20"/>
              </w:rPr>
              <w:t>Fonctionnement de l’Unité de Gestion de Projet</w:t>
            </w:r>
          </w:p>
        </w:tc>
      </w:tr>
    </w:tbl>
    <w:p w14:paraId="342A9811" w14:textId="381CBBE3" w:rsidR="00AB2911" w:rsidRPr="00F46D7B" w:rsidRDefault="00AB2911" w:rsidP="00E56B00">
      <w:pPr>
        <w:spacing w:after="0" w:line="240" w:lineRule="auto"/>
        <w:rPr>
          <w:rFonts w:ascii="Times New Roman" w:hAnsi="Times New Roman" w:cs="Times New Roman"/>
          <w:sz w:val="20"/>
          <w:szCs w:val="20"/>
        </w:rPr>
      </w:pPr>
      <w:r w:rsidRPr="00F46D7B">
        <w:rPr>
          <w:rFonts w:ascii="Times New Roman" w:hAnsi="Times New Roman" w:cs="Times New Roman"/>
          <w:sz w:val="20"/>
          <w:szCs w:val="20"/>
        </w:rPr>
        <w:t xml:space="preserve">Source : </w:t>
      </w:r>
      <w:r w:rsidRPr="00F46D7B">
        <w:rPr>
          <w:rFonts w:ascii="Times New Roman" w:hAnsi="Times New Roman" w:cs="Times New Roman"/>
          <w:b/>
          <w:sz w:val="20"/>
          <w:szCs w:val="20"/>
        </w:rPr>
        <w:t xml:space="preserve">Aide-mémoire du 23-26 novembre </w:t>
      </w:r>
      <w:r w:rsidR="00BB656D" w:rsidRPr="00F46D7B">
        <w:rPr>
          <w:rFonts w:ascii="Times New Roman" w:hAnsi="Times New Roman" w:cs="Times New Roman"/>
          <w:b/>
          <w:sz w:val="20"/>
          <w:szCs w:val="20"/>
        </w:rPr>
        <w:t>2021 de</w:t>
      </w:r>
      <w:r w:rsidRPr="00F46D7B">
        <w:rPr>
          <w:rFonts w:ascii="Times New Roman" w:hAnsi="Times New Roman" w:cs="Times New Roman"/>
          <w:b/>
          <w:sz w:val="20"/>
          <w:szCs w:val="20"/>
        </w:rPr>
        <w:t xml:space="preserve"> la Mission de préparation du Projet de Connectivité Nord (P176948)</w:t>
      </w:r>
    </w:p>
    <w:bookmarkEnd w:id="29"/>
    <w:p w14:paraId="537E474E" w14:textId="7E4DAC39" w:rsidR="009B401B" w:rsidRPr="00FB0693" w:rsidRDefault="00FE177F" w:rsidP="00190450">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Au regard des activités décrites dans le tableau 2, les principaux risques en termes de santé et sécurité </w:t>
      </w:r>
      <w:r w:rsidR="00CD6396" w:rsidRPr="00FB0693">
        <w:rPr>
          <w:rFonts w:ascii="Times New Roman" w:hAnsi="Times New Roman" w:cs="Times New Roman"/>
          <w:sz w:val="24"/>
          <w:szCs w:val="24"/>
        </w:rPr>
        <w:t xml:space="preserve">pour la main-d’œuvre </w:t>
      </w:r>
      <w:r w:rsidRPr="00FB0693">
        <w:rPr>
          <w:rFonts w:ascii="Times New Roman" w:hAnsi="Times New Roman" w:cs="Times New Roman"/>
          <w:sz w:val="24"/>
          <w:szCs w:val="24"/>
        </w:rPr>
        <w:t xml:space="preserve">sont liés aux activités </w:t>
      </w:r>
      <w:r w:rsidR="00646F0B" w:rsidRPr="00FB0693">
        <w:rPr>
          <w:rFonts w:ascii="Times New Roman" w:hAnsi="Times New Roman" w:cs="Times New Roman"/>
          <w:sz w:val="24"/>
          <w:szCs w:val="24"/>
        </w:rPr>
        <w:t>de la s</w:t>
      </w:r>
      <w:r w:rsidRPr="00FB0693">
        <w:rPr>
          <w:rFonts w:ascii="Times New Roman" w:eastAsia="Calibri" w:hAnsi="Times New Roman" w:cs="Times New Roman"/>
          <w:sz w:val="24"/>
          <w:szCs w:val="24"/>
        </w:rPr>
        <w:t>ous-composante 1.</w:t>
      </w:r>
      <w:r w:rsidR="00AB2911" w:rsidRPr="00FB0693">
        <w:rPr>
          <w:rFonts w:ascii="Times New Roman" w:eastAsia="Calibri" w:hAnsi="Times New Roman" w:cs="Times New Roman"/>
          <w:sz w:val="24"/>
          <w:szCs w:val="24"/>
        </w:rPr>
        <w:t>2</w:t>
      </w:r>
      <w:r w:rsidR="00646F0B" w:rsidRPr="00FB0693">
        <w:rPr>
          <w:rFonts w:ascii="Times New Roman" w:eastAsia="Calibri" w:hAnsi="Times New Roman" w:cs="Times New Roman"/>
          <w:sz w:val="24"/>
          <w:szCs w:val="24"/>
        </w:rPr>
        <w:t>.</w:t>
      </w:r>
    </w:p>
    <w:p w14:paraId="64EB3931" w14:textId="0D4862FC" w:rsidR="00A126FD" w:rsidRPr="00FB0693" w:rsidRDefault="00A126FD" w:rsidP="00190450">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31" w:name="_Toc98083896"/>
      <w:r w:rsidRPr="00FB0693">
        <w:rPr>
          <w:rFonts w:ascii="Times New Roman" w:hAnsi="Times New Roman" w:cs="Times New Roman"/>
          <w:b/>
          <w:bCs/>
          <w:sz w:val="24"/>
          <w:szCs w:val="24"/>
        </w:rPr>
        <w:t>Principaux risques liés à la main-d’œuvre</w:t>
      </w:r>
      <w:bookmarkEnd w:id="31"/>
    </w:p>
    <w:p w14:paraId="1C8B6D2B" w14:textId="7A8FA11E" w:rsidR="00A64F42" w:rsidRPr="00FB0693" w:rsidRDefault="00A64F42" w:rsidP="0019045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 risque professionnel est la probabilité que le potentiel </w:t>
      </w:r>
      <w:r w:rsidR="00F4320B" w:rsidRPr="00FB0693">
        <w:rPr>
          <w:rFonts w:ascii="Times New Roman" w:hAnsi="Times New Roman" w:cs="Times New Roman"/>
          <w:sz w:val="24"/>
          <w:szCs w:val="24"/>
        </w:rPr>
        <w:t>d’accidents</w:t>
      </w:r>
      <w:r w:rsidRPr="00FB0693">
        <w:rPr>
          <w:rFonts w:ascii="Times New Roman" w:hAnsi="Times New Roman" w:cs="Times New Roman"/>
          <w:sz w:val="24"/>
          <w:szCs w:val="24"/>
        </w:rPr>
        <w:t xml:space="preserve"> d</w:t>
      </w:r>
      <w:r w:rsidR="00F4320B" w:rsidRPr="00FB0693">
        <w:rPr>
          <w:rFonts w:ascii="Times New Roman" w:hAnsi="Times New Roman" w:cs="Times New Roman"/>
          <w:sz w:val="24"/>
          <w:szCs w:val="24"/>
        </w:rPr>
        <w:t>e</w:t>
      </w:r>
      <w:r w:rsidRPr="00FB0693">
        <w:rPr>
          <w:rFonts w:ascii="Times New Roman" w:hAnsi="Times New Roman" w:cs="Times New Roman"/>
          <w:sz w:val="24"/>
          <w:szCs w:val="24"/>
        </w:rPr>
        <w:t xml:space="preserve"> travail soit atteint dans les conditions d’exposition et/ou d’utilisation du travailleur. Ces risques peuvent être de nature physique, chimique, physico-chimique, biologique ou socio-humain.</w:t>
      </w:r>
    </w:p>
    <w:p w14:paraId="2BE7C91D" w14:textId="77777777" w:rsidR="00A64F42" w:rsidRPr="00FB0693" w:rsidRDefault="00A64F42" w:rsidP="0019045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La mauvaise gestion de ces risques professionnels peut conduire à un accident du travail ou une maladie professionnelle. </w:t>
      </w:r>
    </w:p>
    <w:p w14:paraId="53FF9085" w14:textId="3ECB2636" w:rsidR="000D732E" w:rsidRPr="00FB0693" w:rsidRDefault="00371BD5" w:rsidP="00190450">
      <w:pPr>
        <w:spacing w:before="120" w:after="120" w:line="240" w:lineRule="auto"/>
        <w:ind w:left="2"/>
        <w:jc w:val="both"/>
        <w:rPr>
          <w:rFonts w:ascii="Times New Roman" w:hAnsi="Times New Roman" w:cs="Times New Roman"/>
          <w:sz w:val="24"/>
          <w:szCs w:val="24"/>
        </w:rPr>
      </w:pPr>
      <w:r w:rsidRPr="00A850A9">
        <w:rPr>
          <w:rFonts w:ascii="Times New Roman" w:hAnsi="Times New Roman" w:cs="Times New Roman"/>
          <w:sz w:val="24"/>
          <w:szCs w:val="24"/>
        </w:rPr>
        <w:t>Conformément à la loi portant</w:t>
      </w:r>
      <w:r w:rsidRPr="00FB0693">
        <w:rPr>
          <w:rFonts w:ascii="Times New Roman" w:hAnsi="Times New Roman" w:cs="Times New Roman"/>
          <w:sz w:val="24"/>
          <w:szCs w:val="24"/>
        </w:rPr>
        <w:t xml:space="preserve"> code de prévoyance sociale, “Est considéré comme accident du travail</w:t>
      </w:r>
      <w:r w:rsidR="009D541B">
        <w:rPr>
          <w:rFonts w:ascii="Times New Roman" w:hAnsi="Times New Roman" w:cs="Times New Roman"/>
          <w:sz w:val="24"/>
          <w:szCs w:val="24"/>
        </w:rPr>
        <w:t xml:space="preserve"> (article 6 loi N°4/80 du 9 février 1980 portant sur l’assurance obligatoire des accidents de travails et maladies professionnelles)</w:t>
      </w:r>
      <w:r w:rsidRPr="00FB0693">
        <w:rPr>
          <w:rFonts w:ascii="Times New Roman" w:hAnsi="Times New Roman" w:cs="Times New Roman"/>
          <w:sz w:val="24"/>
          <w:szCs w:val="24"/>
        </w:rPr>
        <w:t xml:space="preserve">, quelle qu'en soit la cause, l'accident survenu par le fait ou à l'occasion du travail à toute personne salariée ou travaillant, à quelque titre ou en quelque lieu que ce soit, pour un ou plusieurs employeurs ou chefs </w:t>
      </w:r>
      <w:r w:rsidR="00A8158B" w:rsidRPr="00FB0693">
        <w:rPr>
          <w:rFonts w:ascii="Times New Roman" w:hAnsi="Times New Roman" w:cs="Times New Roman"/>
          <w:sz w:val="24"/>
          <w:szCs w:val="24"/>
        </w:rPr>
        <w:t>d’entreprise.</w:t>
      </w:r>
      <w:r w:rsidRPr="00FB0693">
        <w:rPr>
          <w:rFonts w:ascii="Times New Roman" w:hAnsi="Times New Roman" w:cs="Times New Roman"/>
          <w:sz w:val="24"/>
          <w:szCs w:val="24"/>
        </w:rPr>
        <w:t xml:space="preserve">”  </w:t>
      </w:r>
    </w:p>
    <w:p w14:paraId="4BCD36D5" w14:textId="19A3E0DF" w:rsidR="00371BD5" w:rsidRPr="00FB0693" w:rsidRDefault="000D732E" w:rsidP="00190450">
      <w:pPr>
        <w:spacing w:before="120" w:after="120"/>
        <w:rPr>
          <w:rFonts w:ascii="Times New Roman" w:hAnsi="Times New Roman" w:cs="Times New Roman"/>
          <w:sz w:val="24"/>
          <w:szCs w:val="24"/>
        </w:rPr>
      </w:pPr>
      <w:r w:rsidRPr="00FB0693">
        <w:rPr>
          <w:rFonts w:ascii="Times New Roman" w:hAnsi="Times New Roman" w:cs="Times New Roman"/>
          <w:sz w:val="24"/>
          <w:szCs w:val="24"/>
        </w:rPr>
        <w:t>Aussi, e</w:t>
      </w:r>
      <w:r w:rsidR="00371BD5" w:rsidRPr="00FB0693">
        <w:rPr>
          <w:rFonts w:ascii="Times New Roman" w:hAnsi="Times New Roman" w:cs="Times New Roman"/>
          <w:sz w:val="24"/>
          <w:szCs w:val="24"/>
        </w:rPr>
        <w:t xml:space="preserve">st considéré comme accident du travail, l’accident survenu au travailleur pendant le trajet de sa résidence au lieu du travail et vice-versa ou pendant le trajet entre le lieu du travail et le lieu où il prend habituellement ses repas et vice-versa dans la mesure où le parcours n’a pas été interrompu ou détourné pour des motifs d’ordre personnel ou indépendant de l’emploi, pendant les voyages dont les frais sont à la charge de l’employeur en vertu des dispositions prévues par </w:t>
      </w:r>
      <w:r w:rsidR="000F34BD">
        <w:rPr>
          <w:rFonts w:ascii="Times New Roman" w:hAnsi="Times New Roman" w:cs="Times New Roman"/>
          <w:sz w:val="24"/>
          <w:szCs w:val="24"/>
        </w:rPr>
        <w:t xml:space="preserve">la </w:t>
      </w:r>
      <w:r w:rsidR="000F34BD">
        <w:rPr>
          <w:rFonts w:ascii="Times New Roman" w:eastAsia="Calibri" w:hAnsi="Times New Roman" w:cs="Times New Roman"/>
          <w:sz w:val="24"/>
          <w:szCs w:val="24"/>
        </w:rPr>
        <w:t xml:space="preserve">Loi Nº 2/86 de 5 avril portant </w:t>
      </w:r>
      <w:r w:rsidR="00CD4785">
        <w:rPr>
          <w:rFonts w:ascii="Times New Roman" w:eastAsia="Calibri" w:hAnsi="Times New Roman" w:cs="Times New Roman"/>
          <w:sz w:val="24"/>
          <w:szCs w:val="24"/>
        </w:rPr>
        <w:t xml:space="preserve">la </w:t>
      </w:r>
      <w:r w:rsidR="000F34BD">
        <w:rPr>
          <w:rFonts w:ascii="Times New Roman" w:eastAsia="Calibri" w:hAnsi="Times New Roman" w:cs="Times New Roman"/>
          <w:sz w:val="24"/>
          <w:szCs w:val="24"/>
        </w:rPr>
        <w:t>Loi Générale de travail (LGT) et le Décret Nº 4/80 de 6 février 1980 portant sur l’Assurance obligatoire contre les accidents du travail et maladies professionnelles</w:t>
      </w:r>
      <w:r w:rsidR="00371BD5" w:rsidRPr="00FB0693">
        <w:rPr>
          <w:rFonts w:ascii="Times New Roman" w:hAnsi="Times New Roman" w:cs="Times New Roman"/>
          <w:sz w:val="24"/>
          <w:szCs w:val="24"/>
        </w:rPr>
        <w:t>.</w:t>
      </w:r>
    </w:p>
    <w:p w14:paraId="1ABD7115" w14:textId="7504E2D9" w:rsidR="00371BD5" w:rsidRPr="00FB0693" w:rsidRDefault="00371BD5" w:rsidP="0019045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Une maladie est dite professionnelle</w:t>
      </w:r>
      <w:r w:rsidR="000F34BD">
        <w:rPr>
          <w:rFonts w:ascii="Times New Roman" w:hAnsi="Times New Roman" w:cs="Times New Roman"/>
          <w:sz w:val="24"/>
          <w:szCs w:val="24"/>
        </w:rPr>
        <w:t xml:space="preserve"> (la </w:t>
      </w:r>
      <w:r w:rsidR="000F34BD">
        <w:rPr>
          <w:rFonts w:ascii="Times New Roman" w:eastAsia="Calibri" w:hAnsi="Times New Roman" w:cs="Times New Roman"/>
          <w:sz w:val="24"/>
          <w:szCs w:val="24"/>
        </w:rPr>
        <w:t xml:space="preserve">Loi Nº 2/86 de 5 avril portant Loi Générale de travail (LGT) et </w:t>
      </w:r>
      <w:r w:rsidR="009D541B">
        <w:rPr>
          <w:rFonts w:ascii="Times New Roman" w:eastAsia="Calibri" w:hAnsi="Times New Roman" w:cs="Times New Roman"/>
          <w:sz w:val="24"/>
          <w:szCs w:val="24"/>
        </w:rPr>
        <w:t xml:space="preserve">article 9 du </w:t>
      </w:r>
      <w:r w:rsidR="000F34BD">
        <w:rPr>
          <w:rFonts w:ascii="Times New Roman" w:eastAsia="Calibri" w:hAnsi="Times New Roman" w:cs="Times New Roman"/>
          <w:sz w:val="24"/>
          <w:szCs w:val="24"/>
        </w:rPr>
        <w:t>Décret Nº 4/80 de 6 février 1980 portant sur l’Assurance obligatoire contre les accidents du travail et maladies professionnelles)</w:t>
      </w:r>
      <w:r w:rsidRPr="00FB0693">
        <w:rPr>
          <w:rFonts w:ascii="Times New Roman" w:hAnsi="Times New Roman" w:cs="Times New Roman"/>
          <w:sz w:val="24"/>
          <w:szCs w:val="24"/>
        </w:rPr>
        <w:t xml:space="preserve"> si elle est la conséquence directe de l'exposition d'un travailleur à un risque physique, chimique ou biologique, ou résulte des conditions dans lesquelles il exerce son activité professionnelle. </w:t>
      </w:r>
    </w:p>
    <w:p w14:paraId="403DA26D" w14:textId="171FF4EB" w:rsidR="00A64F42" w:rsidRPr="00FB0693" w:rsidRDefault="00371BD5" w:rsidP="00190450">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Les risques potentiels auxquels la main d’œuvre </w:t>
      </w:r>
      <w:r w:rsidR="00306770" w:rsidRPr="00FB0693">
        <w:rPr>
          <w:rFonts w:ascii="Times New Roman" w:hAnsi="Times New Roman" w:cs="Times New Roman"/>
          <w:sz w:val="24"/>
          <w:szCs w:val="24"/>
        </w:rPr>
        <w:t>du projet est exposée</w:t>
      </w:r>
      <w:r w:rsidRPr="00FB0693">
        <w:rPr>
          <w:rFonts w:ascii="Times New Roman" w:hAnsi="Times New Roman" w:cs="Times New Roman"/>
          <w:sz w:val="24"/>
          <w:szCs w:val="24"/>
        </w:rPr>
        <w:t xml:space="preserve"> </w:t>
      </w:r>
      <w:r w:rsidR="00306770" w:rsidRPr="00FB0693">
        <w:rPr>
          <w:rFonts w:ascii="Times New Roman" w:hAnsi="Times New Roman" w:cs="Times New Roman"/>
          <w:sz w:val="24"/>
          <w:szCs w:val="24"/>
        </w:rPr>
        <w:t xml:space="preserve">sont indiqués dans les </w:t>
      </w:r>
      <w:r w:rsidRPr="00FB0693">
        <w:rPr>
          <w:rFonts w:ascii="Times New Roman" w:hAnsi="Times New Roman" w:cs="Times New Roman"/>
          <w:sz w:val="24"/>
          <w:szCs w:val="24"/>
        </w:rPr>
        <w:t>tableau</w:t>
      </w:r>
      <w:r w:rsidR="00306770" w:rsidRPr="00FB0693">
        <w:rPr>
          <w:rFonts w:ascii="Times New Roman" w:hAnsi="Times New Roman" w:cs="Times New Roman"/>
          <w:sz w:val="24"/>
          <w:szCs w:val="24"/>
        </w:rPr>
        <w:t>x</w:t>
      </w:r>
      <w:r w:rsidRPr="00FB0693">
        <w:rPr>
          <w:rFonts w:ascii="Times New Roman" w:hAnsi="Times New Roman" w:cs="Times New Roman"/>
          <w:sz w:val="24"/>
          <w:szCs w:val="24"/>
        </w:rPr>
        <w:t xml:space="preserve"> </w:t>
      </w:r>
      <w:r w:rsidR="00306770" w:rsidRPr="00FB0693">
        <w:rPr>
          <w:rFonts w:ascii="Times New Roman" w:hAnsi="Times New Roman" w:cs="Times New Roman"/>
          <w:sz w:val="24"/>
          <w:szCs w:val="24"/>
        </w:rPr>
        <w:t>3 et 4.</w:t>
      </w:r>
    </w:p>
    <w:p w14:paraId="242BAC91" w14:textId="48C0900E" w:rsidR="00A126FD" w:rsidRPr="00FB0693" w:rsidRDefault="00A126FD" w:rsidP="00190450">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32" w:name="_Toc98083897"/>
      <w:r w:rsidRPr="00FB0693">
        <w:rPr>
          <w:rFonts w:ascii="Times New Roman" w:hAnsi="Times New Roman" w:cs="Times New Roman"/>
          <w:b/>
          <w:bCs/>
          <w:sz w:val="24"/>
          <w:szCs w:val="24"/>
        </w:rPr>
        <w:t>Principaux risques pour la main-d’œuvre</w:t>
      </w:r>
      <w:bookmarkEnd w:id="32"/>
    </w:p>
    <w:p w14:paraId="1E633D4F" w14:textId="08A43861" w:rsidR="00324663" w:rsidRPr="00FB0693" w:rsidRDefault="009E5132" w:rsidP="00190450">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Les principaux risques pour la main-d’œuvre du projet sont distingués par les risques liés aux composantes ainsi que les risques suivant les facteurs mis en cause à travers le tableau 3. </w:t>
      </w:r>
    </w:p>
    <w:p w14:paraId="45A179FD" w14:textId="6BEF17A7" w:rsidR="00306770" w:rsidRPr="000875F1" w:rsidRDefault="00306770" w:rsidP="00190450">
      <w:pPr>
        <w:pStyle w:val="Legenda"/>
        <w:keepNext/>
        <w:spacing w:before="120" w:after="120"/>
        <w:rPr>
          <w:rFonts w:ascii="Times New Roman" w:hAnsi="Times New Roman" w:cs="Times New Roman"/>
          <w:i w:val="0"/>
          <w:color w:val="auto"/>
          <w:sz w:val="22"/>
          <w:szCs w:val="22"/>
        </w:rPr>
      </w:pPr>
      <w:bookmarkStart w:id="33" w:name="_Toc94186921"/>
      <w:r w:rsidRPr="000875F1">
        <w:rPr>
          <w:rFonts w:ascii="Times New Roman" w:hAnsi="Times New Roman" w:cs="Times New Roman"/>
          <w:i w:val="0"/>
          <w:color w:val="auto"/>
          <w:sz w:val="22"/>
          <w:szCs w:val="22"/>
        </w:rPr>
        <w:t xml:space="preserve">Tableau </w:t>
      </w:r>
      <w:r w:rsidR="00A91E76" w:rsidRPr="000875F1">
        <w:rPr>
          <w:rFonts w:ascii="Times New Roman" w:hAnsi="Times New Roman" w:cs="Times New Roman"/>
          <w:i w:val="0"/>
          <w:color w:val="auto"/>
          <w:sz w:val="22"/>
          <w:szCs w:val="22"/>
        </w:rPr>
        <w:fldChar w:fldCharType="begin"/>
      </w:r>
      <w:r w:rsidR="00A91E76" w:rsidRPr="000875F1">
        <w:rPr>
          <w:rFonts w:ascii="Times New Roman" w:hAnsi="Times New Roman" w:cs="Times New Roman"/>
          <w:i w:val="0"/>
          <w:color w:val="auto"/>
          <w:sz w:val="22"/>
          <w:szCs w:val="22"/>
        </w:rPr>
        <w:instrText xml:space="preserve"> SEQ Tableau \* ARABIC </w:instrText>
      </w:r>
      <w:r w:rsidR="00A91E76" w:rsidRPr="000875F1">
        <w:rPr>
          <w:rFonts w:ascii="Times New Roman" w:hAnsi="Times New Roman" w:cs="Times New Roman"/>
          <w:i w:val="0"/>
          <w:color w:val="auto"/>
          <w:sz w:val="22"/>
          <w:szCs w:val="22"/>
        </w:rPr>
        <w:fldChar w:fldCharType="separate"/>
      </w:r>
      <w:r w:rsidR="00F46D7B" w:rsidRPr="000875F1">
        <w:rPr>
          <w:rFonts w:ascii="Times New Roman" w:hAnsi="Times New Roman" w:cs="Times New Roman"/>
          <w:i w:val="0"/>
          <w:noProof/>
          <w:color w:val="auto"/>
          <w:sz w:val="22"/>
          <w:szCs w:val="22"/>
        </w:rPr>
        <w:t>3</w:t>
      </w:r>
      <w:r w:rsidR="00A91E76" w:rsidRPr="000875F1">
        <w:rPr>
          <w:rFonts w:ascii="Times New Roman" w:hAnsi="Times New Roman" w:cs="Times New Roman"/>
          <w:i w:val="0"/>
          <w:noProof/>
          <w:color w:val="auto"/>
          <w:sz w:val="22"/>
          <w:szCs w:val="22"/>
        </w:rPr>
        <w:fldChar w:fldCharType="end"/>
      </w:r>
      <w:r w:rsidRPr="000875F1">
        <w:rPr>
          <w:rFonts w:ascii="Times New Roman" w:hAnsi="Times New Roman" w:cs="Times New Roman"/>
          <w:i w:val="0"/>
          <w:color w:val="auto"/>
          <w:sz w:val="22"/>
          <w:szCs w:val="22"/>
        </w:rPr>
        <w:t> : Principaux risques pour la main-d’œuvre par rapport aux composantes du projet</w:t>
      </w:r>
      <w:bookmarkEnd w:id="33"/>
    </w:p>
    <w:tbl>
      <w:tblPr>
        <w:tblStyle w:val="Tabelacomgrelha"/>
        <w:tblW w:w="9656" w:type="dxa"/>
        <w:jc w:val="center"/>
        <w:tblLook w:val="04A0" w:firstRow="1" w:lastRow="0" w:firstColumn="1" w:lastColumn="0" w:noHBand="0" w:noVBand="1"/>
      </w:tblPr>
      <w:tblGrid>
        <w:gridCol w:w="2984"/>
        <w:gridCol w:w="6665"/>
        <w:gridCol w:w="7"/>
      </w:tblGrid>
      <w:tr w:rsidR="00391E65" w:rsidRPr="00FB0693" w14:paraId="0A45839D" w14:textId="77777777" w:rsidTr="00391E65">
        <w:trPr>
          <w:gridAfter w:val="1"/>
          <w:wAfter w:w="7" w:type="dxa"/>
          <w:tblHeader/>
          <w:jc w:val="center"/>
        </w:trPr>
        <w:tc>
          <w:tcPr>
            <w:tcW w:w="2984" w:type="dxa"/>
            <w:shd w:val="clear" w:color="auto" w:fill="92D050"/>
          </w:tcPr>
          <w:p w14:paraId="71D47F1E" w14:textId="77777777" w:rsidR="00391E65" w:rsidRPr="00FB0693" w:rsidRDefault="00391E65" w:rsidP="006D4D21">
            <w:pPr>
              <w:rPr>
                <w:rFonts w:ascii="Times New Roman" w:hAnsi="Times New Roman" w:cs="Times New Roman"/>
                <w:b/>
                <w:bCs/>
                <w:sz w:val="20"/>
                <w:szCs w:val="20"/>
              </w:rPr>
            </w:pPr>
            <w:r w:rsidRPr="00FB0693">
              <w:rPr>
                <w:rFonts w:ascii="Times New Roman" w:hAnsi="Times New Roman" w:cs="Times New Roman"/>
                <w:b/>
                <w:bCs/>
                <w:sz w:val="20"/>
                <w:szCs w:val="20"/>
              </w:rPr>
              <w:t>Activités</w:t>
            </w:r>
          </w:p>
        </w:tc>
        <w:tc>
          <w:tcPr>
            <w:tcW w:w="6665" w:type="dxa"/>
            <w:shd w:val="clear" w:color="auto" w:fill="92D050"/>
          </w:tcPr>
          <w:p w14:paraId="001D9764" w14:textId="77777777" w:rsidR="00391E65" w:rsidRPr="00FB0693" w:rsidRDefault="00391E65" w:rsidP="006D4D21">
            <w:pPr>
              <w:rPr>
                <w:rFonts w:ascii="Times New Roman" w:hAnsi="Times New Roman" w:cs="Times New Roman"/>
                <w:b/>
                <w:bCs/>
                <w:sz w:val="20"/>
                <w:szCs w:val="20"/>
              </w:rPr>
            </w:pPr>
          </w:p>
        </w:tc>
      </w:tr>
      <w:tr w:rsidR="00391E65" w:rsidRPr="00FB0693" w14:paraId="0AFF2B1D" w14:textId="77777777" w:rsidTr="00391E65">
        <w:trPr>
          <w:jc w:val="center"/>
        </w:trPr>
        <w:tc>
          <w:tcPr>
            <w:tcW w:w="9656" w:type="dxa"/>
            <w:gridSpan w:val="3"/>
            <w:shd w:val="clear" w:color="auto" w:fill="FFC000"/>
          </w:tcPr>
          <w:p w14:paraId="509BFB29" w14:textId="63FD17B8"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b/>
                <w:bCs/>
                <w:sz w:val="20"/>
                <w:szCs w:val="20"/>
              </w:rPr>
              <w:t>Composante 1 : Amélioration des infrastructures de transport (US$55 millions)</w:t>
            </w:r>
          </w:p>
        </w:tc>
      </w:tr>
      <w:tr w:rsidR="00391E65" w:rsidRPr="00FB0693" w14:paraId="54C0B657" w14:textId="77777777" w:rsidTr="00391E65">
        <w:trPr>
          <w:jc w:val="center"/>
        </w:trPr>
        <w:tc>
          <w:tcPr>
            <w:tcW w:w="9656" w:type="dxa"/>
            <w:gridSpan w:val="3"/>
            <w:shd w:val="clear" w:color="auto" w:fill="00B0F0"/>
          </w:tcPr>
          <w:p w14:paraId="520995B2" w14:textId="7FBA571B" w:rsidR="00391E65" w:rsidRPr="00FB0693" w:rsidRDefault="00391E65" w:rsidP="00391E65">
            <w:pPr>
              <w:pStyle w:val="PargrafodaLista"/>
              <w:ind w:left="419"/>
              <w:contextualSpacing w:val="0"/>
              <w:jc w:val="both"/>
              <w:rPr>
                <w:rFonts w:ascii="Times New Roman" w:hAnsi="Times New Roman" w:cs="Times New Roman"/>
                <w:b/>
                <w:i/>
                <w:iCs/>
                <w:sz w:val="20"/>
                <w:szCs w:val="20"/>
              </w:rPr>
            </w:pPr>
            <w:r w:rsidRPr="00FB0693">
              <w:rPr>
                <w:rFonts w:ascii="Times New Roman" w:hAnsi="Times New Roman" w:cs="Times New Roman"/>
                <w:sz w:val="20"/>
                <w:szCs w:val="20"/>
              </w:rPr>
              <w:t>Réhabilitation d</w:t>
            </w:r>
            <w:r w:rsidR="0050010E">
              <w:rPr>
                <w:rFonts w:ascii="Times New Roman" w:hAnsi="Times New Roman" w:cs="Times New Roman"/>
                <w:sz w:val="20"/>
                <w:szCs w:val="20"/>
              </w:rPr>
              <w:t>’une partie d</w:t>
            </w:r>
            <w:r w:rsidRPr="00FB0693">
              <w:rPr>
                <w:rFonts w:ascii="Times New Roman" w:hAnsi="Times New Roman" w:cs="Times New Roman"/>
                <w:sz w:val="20"/>
                <w:szCs w:val="20"/>
              </w:rPr>
              <w:t>u corridor entre Safim et Mpack dans sa longueur totale de 115 km.</w:t>
            </w:r>
          </w:p>
        </w:tc>
      </w:tr>
      <w:tr w:rsidR="00391E65" w:rsidRPr="009C6A79" w14:paraId="177256C3" w14:textId="77777777" w:rsidTr="00391E65">
        <w:trPr>
          <w:gridAfter w:val="1"/>
          <w:wAfter w:w="7" w:type="dxa"/>
          <w:jc w:val="center"/>
        </w:trPr>
        <w:tc>
          <w:tcPr>
            <w:tcW w:w="2984" w:type="dxa"/>
          </w:tcPr>
          <w:p w14:paraId="6EA16862" w14:textId="398D927F" w:rsidR="00391E65" w:rsidRPr="009C6A79" w:rsidRDefault="00391E65" w:rsidP="00391E65">
            <w:pPr>
              <w:jc w:val="both"/>
              <w:rPr>
                <w:rFonts w:ascii="Times New Roman" w:hAnsi="Times New Roman" w:cs="Times New Roman"/>
                <w:sz w:val="20"/>
                <w:szCs w:val="20"/>
              </w:rPr>
            </w:pPr>
            <w:r w:rsidRPr="00BA2D9E">
              <w:rPr>
                <w:rFonts w:ascii="Times New Roman" w:hAnsi="Times New Roman" w:cs="Times New Roman"/>
                <w:sz w:val="20"/>
                <w:szCs w:val="20"/>
              </w:rPr>
              <w:t>(1) travaux de réhabilitation dans toutes les zones marécageuses (12,7 km) du corridor entre Safim et Mpack</w:t>
            </w:r>
            <w:r w:rsidRPr="009C6A79">
              <w:rPr>
                <w:rFonts w:ascii="Times New Roman" w:hAnsi="Times New Roman" w:cs="Times New Roman"/>
                <w:sz w:val="20"/>
                <w:szCs w:val="20"/>
              </w:rPr>
              <w:t xml:space="preserve">; </w:t>
            </w:r>
          </w:p>
          <w:p w14:paraId="412E660C" w14:textId="77777777" w:rsidR="00391E65" w:rsidRPr="009C6A79" w:rsidRDefault="00391E65" w:rsidP="00391E65">
            <w:pPr>
              <w:jc w:val="both"/>
              <w:rPr>
                <w:rFonts w:ascii="Times New Roman" w:hAnsi="Times New Roman" w:cs="Times New Roman"/>
                <w:sz w:val="20"/>
                <w:szCs w:val="20"/>
              </w:rPr>
            </w:pPr>
            <w:r w:rsidRPr="009C6A79">
              <w:rPr>
                <w:rFonts w:ascii="Times New Roman" w:hAnsi="Times New Roman" w:cs="Times New Roman"/>
                <w:sz w:val="20"/>
                <w:szCs w:val="20"/>
              </w:rPr>
              <w:t>(2) réparation des 2 grands ponts (Euro Africana et Amilcar Cabral)</w:t>
            </w:r>
          </w:p>
          <w:p w14:paraId="2C0DAA4F" w14:textId="77777777" w:rsidR="00391E65" w:rsidRPr="009C6A79" w:rsidRDefault="00391E65" w:rsidP="00391E65">
            <w:pPr>
              <w:jc w:val="both"/>
              <w:rPr>
                <w:rFonts w:ascii="Times New Roman" w:hAnsi="Times New Roman" w:cs="Times New Roman"/>
                <w:sz w:val="20"/>
                <w:szCs w:val="20"/>
              </w:rPr>
            </w:pPr>
            <w:r w:rsidRPr="009C6A79">
              <w:rPr>
                <w:rFonts w:ascii="Times New Roman" w:hAnsi="Times New Roman" w:cs="Times New Roman"/>
                <w:sz w:val="20"/>
                <w:szCs w:val="20"/>
              </w:rPr>
              <w:t>(3) réhabilitation des 5 ponceaux situés entre Ingoré et São Domingos ;</w:t>
            </w:r>
          </w:p>
          <w:p w14:paraId="234B6B46" w14:textId="53E24A35" w:rsidR="00391E65" w:rsidRPr="009C6A79" w:rsidRDefault="00391E65" w:rsidP="00391E65">
            <w:pPr>
              <w:jc w:val="both"/>
              <w:rPr>
                <w:rFonts w:ascii="Times New Roman" w:hAnsi="Times New Roman" w:cs="Times New Roman"/>
                <w:sz w:val="20"/>
                <w:szCs w:val="20"/>
              </w:rPr>
            </w:pPr>
            <w:r w:rsidRPr="009C6A79">
              <w:rPr>
                <w:rFonts w:ascii="Times New Roman" w:hAnsi="Times New Roman" w:cs="Times New Roman"/>
                <w:sz w:val="20"/>
                <w:szCs w:val="20"/>
              </w:rPr>
              <w:t>(4) travaux de réhabilitation de la route à partir du PK0 à Safim en passant par Bula jusqu’au PK45 environ;</w:t>
            </w:r>
          </w:p>
          <w:p w14:paraId="1F5F165A" w14:textId="2C75933A" w:rsidR="00391E65" w:rsidRPr="009C6A79" w:rsidRDefault="00391E65" w:rsidP="00391E65">
            <w:pPr>
              <w:jc w:val="both"/>
              <w:rPr>
                <w:rFonts w:ascii="Times New Roman" w:hAnsi="Times New Roman" w:cs="Times New Roman"/>
                <w:sz w:val="20"/>
                <w:szCs w:val="20"/>
              </w:rPr>
            </w:pPr>
            <w:r w:rsidRPr="009C6A79">
              <w:rPr>
                <w:rFonts w:ascii="Times New Roman" w:hAnsi="Times New Roman" w:cs="Times New Roman"/>
                <w:sz w:val="20"/>
                <w:szCs w:val="20"/>
              </w:rPr>
              <w:t>(</w:t>
            </w:r>
          </w:p>
          <w:p w14:paraId="1DE93DD5" w14:textId="359DE10D" w:rsidR="00391E65" w:rsidRPr="009C6A79" w:rsidRDefault="00391E65" w:rsidP="00391E65">
            <w:pPr>
              <w:jc w:val="both"/>
              <w:rPr>
                <w:rFonts w:ascii="Times New Roman" w:hAnsi="Times New Roman" w:cs="Times New Roman"/>
                <w:sz w:val="20"/>
                <w:szCs w:val="20"/>
              </w:rPr>
            </w:pPr>
            <w:r w:rsidRPr="009C6A79">
              <w:rPr>
                <w:rFonts w:ascii="Times New Roman" w:hAnsi="Times New Roman" w:cs="Times New Roman"/>
                <w:sz w:val="20"/>
                <w:szCs w:val="20"/>
              </w:rPr>
              <w:t>(</w:t>
            </w:r>
            <w:r w:rsidR="00C71B3C" w:rsidRPr="009C6A79">
              <w:rPr>
                <w:rFonts w:ascii="Times New Roman" w:hAnsi="Times New Roman" w:cs="Times New Roman"/>
                <w:sz w:val="20"/>
                <w:szCs w:val="20"/>
              </w:rPr>
              <w:t>5</w:t>
            </w:r>
            <w:r w:rsidRPr="009C6A79">
              <w:rPr>
                <w:rFonts w:ascii="Times New Roman" w:hAnsi="Times New Roman" w:cs="Times New Roman"/>
                <w:sz w:val="20"/>
                <w:szCs w:val="20"/>
              </w:rPr>
              <w:t xml:space="preserve">) fourniture de points d’eau et d’éclairage public dans certaines localités. </w:t>
            </w:r>
          </w:p>
        </w:tc>
        <w:tc>
          <w:tcPr>
            <w:tcW w:w="6665" w:type="dxa"/>
          </w:tcPr>
          <w:p w14:paraId="17F5E4A1" w14:textId="77777777" w:rsidR="00391E65" w:rsidRPr="009C6A79" w:rsidRDefault="00391E65" w:rsidP="00391E65">
            <w:pPr>
              <w:pStyle w:val="PargrafodaLista"/>
              <w:ind w:left="419"/>
              <w:contextualSpacing w:val="0"/>
              <w:jc w:val="both"/>
              <w:rPr>
                <w:rFonts w:ascii="Times New Roman" w:hAnsi="Times New Roman" w:cs="Times New Roman"/>
                <w:b/>
                <w:i/>
                <w:iCs/>
                <w:sz w:val="20"/>
                <w:szCs w:val="20"/>
              </w:rPr>
            </w:pPr>
            <w:r w:rsidRPr="009C6A79">
              <w:rPr>
                <w:rFonts w:ascii="Times New Roman" w:hAnsi="Times New Roman" w:cs="Times New Roman"/>
                <w:b/>
                <w:i/>
                <w:iCs/>
                <w:sz w:val="20"/>
                <w:szCs w:val="20"/>
              </w:rPr>
              <w:t>Conditions de travail et d’emplois</w:t>
            </w:r>
          </w:p>
          <w:p w14:paraId="4F50BC92" w14:textId="77777777" w:rsidR="00391E65" w:rsidRPr="009C6A79"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 xml:space="preserve">Non-respect des droits des travailleurs en matière de temps de travail, de salaires, d’heures supplémentaires, de rémunération et d’avantages sociaux ; </w:t>
            </w:r>
          </w:p>
          <w:p w14:paraId="675EFCD6" w14:textId="77777777" w:rsidR="00391E65" w:rsidRPr="009C6A79"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 xml:space="preserve">Non-respect des périodes de repos hebdomadaire, de congé annuel et de congé de maladie, de congé maternité et de congé pour raison familiale ;  </w:t>
            </w:r>
          </w:p>
          <w:p w14:paraId="421688BD" w14:textId="77777777" w:rsidR="00391E65" w:rsidRPr="009C6A79"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 xml:space="preserve">Non-respect des préavis de licenciement et des indemnités de départ ; </w:t>
            </w:r>
          </w:p>
          <w:p w14:paraId="7588A32F" w14:textId="77777777" w:rsidR="00391E65" w:rsidRPr="009C6A79"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 xml:space="preserve">Exposition aux risques de santé et de sécurité au travail, comme bruits, odeurs, fumées, poussières, et autres polluants ; </w:t>
            </w:r>
          </w:p>
          <w:p w14:paraId="15E92AD4" w14:textId="77777777" w:rsidR="00391E65" w:rsidRPr="009C6A79" w:rsidRDefault="00391E65" w:rsidP="00391E65">
            <w:pPr>
              <w:ind w:left="360"/>
              <w:jc w:val="both"/>
              <w:rPr>
                <w:rFonts w:ascii="Times New Roman" w:hAnsi="Times New Roman" w:cs="Times New Roman"/>
                <w:sz w:val="20"/>
                <w:szCs w:val="20"/>
              </w:rPr>
            </w:pPr>
            <w:r w:rsidRPr="009C6A79">
              <w:rPr>
                <w:rFonts w:ascii="Times New Roman" w:hAnsi="Times New Roman" w:cs="Times New Roman"/>
                <w:sz w:val="20"/>
                <w:szCs w:val="20"/>
              </w:rPr>
              <w:t>Risques d’EAS / HS notamment pour les femmes.</w:t>
            </w:r>
          </w:p>
          <w:p w14:paraId="2D1CB818" w14:textId="77777777" w:rsidR="00391E65" w:rsidRPr="009C6A79" w:rsidRDefault="00391E65" w:rsidP="00391E65">
            <w:pPr>
              <w:ind w:left="360"/>
              <w:jc w:val="both"/>
              <w:rPr>
                <w:rFonts w:ascii="Times New Roman" w:hAnsi="Times New Roman" w:cs="Times New Roman"/>
                <w:sz w:val="20"/>
                <w:szCs w:val="20"/>
              </w:rPr>
            </w:pPr>
          </w:p>
          <w:p w14:paraId="41CF4995" w14:textId="77777777" w:rsidR="00391E65" w:rsidRPr="009C6A79" w:rsidRDefault="00391E65" w:rsidP="00391E65">
            <w:pPr>
              <w:pStyle w:val="PargrafodaLista"/>
              <w:ind w:left="419"/>
              <w:contextualSpacing w:val="0"/>
              <w:jc w:val="both"/>
              <w:rPr>
                <w:rFonts w:ascii="Times New Roman" w:hAnsi="Times New Roman" w:cs="Times New Roman"/>
                <w:b/>
                <w:i/>
                <w:iCs/>
                <w:sz w:val="20"/>
                <w:szCs w:val="20"/>
              </w:rPr>
            </w:pPr>
            <w:r w:rsidRPr="009C6A79">
              <w:rPr>
                <w:rFonts w:ascii="Times New Roman" w:hAnsi="Times New Roman" w:cs="Times New Roman"/>
                <w:b/>
                <w:i/>
                <w:iCs/>
                <w:sz w:val="20"/>
                <w:szCs w:val="20"/>
              </w:rPr>
              <w:t>Discrimination et inégalité des chances</w:t>
            </w:r>
          </w:p>
          <w:p w14:paraId="4846C34D" w14:textId="2FC61FFB" w:rsidR="00391E65" w:rsidRPr="009C6A79"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 xml:space="preserve">Discrimination en matière de recrutement et de traitement des travailleurs du projet sur la base de, entre autres, la nationalité, le genre ou l’appartenance à d’autres régions </w:t>
            </w:r>
            <w:r w:rsidR="00106589" w:rsidRPr="009C6A79">
              <w:rPr>
                <w:rFonts w:ascii="Times New Roman" w:hAnsi="Times New Roman" w:cs="Times New Roman"/>
                <w:sz w:val="20"/>
                <w:szCs w:val="20"/>
              </w:rPr>
              <w:t>de la Guinée Bissau</w:t>
            </w:r>
            <w:r w:rsidRPr="009C6A79">
              <w:rPr>
                <w:rFonts w:ascii="Times New Roman" w:hAnsi="Times New Roman" w:cs="Times New Roman"/>
                <w:sz w:val="20"/>
                <w:szCs w:val="20"/>
              </w:rPr>
              <w:t xml:space="preserve">, sans rapport avec les besoins inhérents au poste concerné ; </w:t>
            </w:r>
          </w:p>
          <w:p w14:paraId="5DBF4992" w14:textId="6FF0800A" w:rsidR="00391E65" w:rsidRPr="009C6A79"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 xml:space="preserve">Non-respect </w:t>
            </w:r>
            <w:r w:rsidR="00E71743" w:rsidRPr="009C6A79">
              <w:rPr>
                <w:rFonts w:ascii="Times New Roman" w:hAnsi="Times New Roman" w:cs="Times New Roman"/>
                <w:sz w:val="20"/>
                <w:szCs w:val="20"/>
              </w:rPr>
              <w:t xml:space="preserve">de </w:t>
            </w:r>
            <w:r w:rsidRPr="009C6A79">
              <w:rPr>
                <w:rFonts w:ascii="Times New Roman" w:hAnsi="Times New Roman" w:cs="Times New Roman"/>
                <w:sz w:val="20"/>
                <w:szCs w:val="20"/>
              </w:rPr>
              <w:t xml:space="preserve">l’accès à l’information sur les droits de travail ; </w:t>
            </w:r>
          </w:p>
          <w:p w14:paraId="0E7655C3" w14:textId="77777777" w:rsidR="00391E65" w:rsidRPr="009C6A79"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Discrimination à l’égard des personnes vulnérables (femmes, personnes handicapées, travailleurs migrants)</w:t>
            </w:r>
          </w:p>
          <w:p w14:paraId="6CC4C6A5" w14:textId="77777777" w:rsidR="00391E65" w:rsidRPr="009C6A79" w:rsidRDefault="00391E65" w:rsidP="00391E65">
            <w:pPr>
              <w:pStyle w:val="PargrafodaLista"/>
              <w:ind w:left="419"/>
              <w:contextualSpacing w:val="0"/>
              <w:jc w:val="both"/>
              <w:rPr>
                <w:rFonts w:ascii="Times New Roman" w:hAnsi="Times New Roman" w:cs="Times New Roman"/>
                <w:sz w:val="20"/>
                <w:szCs w:val="20"/>
              </w:rPr>
            </w:pPr>
          </w:p>
          <w:p w14:paraId="5405999B" w14:textId="77777777" w:rsidR="00391E65" w:rsidRPr="009C6A79" w:rsidRDefault="00391E65" w:rsidP="00391E65">
            <w:pPr>
              <w:pStyle w:val="PargrafodaLista"/>
              <w:ind w:left="419"/>
              <w:contextualSpacing w:val="0"/>
              <w:jc w:val="both"/>
              <w:rPr>
                <w:rFonts w:ascii="Times New Roman" w:eastAsia="Arial" w:hAnsi="Times New Roman" w:cs="Times New Roman"/>
                <w:sz w:val="20"/>
                <w:szCs w:val="20"/>
              </w:rPr>
            </w:pPr>
            <w:r w:rsidRPr="009C6A79">
              <w:rPr>
                <w:rFonts w:ascii="Times New Roman" w:hAnsi="Times New Roman" w:cs="Times New Roman"/>
                <w:b/>
                <w:i/>
                <w:iCs/>
                <w:sz w:val="20"/>
                <w:szCs w:val="20"/>
              </w:rPr>
              <w:t>Organisation des - travailleurs</w:t>
            </w:r>
            <w:r w:rsidRPr="009C6A79">
              <w:rPr>
                <w:rFonts w:ascii="Times New Roman" w:hAnsi="Times New Roman" w:cs="Times New Roman"/>
                <w:b/>
                <w:sz w:val="20"/>
                <w:szCs w:val="20"/>
              </w:rPr>
              <w:t xml:space="preserve"> </w:t>
            </w:r>
            <w:r w:rsidRPr="009C6A79">
              <w:rPr>
                <w:rFonts w:ascii="Times New Roman" w:eastAsia="Arial" w:hAnsi="Times New Roman" w:cs="Times New Roman"/>
                <w:sz w:val="20"/>
                <w:szCs w:val="20"/>
              </w:rPr>
              <w:t xml:space="preserve"> </w:t>
            </w:r>
          </w:p>
          <w:p w14:paraId="75E2BE46" w14:textId="77777777" w:rsidR="00391E65" w:rsidRPr="009C6A79"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 xml:space="preserve">Non-respect du rôle des organisations de travailleurs ; </w:t>
            </w:r>
          </w:p>
          <w:p w14:paraId="16AA8402" w14:textId="77777777" w:rsidR="00391E65" w:rsidRPr="009C6A79"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 xml:space="preserve">Non-fourniture en temps opportun des informations nécessaires à des négociations constructives ; </w:t>
            </w:r>
          </w:p>
          <w:p w14:paraId="26970EE1" w14:textId="04CF866B" w:rsidR="00391E65" w:rsidRPr="009C6A79"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Discrimination ou mesure</w:t>
            </w:r>
            <w:r w:rsidR="00460B67" w:rsidRPr="009C6A79">
              <w:rPr>
                <w:rFonts w:ascii="Times New Roman" w:hAnsi="Times New Roman" w:cs="Times New Roman"/>
                <w:sz w:val="20"/>
                <w:szCs w:val="20"/>
              </w:rPr>
              <w:t>s</w:t>
            </w:r>
            <w:r w:rsidRPr="009C6A79">
              <w:rPr>
                <w:rFonts w:ascii="Times New Roman" w:hAnsi="Times New Roman" w:cs="Times New Roman"/>
                <w:sz w:val="20"/>
                <w:szCs w:val="20"/>
              </w:rPr>
              <w:t xml:space="preserve"> </w:t>
            </w:r>
            <w:r w:rsidR="00460B67" w:rsidRPr="009C6A79">
              <w:rPr>
                <w:rFonts w:ascii="Times New Roman" w:hAnsi="Times New Roman" w:cs="Times New Roman"/>
                <w:sz w:val="20"/>
                <w:szCs w:val="20"/>
              </w:rPr>
              <w:t xml:space="preserve">de </w:t>
            </w:r>
            <w:r w:rsidRPr="009C6A79">
              <w:rPr>
                <w:rFonts w:ascii="Times New Roman" w:hAnsi="Times New Roman" w:cs="Times New Roman"/>
                <w:sz w:val="20"/>
                <w:szCs w:val="20"/>
              </w:rPr>
              <w:t>représailles contre les travailleurs du projet qui participent ou souhaitent participer à des organisations de travailleurs et aux négociations collectives ou à d’autres mécanismes.</w:t>
            </w:r>
          </w:p>
          <w:p w14:paraId="1E595DDE" w14:textId="77777777" w:rsidR="00391E65" w:rsidRPr="009C6A79" w:rsidRDefault="00391E65" w:rsidP="00391E65">
            <w:pPr>
              <w:jc w:val="both"/>
              <w:rPr>
                <w:rFonts w:ascii="Times New Roman" w:hAnsi="Times New Roman" w:cs="Times New Roman"/>
                <w:b/>
                <w:i/>
                <w:iCs/>
                <w:sz w:val="20"/>
                <w:szCs w:val="20"/>
              </w:rPr>
            </w:pPr>
          </w:p>
          <w:p w14:paraId="0C229287" w14:textId="2E7D7760" w:rsidR="00391E65" w:rsidRPr="009C6A79" w:rsidRDefault="00391E65" w:rsidP="00391E65">
            <w:pPr>
              <w:jc w:val="both"/>
              <w:rPr>
                <w:rFonts w:ascii="Times New Roman" w:hAnsi="Times New Roman" w:cs="Times New Roman"/>
                <w:b/>
                <w:i/>
                <w:iCs/>
                <w:sz w:val="20"/>
                <w:szCs w:val="20"/>
              </w:rPr>
            </w:pPr>
            <w:r w:rsidRPr="009C6A79">
              <w:rPr>
                <w:rFonts w:ascii="Times New Roman" w:hAnsi="Times New Roman" w:cs="Times New Roman"/>
                <w:b/>
                <w:i/>
                <w:iCs/>
                <w:sz w:val="20"/>
                <w:szCs w:val="20"/>
              </w:rPr>
              <w:t>Travail des enfants</w:t>
            </w:r>
          </w:p>
          <w:p w14:paraId="697ABA4B" w14:textId="77777777" w:rsidR="00391E65" w:rsidRPr="009C6A79" w:rsidRDefault="00391E65" w:rsidP="00824663">
            <w:pPr>
              <w:pStyle w:val="PargrafodaLista"/>
              <w:numPr>
                <w:ilvl w:val="0"/>
                <w:numId w:val="62"/>
              </w:numPr>
              <w:contextualSpacing w:val="0"/>
              <w:jc w:val="both"/>
              <w:rPr>
                <w:rFonts w:ascii="Times New Roman" w:hAnsi="Times New Roman" w:cs="Times New Roman"/>
                <w:sz w:val="20"/>
                <w:szCs w:val="20"/>
              </w:rPr>
            </w:pPr>
            <w:r w:rsidRPr="009C6A79">
              <w:rPr>
                <w:rFonts w:ascii="Times New Roman" w:hAnsi="Times New Roman" w:cs="Times New Roman"/>
                <w:sz w:val="20"/>
                <w:szCs w:val="20"/>
              </w:rPr>
              <w:t xml:space="preserve">Embauchage d’enfants n’ayant pas atteint l’âge minimum prescrit conformément à la règlementation nationale, aux obligations selon les conventions internationales de l’Organisation International du Travail (OIT) adoptées par le pays et à la NES 2 ;  </w:t>
            </w:r>
          </w:p>
          <w:p w14:paraId="4884ECCE" w14:textId="2864706B" w:rsidR="00391E65" w:rsidRPr="009C6A79" w:rsidRDefault="00391E65" w:rsidP="00824663">
            <w:pPr>
              <w:pStyle w:val="PargrafodaLista"/>
              <w:numPr>
                <w:ilvl w:val="0"/>
                <w:numId w:val="62"/>
              </w:numPr>
              <w:contextualSpacing w:val="0"/>
              <w:jc w:val="both"/>
              <w:rPr>
                <w:rFonts w:ascii="Times New Roman" w:hAnsi="Times New Roman" w:cs="Times New Roman"/>
                <w:b/>
                <w:i/>
                <w:iCs/>
                <w:sz w:val="20"/>
                <w:szCs w:val="20"/>
              </w:rPr>
            </w:pPr>
            <w:r w:rsidRPr="009C6A79">
              <w:rPr>
                <w:rFonts w:ascii="Times New Roman" w:hAnsi="Times New Roman" w:cs="Times New Roman"/>
                <w:sz w:val="20"/>
                <w:szCs w:val="20"/>
              </w:rPr>
              <w:t>Conditions pouvant présenter un danger pour les enfants ayant dépassé l’âge minimum : préjudiciable à leur santé, compromettre ou entraver leur éducation ou nuire à leur développement physique, mental, spirituel, moral ou social. Il s’agit entre autres des pires formes de travail</w:t>
            </w:r>
            <w:r w:rsidRPr="009C6A79">
              <w:rPr>
                <w:rFonts w:ascii="Times New Roman" w:hAnsi="Times New Roman" w:cs="Times New Roman"/>
                <w:i/>
                <w:sz w:val="20"/>
                <w:szCs w:val="20"/>
              </w:rPr>
              <w:t xml:space="preserve"> mentionnées </w:t>
            </w:r>
            <w:r w:rsidR="00FD6726" w:rsidRPr="009C6A79">
              <w:rPr>
                <w:rFonts w:ascii="Times New Roman" w:hAnsi="Times New Roman" w:cs="Times New Roman"/>
                <w:i/>
                <w:sz w:val="20"/>
                <w:szCs w:val="20"/>
              </w:rPr>
              <w:t xml:space="preserve">aux </w:t>
            </w:r>
            <w:r w:rsidR="00B97221" w:rsidRPr="009C6A79">
              <w:rPr>
                <w:rFonts w:ascii="Times New Roman" w:hAnsi="Times New Roman" w:cs="Times New Roman"/>
                <w:i/>
                <w:sz w:val="20"/>
                <w:szCs w:val="20"/>
              </w:rPr>
              <w:t>articles 146 et 15</w:t>
            </w:r>
            <w:r w:rsidR="00C138B8" w:rsidRPr="009C6A79">
              <w:rPr>
                <w:rFonts w:ascii="Times New Roman" w:hAnsi="Times New Roman" w:cs="Times New Roman"/>
                <w:i/>
                <w:sz w:val="20"/>
                <w:szCs w:val="20"/>
              </w:rPr>
              <w:t>4</w:t>
            </w:r>
            <w:r w:rsidR="00B97221" w:rsidRPr="009C6A79">
              <w:rPr>
                <w:rFonts w:ascii="Times New Roman" w:hAnsi="Times New Roman" w:cs="Times New Roman"/>
                <w:i/>
                <w:sz w:val="20"/>
                <w:szCs w:val="20"/>
              </w:rPr>
              <w:t xml:space="preserve"> du code de travail</w:t>
            </w:r>
            <w:r w:rsidR="00C138B8" w:rsidRPr="009C6A79">
              <w:rPr>
                <w:rFonts w:ascii="Times New Roman" w:hAnsi="Times New Roman" w:cs="Times New Roman"/>
                <w:i/>
                <w:sz w:val="20"/>
                <w:szCs w:val="20"/>
              </w:rPr>
              <w:t xml:space="preserve"> qui </w:t>
            </w:r>
            <w:r w:rsidR="00C138B8" w:rsidRPr="009C6A79">
              <w:rPr>
                <w:rFonts w:ascii="Times New Roman" w:hAnsi="Times New Roman" w:cs="Times New Roman"/>
                <w:sz w:val="23"/>
                <w:szCs w:val="23"/>
              </w:rPr>
              <w:t xml:space="preserve">traite la question de la prohibition du travail des enfants. </w:t>
            </w:r>
          </w:p>
          <w:p w14:paraId="3DB6CB50" w14:textId="5721D8BF" w:rsidR="00391E65" w:rsidRPr="009C6A79" w:rsidRDefault="00391E65" w:rsidP="00391E65">
            <w:pPr>
              <w:jc w:val="both"/>
              <w:rPr>
                <w:rFonts w:ascii="Times New Roman" w:hAnsi="Times New Roman" w:cs="Times New Roman"/>
                <w:b/>
                <w:i/>
                <w:iCs/>
                <w:sz w:val="20"/>
                <w:szCs w:val="20"/>
              </w:rPr>
            </w:pPr>
            <w:r w:rsidRPr="009C6A79">
              <w:rPr>
                <w:rFonts w:ascii="Times New Roman" w:hAnsi="Times New Roman" w:cs="Times New Roman"/>
                <w:b/>
                <w:i/>
                <w:iCs/>
                <w:sz w:val="20"/>
                <w:szCs w:val="20"/>
              </w:rPr>
              <w:t>Travail forcé</w:t>
            </w:r>
          </w:p>
          <w:p w14:paraId="28A2965A" w14:textId="77777777" w:rsidR="00391E65" w:rsidRPr="009C6A79"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Service exigé sous la menace d’une peine quelconque et pour lequel le(s) concerné(s) ne s’est (se sont) pas offert(s) de plein gré ;</w:t>
            </w:r>
          </w:p>
          <w:p w14:paraId="006ECFD1" w14:textId="4DA535BD" w:rsidR="00391E65" w:rsidRPr="009C6A79"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Emploi de victime</w:t>
            </w:r>
            <w:r w:rsidR="00D83D74" w:rsidRPr="009C6A79">
              <w:rPr>
                <w:rFonts w:ascii="Times New Roman" w:hAnsi="Times New Roman" w:cs="Times New Roman"/>
                <w:sz w:val="20"/>
                <w:szCs w:val="20"/>
              </w:rPr>
              <w:t>s</w:t>
            </w:r>
            <w:r w:rsidRPr="009C6A79">
              <w:rPr>
                <w:rFonts w:ascii="Times New Roman" w:hAnsi="Times New Roman" w:cs="Times New Roman"/>
                <w:sz w:val="20"/>
                <w:szCs w:val="20"/>
              </w:rPr>
              <w:t xml:space="preserve"> de trafic humain.</w:t>
            </w:r>
          </w:p>
          <w:p w14:paraId="403F4AB5" w14:textId="77777777" w:rsidR="00391E65" w:rsidRPr="009C6A79" w:rsidRDefault="00391E65" w:rsidP="00391E65">
            <w:pPr>
              <w:pStyle w:val="PargrafodaLista"/>
              <w:ind w:left="419"/>
              <w:contextualSpacing w:val="0"/>
              <w:jc w:val="both"/>
              <w:rPr>
                <w:rFonts w:ascii="Times New Roman" w:hAnsi="Times New Roman" w:cs="Times New Roman"/>
                <w:b/>
                <w:i/>
                <w:iCs/>
                <w:sz w:val="20"/>
                <w:szCs w:val="20"/>
              </w:rPr>
            </w:pPr>
          </w:p>
          <w:p w14:paraId="36274597" w14:textId="12757CBE" w:rsidR="00391E65" w:rsidRPr="009C6A79" w:rsidRDefault="00391E65" w:rsidP="00391E65">
            <w:pPr>
              <w:pStyle w:val="PargrafodaLista"/>
              <w:ind w:left="419"/>
              <w:contextualSpacing w:val="0"/>
              <w:jc w:val="both"/>
              <w:rPr>
                <w:rFonts w:ascii="Times New Roman" w:hAnsi="Times New Roman" w:cs="Times New Roman"/>
                <w:i/>
                <w:iCs/>
                <w:sz w:val="20"/>
                <w:szCs w:val="20"/>
              </w:rPr>
            </w:pPr>
            <w:r w:rsidRPr="009C6A79">
              <w:rPr>
                <w:rFonts w:ascii="Times New Roman" w:hAnsi="Times New Roman" w:cs="Times New Roman"/>
                <w:b/>
                <w:i/>
                <w:iCs/>
                <w:sz w:val="20"/>
                <w:szCs w:val="20"/>
              </w:rPr>
              <w:t>Santé et Sécurité au Travail (SST)</w:t>
            </w:r>
          </w:p>
          <w:p w14:paraId="3D071EA7" w14:textId="560B72AB" w:rsidR="00E838DB" w:rsidRPr="009C6A79" w:rsidRDefault="00E838DB"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Troubles musculosquelettiques, accidents de trajet, atteinte à l’intégrité physique ou troubles psychologiques lors d’intervention</w:t>
            </w:r>
            <w:r w:rsidR="00D83D74" w:rsidRPr="009C6A79">
              <w:rPr>
                <w:rFonts w:ascii="Times New Roman" w:hAnsi="Times New Roman" w:cs="Times New Roman"/>
                <w:sz w:val="20"/>
                <w:szCs w:val="20"/>
              </w:rPr>
              <w:t>s</w:t>
            </w:r>
            <w:r w:rsidRPr="009C6A79">
              <w:rPr>
                <w:rFonts w:ascii="Times New Roman" w:hAnsi="Times New Roman" w:cs="Times New Roman"/>
                <w:sz w:val="20"/>
                <w:szCs w:val="20"/>
              </w:rPr>
              <w:t xml:space="preserve"> dans les zones à risque sécuritaire, etc. chez le personnel de l’UGP et des entrepreneurs (.) ;</w:t>
            </w:r>
          </w:p>
          <w:p w14:paraId="552FB8CB" w14:textId="77777777" w:rsidR="00E838DB" w:rsidRPr="009C6A79" w:rsidRDefault="00E838DB"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 xml:space="preserve">Accident et traumatismes physique et psychologiques associés, lors des trajets ou lors de missions de terrain ; </w:t>
            </w:r>
          </w:p>
          <w:p w14:paraId="22D13291" w14:textId="77777777" w:rsidR="00E838DB" w:rsidRPr="009C6A79" w:rsidRDefault="00E838DB"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 xml:space="preserve">Traumatismes corporels liés aux manutentions manuelles (transport de charge, béquillage…) tels que les troubles musculosquelettiques et les lombalgies ; </w:t>
            </w:r>
          </w:p>
          <w:p w14:paraId="4E8DB0F4" w14:textId="77777777" w:rsidR="00E838DB" w:rsidRPr="009C6A79" w:rsidRDefault="00E838DB"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Exposition des travailleurs à des substances dangereuses, notamment les pesticides ;</w:t>
            </w:r>
          </w:p>
          <w:p w14:paraId="2CCA5709" w14:textId="77777777" w:rsidR="00E838DB" w:rsidRPr="009C6A79" w:rsidRDefault="00E838DB"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 xml:space="preserve">Accidents, maladies, handicaps, décès et autres incidents de travail ; </w:t>
            </w:r>
          </w:p>
          <w:p w14:paraId="6979B84D" w14:textId="77777777" w:rsidR="00E838DB" w:rsidRPr="009C6A79" w:rsidRDefault="00E838DB"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Manque d’accompagnement et d’assistance aux travailleurs victimes d’accidents de travail ;</w:t>
            </w:r>
          </w:p>
          <w:p w14:paraId="7DA05F79" w14:textId="77777777" w:rsidR="00E838DB" w:rsidRPr="009C6A79" w:rsidRDefault="00E838DB"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 xml:space="preserve">Utilisation de la machinerie en mauvais état ; </w:t>
            </w:r>
          </w:p>
          <w:p w14:paraId="0C7BAEAE" w14:textId="77777777" w:rsidR="00E838DB" w:rsidRPr="009C6A79" w:rsidRDefault="00E838DB"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 xml:space="preserve">Risque d’incendie dû à l’ignition de combustibles par une flamme ou un point, risque d’intoxication, d'asphyxie et de brûlures ; </w:t>
            </w:r>
          </w:p>
          <w:p w14:paraId="7FE8F74A" w14:textId="77777777" w:rsidR="00E838DB" w:rsidRPr="009C6A79" w:rsidRDefault="00E838DB"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 xml:space="preserve">Propagation des MST, y compris le Virus de l'Immunodéficience Humaine/ Syndrome d'Immunodéficience Acquise (VIH/SIDA) en cas de comportements sexuels risqués ; </w:t>
            </w:r>
          </w:p>
          <w:p w14:paraId="2763C6EC" w14:textId="77777777" w:rsidR="00E838DB" w:rsidRPr="009C6A79" w:rsidRDefault="00E838DB"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 xml:space="preserve">Propagation de maladies liées au manque de respect des principes d’hygiène ; </w:t>
            </w:r>
          </w:p>
          <w:p w14:paraId="39D31B16" w14:textId="77777777" w:rsidR="00E838DB" w:rsidRPr="009C6A79" w:rsidRDefault="00E838DB"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 xml:space="preserve">accidents du travail par causes mécaniques qui sont essentiellement le fait des diverses machines utilisées, mais aussi de toutes sortes d'outils utilisés dans la transformation. Ce sont d’une part les machines ou les outils présentant un danger lié à leur mobilité, ou les organes de travail qui s’avèrent dangereux par leur caractère acéré, tranchant ou contondant, ou encore qu'ils soient soumis à des mouvements dangereux, mécanismes tournants ou alternatifs, etc. ; </w:t>
            </w:r>
          </w:p>
          <w:p w14:paraId="7B14F328" w14:textId="77777777" w:rsidR="00E838DB" w:rsidRPr="009C6A79" w:rsidRDefault="00E838DB"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Risques sanitaires du fait de la transmission de maladies infectieuses et épidémies telles que les MST, VIH/SIDA, la Covid 19</w:t>
            </w:r>
            <w:r w:rsidRPr="00BA2D9E">
              <w:rPr>
                <w:rFonts w:ascii="Times New Roman" w:hAnsi="Times New Roman" w:cs="Times New Roman"/>
                <w:sz w:val="20"/>
                <w:szCs w:val="20"/>
              </w:rPr>
              <w:t>, etc. et la propagation de maladies telles que la fièvre typhoïde, causée par la mauvaise qualité de l’</w:t>
            </w:r>
            <w:r w:rsidRPr="00836EA6">
              <w:rPr>
                <w:rFonts w:ascii="Times New Roman" w:hAnsi="Times New Roman" w:cs="Times New Roman"/>
                <w:sz w:val="20"/>
                <w:szCs w:val="20"/>
              </w:rPr>
              <w:t xml:space="preserve">eau, l’insalubrité, la pollution de l’environnement pouvant être à l’origine de la propagation de diverses maladies ;  </w:t>
            </w:r>
          </w:p>
          <w:p w14:paraId="6DC138EB" w14:textId="77777777" w:rsidR="00E838DB" w:rsidRPr="009C6A79" w:rsidRDefault="00E838DB"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Conflits liés à l’utilisation des ressources tels que l’eau, les actes de vandalismes portant sur les équipements et produits acquis dans le cadre des activités du projet, l’atteinte accidentelle aux biens socio-économiques des communautés, etc. ;</w:t>
            </w:r>
          </w:p>
          <w:p w14:paraId="28B18516" w14:textId="4F0ACC87" w:rsidR="00E838DB" w:rsidRPr="009C6A79" w:rsidRDefault="00E838DB" w:rsidP="00824663">
            <w:pPr>
              <w:pStyle w:val="PargrafodaLista"/>
              <w:numPr>
                <w:ilvl w:val="0"/>
                <w:numId w:val="21"/>
              </w:numPr>
              <w:ind w:left="419" w:hanging="284"/>
              <w:contextualSpacing w:val="0"/>
              <w:jc w:val="both"/>
              <w:rPr>
                <w:rFonts w:ascii="Times New Roman" w:hAnsi="Times New Roman" w:cs="Times New Roman"/>
                <w:sz w:val="24"/>
                <w:szCs w:val="24"/>
                <w:lang w:eastAsia="fr-FR"/>
              </w:rPr>
            </w:pPr>
            <w:r w:rsidRPr="009C6A79">
              <w:rPr>
                <w:rFonts w:ascii="Times New Roman" w:hAnsi="Times New Roman" w:cs="Times New Roman"/>
                <w:sz w:val="20"/>
                <w:szCs w:val="20"/>
              </w:rPr>
              <w:t>Atteinte à l’intégrité physique (agression), vol, troubles psychologiques lors d’intervention dans les zones à risque sécuritaire</w:t>
            </w:r>
            <w:r w:rsidRPr="009C6A79">
              <w:rPr>
                <w:rFonts w:ascii="Arial Narrow" w:hAnsi="Arial Narrow"/>
                <w:sz w:val="20"/>
                <w:szCs w:val="20"/>
              </w:rPr>
              <w:t>.</w:t>
            </w:r>
            <w:r w:rsidRPr="009C6A79">
              <w:rPr>
                <w:rFonts w:ascii="Times New Roman" w:hAnsi="Times New Roman" w:cs="Times New Roman"/>
                <w:sz w:val="24"/>
                <w:szCs w:val="24"/>
                <w:lang w:eastAsia="fr-FR"/>
              </w:rPr>
              <w:t xml:space="preserve"> </w:t>
            </w:r>
          </w:p>
          <w:p w14:paraId="6C5536CD" w14:textId="1D4C896E" w:rsidR="003E6FE5" w:rsidRPr="00F16420" w:rsidRDefault="003E6FE5" w:rsidP="009C6A79">
            <w:pPr>
              <w:pStyle w:val="PargrafodaLista"/>
              <w:numPr>
                <w:ilvl w:val="0"/>
                <w:numId w:val="21"/>
              </w:numPr>
              <w:ind w:left="420" w:hanging="284"/>
              <w:contextualSpacing w:val="0"/>
              <w:jc w:val="both"/>
              <w:rPr>
                <w:rFonts w:ascii="Times New Roman" w:hAnsi="Times New Roman" w:cs="Times New Roman"/>
                <w:sz w:val="20"/>
                <w:szCs w:val="20"/>
              </w:rPr>
            </w:pPr>
            <w:r w:rsidRPr="00F16420">
              <w:rPr>
                <w:rFonts w:ascii="Times New Roman" w:hAnsi="Times New Roman" w:cs="Times New Roman"/>
                <w:sz w:val="20"/>
                <w:szCs w:val="20"/>
              </w:rPr>
              <w:t>Risques d’infection au COVID-19 Du fait de la pandémie actuelle, la mise en œuvre du Projet comporte des risques de propagation du COVID-19. En effet, les activités du Projet pourront impliquer des interactions avec des personnes infectées lors des réunions, des travaux, à travers de matériaux, etc.</w:t>
            </w:r>
          </w:p>
          <w:p w14:paraId="4B1C4AA9" w14:textId="77777777" w:rsidR="00391E65" w:rsidRPr="00BA2D9E" w:rsidRDefault="00391E65" w:rsidP="00391E65">
            <w:pPr>
              <w:pStyle w:val="PargrafodaLista"/>
              <w:ind w:left="419"/>
              <w:contextualSpacing w:val="0"/>
              <w:jc w:val="both"/>
              <w:rPr>
                <w:rFonts w:ascii="Times New Roman" w:hAnsi="Times New Roman" w:cs="Times New Roman"/>
                <w:b/>
                <w:sz w:val="20"/>
                <w:szCs w:val="20"/>
              </w:rPr>
            </w:pPr>
          </w:p>
          <w:p w14:paraId="76ACC5B5" w14:textId="1F138684" w:rsidR="00391E65" w:rsidRPr="009C6A79" w:rsidRDefault="00391E65" w:rsidP="00391E65">
            <w:pPr>
              <w:pStyle w:val="PargrafodaLista"/>
              <w:ind w:left="419"/>
              <w:contextualSpacing w:val="0"/>
              <w:jc w:val="both"/>
              <w:rPr>
                <w:rFonts w:ascii="Times New Roman" w:hAnsi="Times New Roman" w:cs="Times New Roman"/>
                <w:b/>
                <w:sz w:val="20"/>
                <w:szCs w:val="20"/>
              </w:rPr>
            </w:pPr>
            <w:r w:rsidRPr="00836EA6">
              <w:rPr>
                <w:rFonts w:ascii="Times New Roman" w:hAnsi="Times New Roman" w:cs="Times New Roman"/>
                <w:b/>
                <w:sz w:val="20"/>
                <w:szCs w:val="20"/>
              </w:rPr>
              <w:t>Nature des contrats</w:t>
            </w:r>
          </w:p>
          <w:p w14:paraId="5D29B2E7" w14:textId="6A2DE003" w:rsidR="00391E65" w:rsidRPr="009C6A79" w:rsidRDefault="00E838DB"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Sanctions (paiement de pénalités, mises en demeures et suspensions d’activités, etc.) des structures publiques compétentes (inspection du travail, caisse nationale de prévoyance sociale, etc.) liées au non-respect de la législation nationale du travail et des procédures de gestion de la main d’œuvre dans les contrats </w:t>
            </w:r>
            <w:r w:rsidR="00391E65" w:rsidRPr="009C6A79">
              <w:rPr>
                <w:rFonts w:ascii="Times New Roman" w:hAnsi="Times New Roman" w:cs="Times New Roman"/>
                <w:sz w:val="20"/>
                <w:szCs w:val="20"/>
              </w:rPr>
              <w:t>;</w:t>
            </w:r>
          </w:p>
          <w:p w14:paraId="23C13564" w14:textId="77777777" w:rsidR="00391E65" w:rsidRPr="009C6A79"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Inaccessibilité du mécanisme de gestion des plaintes pour les travailleurs contractuels.</w:t>
            </w:r>
          </w:p>
          <w:p w14:paraId="3395BCB7" w14:textId="77777777" w:rsidR="00391E65" w:rsidRPr="009C6A79" w:rsidRDefault="00391E65" w:rsidP="00391E65">
            <w:pPr>
              <w:pStyle w:val="PargrafodaLista"/>
              <w:ind w:left="419"/>
              <w:contextualSpacing w:val="0"/>
              <w:jc w:val="both"/>
              <w:rPr>
                <w:rFonts w:ascii="Times New Roman" w:hAnsi="Times New Roman" w:cs="Times New Roman"/>
                <w:b/>
                <w:sz w:val="20"/>
                <w:szCs w:val="20"/>
              </w:rPr>
            </w:pPr>
          </w:p>
          <w:p w14:paraId="4629FF44" w14:textId="17690948" w:rsidR="00391E65" w:rsidRPr="009C6A79" w:rsidRDefault="00391E65" w:rsidP="00391E65">
            <w:pPr>
              <w:pStyle w:val="PargrafodaLista"/>
              <w:ind w:left="419"/>
              <w:contextualSpacing w:val="0"/>
              <w:jc w:val="both"/>
              <w:rPr>
                <w:rFonts w:ascii="Times New Roman" w:hAnsi="Times New Roman" w:cs="Times New Roman"/>
                <w:b/>
                <w:sz w:val="20"/>
                <w:szCs w:val="20"/>
              </w:rPr>
            </w:pPr>
            <w:r w:rsidRPr="009C6A79">
              <w:rPr>
                <w:rFonts w:ascii="Times New Roman" w:hAnsi="Times New Roman" w:cs="Times New Roman"/>
                <w:b/>
                <w:sz w:val="20"/>
                <w:szCs w:val="20"/>
              </w:rPr>
              <w:t>Déplacements physiques ou économiques des populations</w:t>
            </w:r>
          </w:p>
          <w:p w14:paraId="5432A78C" w14:textId="77777777" w:rsidR="00391E65" w:rsidRPr="009C6A79"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Déplacements économiques des populations marchandes ;</w:t>
            </w:r>
          </w:p>
          <w:p w14:paraId="36528984" w14:textId="77777777" w:rsidR="00391E65" w:rsidRPr="009C6A79"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9C6A79">
              <w:rPr>
                <w:rFonts w:ascii="Times New Roman" w:hAnsi="Times New Roman" w:cs="Times New Roman"/>
                <w:sz w:val="20"/>
                <w:szCs w:val="20"/>
              </w:rPr>
              <w:t>Conflits avec les communautés des zones de réalisation des travaux relatifs aux infrastructures </w:t>
            </w:r>
          </w:p>
        </w:tc>
      </w:tr>
      <w:tr w:rsidR="00391E65" w:rsidRPr="00FB0693" w14:paraId="2CFD04C7" w14:textId="77777777" w:rsidTr="00391E65">
        <w:trPr>
          <w:jc w:val="center"/>
        </w:trPr>
        <w:tc>
          <w:tcPr>
            <w:tcW w:w="9656" w:type="dxa"/>
            <w:gridSpan w:val="3"/>
            <w:shd w:val="clear" w:color="auto" w:fill="FFC000"/>
          </w:tcPr>
          <w:p w14:paraId="3B2246A5" w14:textId="2D396E90" w:rsidR="00391E65" w:rsidRPr="00FB0693" w:rsidRDefault="00391E65" w:rsidP="00391E65">
            <w:pPr>
              <w:jc w:val="both"/>
              <w:rPr>
                <w:rFonts w:ascii="Times New Roman" w:hAnsi="Times New Roman" w:cs="Times New Roman"/>
                <w:sz w:val="20"/>
                <w:szCs w:val="20"/>
              </w:rPr>
            </w:pPr>
            <w:r w:rsidRPr="00FB0693">
              <w:rPr>
                <w:rFonts w:ascii="Times New Roman" w:hAnsi="Times New Roman" w:cs="Times New Roman"/>
                <w:b/>
                <w:bCs/>
                <w:sz w:val="20"/>
                <w:szCs w:val="20"/>
              </w:rPr>
              <w:t>Composante 2 : Appui aux institutions responsables du secteur des transports (US$3 millions)</w:t>
            </w:r>
          </w:p>
        </w:tc>
      </w:tr>
      <w:tr w:rsidR="00391E65" w:rsidRPr="00FB0693" w14:paraId="062AFC16" w14:textId="77777777" w:rsidTr="00391E65">
        <w:trPr>
          <w:jc w:val="center"/>
        </w:trPr>
        <w:tc>
          <w:tcPr>
            <w:tcW w:w="9656" w:type="dxa"/>
            <w:gridSpan w:val="3"/>
            <w:shd w:val="clear" w:color="auto" w:fill="00B0F0"/>
          </w:tcPr>
          <w:p w14:paraId="699EA4F3" w14:textId="58B797A8" w:rsidR="00391E65" w:rsidRPr="00FB0693" w:rsidRDefault="00391E65" w:rsidP="00391E65">
            <w:pPr>
              <w:autoSpaceDE w:val="0"/>
              <w:autoSpaceDN w:val="0"/>
              <w:adjustRightInd w:val="0"/>
              <w:jc w:val="both"/>
              <w:rPr>
                <w:rFonts w:ascii="Times New Roman" w:hAnsi="Times New Roman" w:cs="Times New Roman"/>
                <w:i/>
                <w:iCs/>
                <w:sz w:val="20"/>
                <w:szCs w:val="20"/>
              </w:rPr>
            </w:pPr>
            <w:r w:rsidRPr="00FB0693">
              <w:rPr>
                <w:rFonts w:ascii="Times New Roman" w:hAnsi="Times New Roman" w:cs="Times New Roman"/>
                <w:i/>
                <w:iCs/>
                <w:sz w:val="20"/>
                <w:szCs w:val="20"/>
              </w:rPr>
              <w:t>Sous-composante 2.1 : sécurité routière (US$1 million)</w:t>
            </w:r>
          </w:p>
        </w:tc>
      </w:tr>
      <w:tr w:rsidR="00391E65" w:rsidRPr="00FB0693" w14:paraId="50415D1B" w14:textId="77777777" w:rsidTr="00391E65">
        <w:trPr>
          <w:gridAfter w:val="1"/>
          <w:wAfter w:w="7" w:type="dxa"/>
          <w:jc w:val="center"/>
        </w:trPr>
        <w:tc>
          <w:tcPr>
            <w:tcW w:w="2984" w:type="dxa"/>
          </w:tcPr>
          <w:p w14:paraId="102BF04F" w14:textId="1DD34428" w:rsidR="00391E65" w:rsidRPr="00FB0693" w:rsidRDefault="00FF43A5" w:rsidP="00391E65">
            <w:pPr>
              <w:jc w:val="both"/>
              <w:rPr>
                <w:rFonts w:ascii="Times New Roman" w:hAnsi="Times New Roman" w:cs="Times New Roman"/>
                <w:sz w:val="20"/>
                <w:szCs w:val="20"/>
              </w:rPr>
            </w:pPr>
            <w:r w:rsidRPr="00A84AC5">
              <w:rPr>
                <w:rFonts w:ascii="Times New Roman" w:hAnsi="Times New Roman" w:cs="Times New Roman"/>
                <w:sz w:val="20"/>
                <w:szCs w:val="20"/>
              </w:rPr>
              <w:t>Il est proposé de soutenir (i) l'opérationnalisation de l'Autorité nationale de la sécurité routière, qui sera créée en fonction des principales priorités du projet de stratégie nationale de sécurité routière et du plan d'action - cela couvrira l'appui technique à l'examen et à l'adoption de la stratégie et du plan d'action, ainsi que le renforcement des capacités sur mesure dans différents domaines de la sécurité routière ; et (ii) l'amélioration de la collecte, de l'enregistrement et de l'analyse des données sur les accidents en tant que cadre fondé sur des preuves pour réduire les accidents de la route et les décès.</w:t>
            </w:r>
          </w:p>
        </w:tc>
        <w:tc>
          <w:tcPr>
            <w:tcW w:w="6665" w:type="dxa"/>
          </w:tcPr>
          <w:p w14:paraId="00AEAE44" w14:textId="03A0F4D4"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Non prise en compte de la législation nationale du travail et des procédures de gestion de la main d’œuvre dans les contrats</w:t>
            </w:r>
            <w:r w:rsidR="003C076A">
              <w:rPr>
                <w:rFonts w:ascii="Times New Roman" w:hAnsi="Times New Roman" w:cs="Times New Roman"/>
                <w:sz w:val="20"/>
                <w:szCs w:val="20"/>
              </w:rPr>
              <w:t xml:space="preserve"> </w:t>
            </w:r>
            <w:r w:rsidRPr="00FB0693">
              <w:rPr>
                <w:rFonts w:ascii="Times New Roman" w:hAnsi="Times New Roman" w:cs="Times New Roman"/>
                <w:sz w:val="20"/>
                <w:szCs w:val="20"/>
              </w:rPr>
              <w:t>;</w:t>
            </w:r>
          </w:p>
          <w:p w14:paraId="48601695" w14:textId="77777777"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Inaccessibilité du mécanisme de gestion des plaintes pour les travailleurs contractuels.</w:t>
            </w:r>
          </w:p>
          <w:p w14:paraId="294F2E98" w14:textId="77777777"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 xml:space="preserve">Risques sanitaires du fait de la transmission de maladies infectieuses et épidémies telles que les MST, VIH/SIDA, la Covid 19, etc. et la propagation de maladies telles que la fièvre typhoïde, causée par la mauvaise qualité de l’eau, l’insalubrité, la pollution de l’environnement pouvant être à l’origine de la propagation de diverses maladies ;  </w:t>
            </w:r>
          </w:p>
          <w:p w14:paraId="5DBB41B4" w14:textId="77777777"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Conditions de travail et d’emplois</w:t>
            </w:r>
          </w:p>
          <w:p w14:paraId="73D470FA" w14:textId="77777777"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 xml:space="preserve">Exposition aux risques de santé et de sécurité au travail, comme bruits, odeurs, fumées, poussières, et autres polluants ; </w:t>
            </w:r>
          </w:p>
          <w:p w14:paraId="37FF17D0" w14:textId="77777777"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Risques d’EAS / HS notamment pour les femmes.</w:t>
            </w:r>
          </w:p>
        </w:tc>
      </w:tr>
      <w:tr w:rsidR="00391E65" w:rsidRPr="00FB0693" w14:paraId="78828492" w14:textId="77777777" w:rsidTr="00391E65">
        <w:trPr>
          <w:jc w:val="center"/>
        </w:trPr>
        <w:tc>
          <w:tcPr>
            <w:tcW w:w="9656" w:type="dxa"/>
            <w:gridSpan w:val="3"/>
            <w:shd w:val="clear" w:color="auto" w:fill="00B0F0"/>
          </w:tcPr>
          <w:p w14:paraId="7B68A4AD" w14:textId="22CCA2B1" w:rsidR="00391E65" w:rsidRPr="00FB0693" w:rsidRDefault="00391E65" w:rsidP="00391E65">
            <w:pPr>
              <w:autoSpaceDE w:val="0"/>
              <w:autoSpaceDN w:val="0"/>
              <w:adjustRightInd w:val="0"/>
              <w:jc w:val="both"/>
              <w:rPr>
                <w:rFonts w:ascii="Times New Roman" w:hAnsi="Times New Roman" w:cs="Times New Roman"/>
                <w:i/>
                <w:iCs/>
                <w:sz w:val="20"/>
                <w:szCs w:val="20"/>
              </w:rPr>
            </w:pPr>
            <w:r w:rsidRPr="00FB0693">
              <w:rPr>
                <w:rFonts w:ascii="Times New Roman" w:hAnsi="Times New Roman" w:cs="Times New Roman"/>
                <w:i/>
                <w:iCs/>
                <w:sz w:val="20"/>
                <w:szCs w:val="20"/>
              </w:rPr>
              <w:t xml:space="preserve">Sous-composante 2.2 : autres assistances techniques et études (US$2 millions) </w:t>
            </w:r>
          </w:p>
        </w:tc>
      </w:tr>
      <w:tr w:rsidR="00391E65" w:rsidRPr="00FB0693" w14:paraId="1E2F89E4" w14:textId="77777777" w:rsidTr="00391E65">
        <w:trPr>
          <w:gridAfter w:val="1"/>
          <w:wAfter w:w="7" w:type="dxa"/>
          <w:jc w:val="center"/>
        </w:trPr>
        <w:tc>
          <w:tcPr>
            <w:tcW w:w="2984" w:type="dxa"/>
          </w:tcPr>
          <w:p w14:paraId="328BCCC4" w14:textId="4CEA6C3A"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 xml:space="preserve">Assistance technique </w:t>
            </w:r>
            <w:r w:rsidR="007D419D" w:rsidRPr="00FB0693">
              <w:rPr>
                <w:rFonts w:ascii="Times New Roman" w:hAnsi="Times New Roman" w:cs="Times New Roman"/>
                <w:sz w:val="20"/>
                <w:szCs w:val="20"/>
              </w:rPr>
              <w:t>aux MTP</w:t>
            </w:r>
            <w:r w:rsidRPr="00FB0693">
              <w:rPr>
                <w:rFonts w:ascii="Times New Roman" w:hAnsi="Times New Roman" w:cs="Times New Roman"/>
                <w:sz w:val="20"/>
                <w:szCs w:val="20"/>
              </w:rPr>
              <w:t xml:space="preserve"> (Maîtrise d’Ouvrage)  pendant la mise en œuvre de la composante 1 et formations pratiques au personnel technique de terrain pour renforcer progressivement ses connaissances en matière de géotechnique, hydraulique, topographie, ingénierie routière, passation des marchés et gestion des contrats, gestion des sauvegardes, analyse économique (HDM4), de travaux routiers, etc. Ces formations seront définies à partir d’une évaluation des besoins en cours de préparation par l’AMO financée par le PTR. </w:t>
            </w:r>
          </w:p>
          <w:p w14:paraId="383B4F6C" w14:textId="77777777" w:rsidR="00391E65" w:rsidRPr="00FB0693" w:rsidRDefault="00391E65" w:rsidP="00824663">
            <w:pPr>
              <w:numPr>
                <w:ilvl w:val="0"/>
                <w:numId w:val="21"/>
              </w:numPr>
              <w:ind w:left="419" w:hanging="284"/>
              <w:jc w:val="both"/>
              <w:rPr>
                <w:rFonts w:ascii="Times New Roman" w:hAnsi="Times New Roman" w:cs="Times New Roman"/>
                <w:sz w:val="20"/>
                <w:szCs w:val="20"/>
              </w:rPr>
            </w:pPr>
            <w:r w:rsidRPr="00FB0693">
              <w:rPr>
                <w:rFonts w:ascii="Times New Roman" w:hAnsi="Times New Roman" w:cs="Times New Roman"/>
                <w:sz w:val="20"/>
                <w:szCs w:val="20"/>
              </w:rPr>
              <w:t>Acquisition d’équipements informatiques (ordinateurs, routeurs internet) et de mobilier de bureau pour la DGIT.</w:t>
            </w:r>
          </w:p>
          <w:p w14:paraId="5662C25E" w14:textId="77777777" w:rsidR="00391E65" w:rsidRPr="00FB0693" w:rsidRDefault="00391E65" w:rsidP="00824663">
            <w:pPr>
              <w:numPr>
                <w:ilvl w:val="0"/>
                <w:numId w:val="21"/>
              </w:numPr>
              <w:ind w:left="419" w:hanging="284"/>
              <w:jc w:val="both"/>
              <w:rPr>
                <w:rFonts w:ascii="Times New Roman" w:hAnsi="Times New Roman" w:cs="Times New Roman"/>
                <w:sz w:val="20"/>
                <w:szCs w:val="20"/>
              </w:rPr>
            </w:pPr>
            <w:r w:rsidRPr="00FB0693">
              <w:rPr>
                <w:rFonts w:ascii="Times New Roman" w:hAnsi="Times New Roman" w:cs="Times New Roman"/>
                <w:sz w:val="20"/>
                <w:szCs w:val="20"/>
              </w:rPr>
              <w:t>Etudes de faisabilité sur des mécanismes visant à améliorer l’entretien routier tels que : (i) l’établissement d’un centre de formation pour le personnel des petites et moyennes entreprises locales, et (ii) l’utilisation de contrats basés sur la performance.</w:t>
            </w:r>
          </w:p>
          <w:p w14:paraId="25C76BB6" w14:textId="5846C1AA" w:rsidR="00391E65" w:rsidRPr="00FB0693" w:rsidRDefault="007D419D" w:rsidP="00824663">
            <w:pPr>
              <w:numPr>
                <w:ilvl w:val="0"/>
                <w:numId w:val="21"/>
              </w:numPr>
              <w:ind w:left="419" w:hanging="284"/>
              <w:jc w:val="both"/>
              <w:rPr>
                <w:rFonts w:ascii="Times New Roman" w:hAnsi="Times New Roman" w:cs="Times New Roman"/>
                <w:sz w:val="20"/>
                <w:szCs w:val="20"/>
              </w:rPr>
            </w:pPr>
            <w:r w:rsidRPr="00FB0693">
              <w:rPr>
                <w:rFonts w:ascii="Times New Roman" w:hAnsi="Times New Roman" w:cs="Times New Roman"/>
                <w:sz w:val="20"/>
                <w:szCs w:val="20"/>
              </w:rPr>
              <w:t>Études</w:t>
            </w:r>
            <w:r w:rsidR="00391E65" w:rsidRPr="00FB0693">
              <w:rPr>
                <w:rFonts w:ascii="Times New Roman" w:hAnsi="Times New Roman" w:cs="Times New Roman"/>
                <w:sz w:val="20"/>
                <w:szCs w:val="20"/>
              </w:rPr>
              <w:t xml:space="preserve"> préparatoires pour les projets prioritaires qui pourraient être identifiés par le plan national de transport et logistique qui sera prochainement élaboré dans le cadre du Projet de Transport Rural.</w:t>
            </w:r>
          </w:p>
          <w:p w14:paraId="6E7BFD9B" w14:textId="77777777" w:rsidR="00391E65" w:rsidRPr="00FB0693" w:rsidRDefault="00391E65" w:rsidP="00824663">
            <w:pPr>
              <w:numPr>
                <w:ilvl w:val="0"/>
                <w:numId w:val="21"/>
              </w:numPr>
              <w:ind w:left="419" w:hanging="284"/>
              <w:jc w:val="both"/>
              <w:rPr>
                <w:rFonts w:ascii="Times New Roman" w:hAnsi="Times New Roman" w:cs="Times New Roman"/>
                <w:sz w:val="20"/>
                <w:szCs w:val="20"/>
              </w:rPr>
            </w:pPr>
          </w:p>
        </w:tc>
        <w:tc>
          <w:tcPr>
            <w:tcW w:w="6665" w:type="dxa"/>
          </w:tcPr>
          <w:p w14:paraId="25BD1101" w14:textId="00A9D20A"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Non prise en compte de la législation nationale du travail et des procédures de gestion de la main d’œuvre dans les contrats</w:t>
            </w:r>
            <w:r w:rsidR="003C076A">
              <w:rPr>
                <w:rFonts w:ascii="Times New Roman" w:hAnsi="Times New Roman" w:cs="Times New Roman"/>
                <w:sz w:val="20"/>
                <w:szCs w:val="20"/>
              </w:rPr>
              <w:t xml:space="preserve"> </w:t>
            </w:r>
            <w:r w:rsidRPr="00FB0693">
              <w:rPr>
                <w:rFonts w:ascii="Times New Roman" w:hAnsi="Times New Roman" w:cs="Times New Roman"/>
                <w:sz w:val="20"/>
                <w:szCs w:val="20"/>
              </w:rPr>
              <w:t>;</w:t>
            </w:r>
          </w:p>
          <w:p w14:paraId="61422A34" w14:textId="77777777"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Inaccessibilité du mécanisme de gestion des plaintes pour les travailleurs contractuels.</w:t>
            </w:r>
          </w:p>
          <w:p w14:paraId="4259FABC" w14:textId="77777777"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 xml:space="preserve">Risques sanitaires du fait de la transmission de maladies infectieuses et épidémies telles que les MST, VIH/SIDA, la Covid 19, etc. et la propagation de maladies telles que la fièvre typhoïde, causée par la mauvaise qualité de l’eau, l’insalubrité, la pollution de l’environnement pouvant être à l’origine de la propagation de diverses maladies ;  </w:t>
            </w:r>
          </w:p>
          <w:p w14:paraId="10F4E314" w14:textId="77777777"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Conditions de travail et d’emplois</w:t>
            </w:r>
          </w:p>
          <w:p w14:paraId="1DB83582" w14:textId="77777777"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 xml:space="preserve">Exposition aux risques de santé et de sécurité au travail, comme bruits, odeurs, fumées, poussières, et autres polluants ; </w:t>
            </w:r>
          </w:p>
          <w:p w14:paraId="3EE97B64" w14:textId="77777777" w:rsidR="00391E65" w:rsidRPr="00FB0693" w:rsidRDefault="00391E65" w:rsidP="00824663">
            <w:pPr>
              <w:numPr>
                <w:ilvl w:val="0"/>
                <w:numId w:val="59"/>
              </w:numPr>
              <w:autoSpaceDE w:val="0"/>
              <w:autoSpaceDN w:val="0"/>
              <w:adjustRightInd w:val="0"/>
              <w:jc w:val="both"/>
              <w:rPr>
                <w:rFonts w:ascii="Times New Roman" w:hAnsi="Times New Roman" w:cs="Times New Roman"/>
                <w:sz w:val="20"/>
                <w:szCs w:val="20"/>
              </w:rPr>
            </w:pPr>
            <w:r w:rsidRPr="00FB0693">
              <w:rPr>
                <w:rFonts w:ascii="Times New Roman" w:hAnsi="Times New Roman" w:cs="Times New Roman"/>
                <w:sz w:val="20"/>
                <w:szCs w:val="20"/>
              </w:rPr>
              <w:t>Risques d’EAS / HS notamment pour les femmes.</w:t>
            </w:r>
          </w:p>
        </w:tc>
      </w:tr>
      <w:tr w:rsidR="00391E65" w:rsidRPr="00FB0693" w14:paraId="1D292D00" w14:textId="77777777" w:rsidTr="00391E65">
        <w:trPr>
          <w:jc w:val="center"/>
        </w:trPr>
        <w:tc>
          <w:tcPr>
            <w:tcW w:w="9656" w:type="dxa"/>
            <w:gridSpan w:val="3"/>
            <w:shd w:val="clear" w:color="auto" w:fill="FFC000"/>
          </w:tcPr>
          <w:p w14:paraId="273AFDD9" w14:textId="0D57AE0B" w:rsidR="00391E65" w:rsidRPr="00FB0693" w:rsidRDefault="00391E65" w:rsidP="00391E65">
            <w:pPr>
              <w:pStyle w:val="PargrafodaLista"/>
              <w:ind w:left="419"/>
              <w:contextualSpacing w:val="0"/>
              <w:jc w:val="both"/>
              <w:rPr>
                <w:rFonts w:ascii="Times New Roman" w:hAnsi="Times New Roman" w:cs="Times New Roman"/>
                <w:sz w:val="20"/>
                <w:szCs w:val="20"/>
              </w:rPr>
            </w:pPr>
            <w:r w:rsidRPr="00FB0693">
              <w:rPr>
                <w:rFonts w:ascii="Times New Roman" w:hAnsi="Times New Roman" w:cs="Times New Roman"/>
                <w:b/>
                <w:bCs/>
                <w:sz w:val="20"/>
                <w:szCs w:val="20"/>
              </w:rPr>
              <w:t xml:space="preserve">Composante 3 : Gestion de projet (US$2 millions) </w:t>
            </w:r>
          </w:p>
        </w:tc>
      </w:tr>
      <w:tr w:rsidR="00391E65" w:rsidRPr="00FB0693" w14:paraId="4E941D9C" w14:textId="77777777" w:rsidTr="00391E65">
        <w:trPr>
          <w:gridAfter w:val="1"/>
          <w:wAfter w:w="7" w:type="dxa"/>
          <w:jc w:val="center"/>
        </w:trPr>
        <w:tc>
          <w:tcPr>
            <w:tcW w:w="2984" w:type="dxa"/>
            <w:shd w:val="clear" w:color="auto" w:fill="00B0F0"/>
          </w:tcPr>
          <w:p w14:paraId="6A8290B2" w14:textId="6EAD40E3" w:rsidR="00391E65" w:rsidRPr="00FB0693" w:rsidRDefault="00391E65" w:rsidP="00391E65">
            <w:pPr>
              <w:pStyle w:val="PargrafodaLista"/>
              <w:ind w:left="419"/>
              <w:contextualSpacing w:val="0"/>
              <w:jc w:val="both"/>
              <w:rPr>
                <w:rFonts w:ascii="Times New Roman" w:hAnsi="Times New Roman" w:cs="Times New Roman"/>
                <w:sz w:val="20"/>
                <w:szCs w:val="20"/>
              </w:rPr>
            </w:pPr>
            <w:r w:rsidRPr="00FB0693">
              <w:rPr>
                <w:rFonts w:ascii="Times New Roman" w:hAnsi="Times New Roman" w:cs="Times New Roman"/>
                <w:i/>
                <w:iCs/>
                <w:sz w:val="20"/>
                <w:szCs w:val="20"/>
              </w:rPr>
              <w:t>Sous composante 3.1</w:t>
            </w:r>
          </w:p>
        </w:tc>
        <w:tc>
          <w:tcPr>
            <w:tcW w:w="6665" w:type="dxa"/>
            <w:shd w:val="clear" w:color="auto" w:fill="00B0F0"/>
          </w:tcPr>
          <w:p w14:paraId="2DF5ED0F" w14:textId="77777777"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p>
        </w:tc>
      </w:tr>
      <w:tr w:rsidR="00391E65" w:rsidRPr="00FB0693" w14:paraId="48FDEC3D" w14:textId="77777777" w:rsidTr="00391E65">
        <w:trPr>
          <w:gridAfter w:val="1"/>
          <w:wAfter w:w="7" w:type="dxa"/>
          <w:jc w:val="center"/>
        </w:trPr>
        <w:tc>
          <w:tcPr>
            <w:tcW w:w="2984" w:type="dxa"/>
          </w:tcPr>
          <w:p w14:paraId="6662AD10" w14:textId="77777777" w:rsidR="00391E65" w:rsidRPr="00FB0693" w:rsidRDefault="00391E65" w:rsidP="00391E65">
            <w:pPr>
              <w:jc w:val="both"/>
              <w:rPr>
                <w:rFonts w:ascii="Times New Roman" w:hAnsi="Times New Roman" w:cs="Times New Roman"/>
                <w:sz w:val="20"/>
                <w:szCs w:val="20"/>
              </w:rPr>
            </w:pPr>
            <w:r w:rsidRPr="00FB0693">
              <w:rPr>
                <w:rFonts w:ascii="Times New Roman" w:hAnsi="Times New Roman" w:cs="Times New Roman"/>
                <w:sz w:val="20"/>
                <w:szCs w:val="20"/>
              </w:rPr>
              <w:t>Fonctionnement de l’Unité de Gestion de Projet</w:t>
            </w:r>
          </w:p>
        </w:tc>
        <w:tc>
          <w:tcPr>
            <w:tcW w:w="6665" w:type="dxa"/>
          </w:tcPr>
          <w:p w14:paraId="72963D5D" w14:textId="7A19241C"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Non prise en compte de la législation nationale du travail et des procédures de gestion de la main d’œuvre dans les contrats</w:t>
            </w:r>
            <w:r w:rsidR="003C076A">
              <w:rPr>
                <w:rFonts w:ascii="Times New Roman" w:hAnsi="Times New Roman" w:cs="Times New Roman"/>
                <w:sz w:val="20"/>
                <w:szCs w:val="20"/>
              </w:rPr>
              <w:t xml:space="preserve"> </w:t>
            </w:r>
            <w:r w:rsidRPr="00FB0693">
              <w:rPr>
                <w:rFonts w:ascii="Times New Roman" w:hAnsi="Times New Roman" w:cs="Times New Roman"/>
                <w:sz w:val="20"/>
                <w:szCs w:val="20"/>
              </w:rPr>
              <w:t>;</w:t>
            </w:r>
          </w:p>
          <w:p w14:paraId="08BD10F9" w14:textId="77777777"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Inaccessibilité du mécanisme de gestion des plaintes pour les travailleurs contractuels.</w:t>
            </w:r>
          </w:p>
          <w:p w14:paraId="5840E16B" w14:textId="77777777"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 xml:space="preserve">Risques sanitaires du fait de la transmission de maladies infectieuses et épidémies telles que les MST, VIH/SIDA, la Covid 19, etc. et la propagation de maladies telles que la fièvre typhoïde, causée par la mauvaise qualité de l’eau, l’insalubrité, la pollution de l’environnement pouvant être à l’origine de la propagation de diverses maladies ;  </w:t>
            </w:r>
          </w:p>
          <w:p w14:paraId="4C14B238" w14:textId="77777777"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Conditions de travail et d’emplois</w:t>
            </w:r>
          </w:p>
          <w:p w14:paraId="5105DAD8" w14:textId="77777777"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 xml:space="preserve">Exposition aux risques de santé et de sécurité au travail, comme bruits, odeurs, fumées, poussières, et autres polluants ; </w:t>
            </w:r>
          </w:p>
          <w:p w14:paraId="68A97BC4" w14:textId="77777777" w:rsidR="00391E65" w:rsidRPr="00FB0693" w:rsidRDefault="00391E65" w:rsidP="00824663">
            <w:pPr>
              <w:pStyle w:val="PargrafodaLista"/>
              <w:numPr>
                <w:ilvl w:val="0"/>
                <w:numId w:val="21"/>
              </w:numPr>
              <w:ind w:left="419" w:hanging="284"/>
              <w:contextualSpacing w:val="0"/>
              <w:jc w:val="both"/>
              <w:rPr>
                <w:rFonts w:ascii="Times New Roman" w:hAnsi="Times New Roman" w:cs="Times New Roman"/>
                <w:sz w:val="20"/>
                <w:szCs w:val="20"/>
              </w:rPr>
            </w:pPr>
            <w:r w:rsidRPr="00FB0693">
              <w:rPr>
                <w:rFonts w:ascii="Times New Roman" w:hAnsi="Times New Roman" w:cs="Times New Roman"/>
                <w:sz w:val="20"/>
                <w:szCs w:val="20"/>
              </w:rPr>
              <w:t>Risques d’EAS / HS notamment pour les femmes.</w:t>
            </w:r>
          </w:p>
        </w:tc>
      </w:tr>
    </w:tbl>
    <w:p w14:paraId="3BA578BE" w14:textId="56924E16" w:rsidR="00124970" w:rsidRDefault="0009115A" w:rsidP="00156B48">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L’UGP s’assurera que les risques potentiels de travail des enfants, de travail forcé, et de graves problèmes de sécurité des travailleurs de fournisseurs soient évalués. Le cas échéant, l’UGP exigera que les fournisseurs mettent en place des procédures et à prendre étapes pour traiter les risques identifiés.</w:t>
      </w:r>
    </w:p>
    <w:p w14:paraId="7265FB51" w14:textId="60669916" w:rsidR="00CA3BBE" w:rsidRPr="000875F1" w:rsidRDefault="0052730A" w:rsidP="0052730A">
      <w:pPr>
        <w:pStyle w:val="Cabealho1"/>
        <w:numPr>
          <w:ilvl w:val="0"/>
          <w:numId w:val="1"/>
        </w:numPr>
        <w:spacing w:before="120" w:after="120" w:line="240" w:lineRule="auto"/>
        <w:ind w:left="357" w:hanging="357"/>
        <w:jc w:val="both"/>
        <w:rPr>
          <w:rFonts w:ascii="Times New Roman" w:hAnsi="Times New Roman" w:cs="Times New Roman"/>
          <w:b/>
          <w:color w:val="auto"/>
          <w:sz w:val="24"/>
          <w:szCs w:val="24"/>
        </w:rPr>
      </w:pPr>
      <w:bookmarkStart w:id="34" w:name="_Toc98083899"/>
      <w:r w:rsidRPr="000875F1">
        <w:rPr>
          <w:rFonts w:ascii="Times New Roman" w:hAnsi="Times New Roman" w:cs="Times New Roman"/>
          <w:b/>
          <w:color w:val="auto"/>
          <w:sz w:val="24"/>
          <w:szCs w:val="24"/>
        </w:rPr>
        <w:t xml:space="preserve">APERÇU DU CADRE </w:t>
      </w:r>
      <w:r w:rsidR="009E3ED1" w:rsidRPr="000875F1">
        <w:rPr>
          <w:rFonts w:ascii="Times New Roman" w:hAnsi="Times New Roman" w:cs="Times New Roman"/>
          <w:b/>
          <w:color w:val="auto"/>
          <w:sz w:val="24"/>
          <w:szCs w:val="24"/>
        </w:rPr>
        <w:t>LÉGISLATIF</w:t>
      </w:r>
      <w:r w:rsidRPr="000875F1">
        <w:rPr>
          <w:rFonts w:ascii="Times New Roman" w:hAnsi="Times New Roman" w:cs="Times New Roman"/>
          <w:b/>
          <w:color w:val="auto"/>
          <w:sz w:val="24"/>
          <w:szCs w:val="24"/>
        </w:rPr>
        <w:t xml:space="preserve"> ET </w:t>
      </w:r>
      <w:r w:rsidR="009E3ED1" w:rsidRPr="000875F1">
        <w:rPr>
          <w:rFonts w:ascii="Times New Roman" w:hAnsi="Times New Roman" w:cs="Times New Roman"/>
          <w:b/>
          <w:color w:val="auto"/>
          <w:sz w:val="24"/>
          <w:szCs w:val="24"/>
        </w:rPr>
        <w:t>RÈGLEMENTAIRE</w:t>
      </w:r>
      <w:r w:rsidRPr="000875F1">
        <w:rPr>
          <w:rFonts w:ascii="Times New Roman" w:hAnsi="Times New Roman" w:cs="Times New Roman"/>
          <w:b/>
          <w:color w:val="auto"/>
          <w:sz w:val="24"/>
          <w:szCs w:val="24"/>
        </w:rPr>
        <w:t xml:space="preserve"> DE LA </w:t>
      </w:r>
      <w:r w:rsidR="009E3ED1" w:rsidRPr="000875F1">
        <w:rPr>
          <w:rFonts w:ascii="Times New Roman" w:hAnsi="Times New Roman" w:cs="Times New Roman"/>
          <w:b/>
          <w:color w:val="auto"/>
          <w:sz w:val="24"/>
          <w:szCs w:val="24"/>
        </w:rPr>
        <w:t>GUINÉE</w:t>
      </w:r>
      <w:r w:rsidRPr="000875F1">
        <w:rPr>
          <w:rFonts w:ascii="Times New Roman" w:hAnsi="Times New Roman" w:cs="Times New Roman"/>
          <w:b/>
          <w:color w:val="auto"/>
          <w:sz w:val="24"/>
          <w:szCs w:val="24"/>
        </w:rPr>
        <w:t xml:space="preserve"> BISSAU DU TRAVAIL – TERMES ET CONDITIONS </w:t>
      </w:r>
      <w:r w:rsidR="009E3ED1" w:rsidRPr="000875F1">
        <w:rPr>
          <w:rFonts w:ascii="Times New Roman" w:hAnsi="Times New Roman" w:cs="Times New Roman"/>
          <w:b/>
          <w:color w:val="auto"/>
          <w:sz w:val="24"/>
          <w:szCs w:val="24"/>
        </w:rPr>
        <w:t>GÉNÉRAUX</w:t>
      </w:r>
      <w:bookmarkEnd w:id="34"/>
    </w:p>
    <w:p w14:paraId="6427D2BC" w14:textId="6BECD098" w:rsidR="0037031C" w:rsidRPr="00FB0693" w:rsidRDefault="0037031C" w:rsidP="00156B48">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Cette section donne un aperçu de la législation du travail en </w:t>
      </w:r>
      <w:r w:rsidR="0032519C" w:rsidRPr="00FB0693">
        <w:rPr>
          <w:rFonts w:ascii="Times New Roman" w:hAnsi="Times New Roman" w:cs="Times New Roman"/>
          <w:sz w:val="24"/>
          <w:szCs w:val="24"/>
        </w:rPr>
        <w:t>République de Guinée Bissau</w:t>
      </w:r>
      <w:r w:rsidRPr="00FB0693">
        <w:rPr>
          <w:rFonts w:ascii="Times New Roman" w:hAnsi="Times New Roman" w:cs="Times New Roman"/>
          <w:sz w:val="24"/>
          <w:szCs w:val="24"/>
        </w:rPr>
        <w:t xml:space="preserve"> et porte sur les termes et conditions de travail.</w:t>
      </w:r>
    </w:p>
    <w:p w14:paraId="66CC56BA" w14:textId="443434D3" w:rsidR="0037031C" w:rsidRPr="00FB0693" w:rsidRDefault="0037031C" w:rsidP="00156B48">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Dans le cadre du projet, la législation du travail en matière d’emploi en </w:t>
      </w:r>
      <w:r w:rsidR="0032519C" w:rsidRPr="00FB0693">
        <w:rPr>
          <w:rFonts w:ascii="Times New Roman" w:hAnsi="Times New Roman" w:cs="Times New Roman"/>
          <w:sz w:val="24"/>
          <w:szCs w:val="24"/>
        </w:rPr>
        <w:t xml:space="preserve">République de Guinée Bissau </w:t>
      </w:r>
      <w:r w:rsidRPr="00FB0693">
        <w:rPr>
          <w:rFonts w:ascii="Times New Roman" w:hAnsi="Times New Roman" w:cs="Times New Roman"/>
          <w:sz w:val="24"/>
          <w:szCs w:val="24"/>
        </w:rPr>
        <w:t xml:space="preserve">est régie par les lois et les règlements ci-après : </w:t>
      </w:r>
    </w:p>
    <w:p w14:paraId="5929BE12" w14:textId="762265CD" w:rsidR="00874A22" w:rsidRPr="00FB0693" w:rsidRDefault="009E71D5" w:rsidP="00824663">
      <w:pPr>
        <w:numPr>
          <w:ilvl w:val="0"/>
          <w:numId w:val="26"/>
        </w:numPr>
        <w:spacing w:after="0" w:line="240" w:lineRule="auto"/>
        <w:ind w:left="714" w:hanging="357"/>
        <w:jc w:val="both"/>
        <w:rPr>
          <w:rFonts w:ascii="Times New Roman" w:hAnsi="Times New Roman" w:cs="Times New Roman"/>
          <w:sz w:val="24"/>
          <w:szCs w:val="24"/>
        </w:rPr>
      </w:pPr>
      <w:bookmarkStart w:id="35" w:name="_Hlk93560220"/>
      <w:r w:rsidRPr="00FB0693">
        <w:rPr>
          <w:rFonts w:ascii="Times New Roman" w:hAnsi="Times New Roman" w:cs="Times New Roman"/>
          <w:sz w:val="24"/>
          <w:szCs w:val="24"/>
        </w:rPr>
        <w:t>l</w:t>
      </w:r>
      <w:r w:rsidR="00874A22" w:rsidRPr="00FB0693">
        <w:rPr>
          <w:rFonts w:ascii="Times New Roman" w:hAnsi="Times New Roman" w:cs="Times New Roman"/>
          <w:sz w:val="24"/>
          <w:szCs w:val="24"/>
        </w:rPr>
        <w:t xml:space="preserve">a </w:t>
      </w:r>
      <w:bookmarkStart w:id="36" w:name="_Hlk93560050"/>
      <w:r w:rsidR="00874A22" w:rsidRPr="00FB0693">
        <w:rPr>
          <w:rFonts w:ascii="Times New Roman" w:hAnsi="Times New Roman" w:cs="Times New Roman"/>
          <w:sz w:val="24"/>
          <w:szCs w:val="24"/>
        </w:rPr>
        <w:t xml:space="preserve">Constitution de la </w:t>
      </w:r>
      <w:bookmarkEnd w:id="36"/>
      <w:r w:rsidR="0032519C" w:rsidRPr="00FB0693">
        <w:rPr>
          <w:rFonts w:ascii="Times New Roman" w:hAnsi="Times New Roman" w:cs="Times New Roman"/>
          <w:sz w:val="24"/>
          <w:szCs w:val="24"/>
        </w:rPr>
        <w:t>République de Guinée Bissau</w:t>
      </w:r>
      <w:r w:rsidR="0014289C" w:rsidRPr="00FB0693">
        <w:rPr>
          <w:rFonts w:ascii="Times New Roman" w:hAnsi="Times New Roman" w:cs="Times New Roman"/>
          <w:sz w:val="24"/>
          <w:szCs w:val="24"/>
        </w:rPr>
        <w:t xml:space="preserve"> adoptée en 1984 et modifiée en 1991, 1993, 1996</w:t>
      </w:r>
      <w:r w:rsidR="00874A22" w:rsidRPr="00FB0693">
        <w:rPr>
          <w:rFonts w:ascii="Times New Roman" w:hAnsi="Times New Roman" w:cs="Times New Roman"/>
          <w:sz w:val="24"/>
          <w:szCs w:val="24"/>
        </w:rPr>
        <w:t>;</w:t>
      </w:r>
    </w:p>
    <w:p w14:paraId="48281501" w14:textId="390D85B7" w:rsidR="0037031C" w:rsidRPr="000F34BD" w:rsidRDefault="00B30EF7" w:rsidP="000F34BD">
      <w:pPr>
        <w:numPr>
          <w:ilvl w:val="0"/>
          <w:numId w:val="26"/>
        </w:numPr>
        <w:spacing w:after="0" w:line="240" w:lineRule="auto"/>
        <w:ind w:left="714" w:hanging="357"/>
        <w:jc w:val="both"/>
        <w:rPr>
          <w:rFonts w:ascii="Times New Roman" w:hAnsi="Times New Roman" w:cs="Times New Roman"/>
          <w:sz w:val="24"/>
          <w:szCs w:val="24"/>
        </w:rPr>
      </w:pPr>
      <w:r w:rsidRPr="000F34BD">
        <w:rPr>
          <w:rFonts w:ascii="Times New Roman" w:hAnsi="Times New Roman" w:cs="Times New Roman"/>
          <w:sz w:val="24"/>
          <w:szCs w:val="24"/>
        </w:rPr>
        <w:t>l</w:t>
      </w:r>
      <w:r w:rsidR="0037031C" w:rsidRPr="000F34BD">
        <w:rPr>
          <w:rFonts w:ascii="Times New Roman" w:hAnsi="Times New Roman" w:cs="Times New Roman"/>
          <w:sz w:val="24"/>
          <w:szCs w:val="24"/>
        </w:rPr>
        <w:t xml:space="preserve">a loi </w:t>
      </w:r>
      <w:r w:rsidR="00FD1566" w:rsidRPr="000F34BD">
        <w:rPr>
          <w:rFonts w:ascii="Times New Roman" w:hAnsi="Times New Roman" w:cs="Times New Roman"/>
          <w:sz w:val="24"/>
          <w:szCs w:val="24"/>
        </w:rPr>
        <w:t xml:space="preserve">N° </w:t>
      </w:r>
      <w:r w:rsidR="00CD16C6" w:rsidRPr="000F34BD">
        <w:rPr>
          <w:rFonts w:ascii="Times New Roman" w:hAnsi="Times New Roman" w:cs="Times New Roman"/>
          <w:sz w:val="24"/>
          <w:szCs w:val="24"/>
        </w:rPr>
        <w:t>2</w:t>
      </w:r>
      <w:r w:rsidR="00FD1566" w:rsidRPr="000F34BD">
        <w:rPr>
          <w:rFonts w:ascii="Times New Roman" w:hAnsi="Times New Roman" w:cs="Times New Roman"/>
          <w:sz w:val="24"/>
          <w:szCs w:val="24"/>
        </w:rPr>
        <w:t>/</w:t>
      </w:r>
      <w:r w:rsidR="0045285E" w:rsidRPr="000F34BD">
        <w:rPr>
          <w:rFonts w:ascii="Times New Roman" w:hAnsi="Times New Roman" w:cs="Times New Roman"/>
          <w:sz w:val="24"/>
          <w:szCs w:val="24"/>
        </w:rPr>
        <w:t xml:space="preserve">1986 </w:t>
      </w:r>
      <w:r w:rsidR="00FD1566" w:rsidRPr="000F34BD">
        <w:rPr>
          <w:rFonts w:ascii="Times New Roman" w:hAnsi="Times New Roman" w:cs="Times New Roman"/>
          <w:sz w:val="24"/>
          <w:szCs w:val="24"/>
        </w:rPr>
        <w:t xml:space="preserve">du </w:t>
      </w:r>
      <w:r w:rsidR="0045285E" w:rsidRPr="000F34BD">
        <w:rPr>
          <w:rFonts w:ascii="Times New Roman" w:hAnsi="Times New Roman" w:cs="Times New Roman"/>
          <w:sz w:val="24"/>
          <w:szCs w:val="24"/>
        </w:rPr>
        <w:t xml:space="preserve">5 avril 1986 </w:t>
      </w:r>
      <w:r w:rsidR="00FD1566" w:rsidRPr="000F34BD">
        <w:rPr>
          <w:rFonts w:ascii="Times New Roman" w:hAnsi="Times New Roman" w:cs="Times New Roman"/>
          <w:sz w:val="24"/>
          <w:szCs w:val="24"/>
        </w:rPr>
        <w:t>port</w:t>
      </w:r>
      <w:r w:rsidR="00C138B8" w:rsidRPr="000F34BD">
        <w:rPr>
          <w:rFonts w:ascii="Times New Roman" w:hAnsi="Times New Roman" w:cs="Times New Roman"/>
          <w:sz w:val="24"/>
          <w:szCs w:val="24"/>
        </w:rPr>
        <w:t xml:space="preserve">ant </w:t>
      </w:r>
      <w:r w:rsidR="00CD4785">
        <w:rPr>
          <w:rFonts w:ascii="Times New Roman" w:hAnsi="Times New Roman" w:cs="Times New Roman"/>
          <w:sz w:val="24"/>
          <w:szCs w:val="24"/>
        </w:rPr>
        <w:t xml:space="preserve">la </w:t>
      </w:r>
      <w:r w:rsidR="000F34BD" w:rsidRPr="00A556EC">
        <w:rPr>
          <w:rFonts w:ascii="Times New Roman" w:hAnsi="Times New Roman" w:cs="Times New Roman"/>
          <w:sz w:val="24"/>
          <w:szCs w:val="24"/>
        </w:rPr>
        <w:t>Loi Générale de travail (LGT)</w:t>
      </w:r>
      <w:r w:rsidR="000F34BD" w:rsidRPr="000F34BD">
        <w:rPr>
          <w:rFonts w:ascii="Times New Roman" w:hAnsi="Times New Roman" w:cs="Times New Roman"/>
          <w:sz w:val="24"/>
          <w:szCs w:val="24"/>
        </w:rPr>
        <w:t xml:space="preserve"> </w:t>
      </w:r>
      <w:r w:rsidR="009E3ED1" w:rsidRPr="000F34BD">
        <w:rPr>
          <w:rFonts w:ascii="Times New Roman" w:hAnsi="Times New Roman" w:cs="Times New Roman"/>
          <w:sz w:val="24"/>
          <w:szCs w:val="24"/>
        </w:rPr>
        <w:t>en Guinée</w:t>
      </w:r>
      <w:r w:rsidR="00FD1566" w:rsidRPr="000F34BD">
        <w:rPr>
          <w:rFonts w:ascii="Times New Roman" w:hAnsi="Times New Roman" w:cs="Times New Roman"/>
          <w:sz w:val="24"/>
          <w:szCs w:val="24"/>
        </w:rPr>
        <w:t xml:space="preserve"> Bissau</w:t>
      </w:r>
      <w:r w:rsidR="0037031C" w:rsidRPr="000F34BD">
        <w:rPr>
          <w:rFonts w:ascii="Times New Roman" w:hAnsi="Times New Roman" w:cs="Times New Roman"/>
          <w:sz w:val="24"/>
          <w:szCs w:val="24"/>
        </w:rPr>
        <w:t xml:space="preserve">; </w:t>
      </w:r>
    </w:p>
    <w:p w14:paraId="633B8BB6" w14:textId="3DCB3E9C" w:rsidR="00E000F7" w:rsidRPr="00FB0693" w:rsidRDefault="00E000F7" w:rsidP="00824663">
      <w:pPr>
        <w:numPr>
          <w:ilvl w:val="0"/>
          <w:numId w:val="26"/>
        </w:numPr>
        <w:spacing w:after="0" w:line="240" w:lineRule="auto"/>
        <w:ind w:left="714" w:hanging="357"/>
        <w:jc w:val="both"/>
        <w:rPr>
          <w:rFonts w:ascii="Times New Roman" w:hAnsi="Times New Roman" w:cs="Times New Roman"/>
          <w:sz w:val="24"/>
          <w:szCs w:val="24"/>
        </w:rPr>
      </w:pPr>
      <w:r w:rsidRPr="00FB0693">
        <w:rPr>
          <w:rFonts w:ascii="Times New Roman" w:hAnsi="Times New Roman" w:cs="Times New Roman"/>
          <w:sz w:val="24"/>
          <w:szCs w:val="24"/>
        </w:rPr>
        <w:t>Décret Nº 02/2012 du 3 janvier 2012 portant sur obligation d’institutionnalisation du plan et responsables d’hygiène et de sécurité dans les entreprises ;</w:t>
      </w:r>
    </w:p>
    <w:bookmarkEnd w:id="35"/>
    <w:p w14:paraId="32BAE0CC" w14:textId="77777777" w:rsidR="009D32F9" w:rsidRPr="00FB0693" w:rsidRDefault="009D32F9" w:rsidP="00824663">
      <w:pPr>
        <w:pStyle w:val="PargrafodaLista"/>
        <w:numPr>
          <w:ilvl w:val="0"/>
          <w:numId w:val="26"/>
        </w:numPr>
        <w:spacing w:after="0" w:line="240" w:lineRule="auto"/>
        <w:contextualSpacing w:val="0"/>
        <w:jc w:val="both"/>
        <w:rPr>
          <w:rFonts w:ascii="Times New Roman" w:hAnsi="Times New Roman" w:cs="Times New Roman"/>
          <w:sz w:val="24"/>
          <w:szCs w:val="24"/>
        </w:rPr>
      </w:pPr>
      <w:r w:rsidRPr="00FB0693">
        <w:rPr>
          <w:rFonts w:ascii="Times New Roman" w:hAnsi="Times New Roman" w:cs="Times New Roman"/>
          <w:sz w:val="24"/>
          <w:szCs w:val="24"/>
        </w:rPr>
        <w:t>Décret nº 02/2012 du 3 janvier 2012 portant sur obligation d’institutionnalisation du plan et responsables d’hygiène et de sécurité dans les entreprises</w:t>
      </w:r>
    </w:p>
    <w:p w14:paraId="464EC894" w14:textId="77777777" w:rsidR="009D32F9" w:rsidRPr="00FB0693" w:rsidRDefault="009D32F9" w:rsidP="00824663">
      <w:pPr>
        <w:pStyle w:val="PargrafodaLista"/>
        <w:numPr>
          <w:ilvl w:val="0"/>
          <w:numId w:val="26"/>
        </w:numPr>
        <w:spacing w:after="0" w:line="240" w:lineRule="auto"/>
        <w:contextualSpacing w:val="0"/>
        <w:jc w:val="both"/>
        <w:rPr>
          <w:rFonts w:ascii="Times New Roman" w:hAnsi="Times New Roman" w:cs="Times New Roman"/>
          <w:sz w:val="24"/>
          <w:szCs w:val="24"/>
        </w:rPr>
      </w:pPr>
      <w:r w:rsidRPr="00FB0693">
        <w:rPr>
          <w:rFonts w:ascii="Times New Roman" w:hAnsi="Times New Roman" w:cs="Times New Roman"/>
          <w:sz w:val="24"/>
          <w:szCs w:val="24"/>
        </w:rPr>
        <w:t>le décret législatif no 1/97 sur le remplacement de l’Institut national d’assurance et de protection sociale par l’Institut national de prévoyance sociale (INPS) et le GUIBIS-Guinée-Bissau Assurances SARL (29 avril 1997) et la loi no 4/2007 instaurant le cadre juridique de protection sociale (3 sept. 2007) ;</w:t>
      </w:r>
    </w:p>
    <w:p w14:paraId="5771A0C5" w14:textId="77777777" w:rsidR="009D32F9" w:rsidRPr="00FB0693" w:rsidRDefault="009D32F9" w:rsidP="00824663">
      <w:pPr>
        <w:pStyle w:val="PargrafodaLista"/>
        <w:numPr>
          <w:ilvl w:val="0"/>
          <w:numId w:val="26"/>
        </w:numPr>
        <w:spacing w:after="0" w:line="240" w:lineRule="auto"/>
        <w:contextualSpacing w:val="0"/>
        <w:jc w:val="both"/>
        <w:rPr>
          <w:rFonts w:ascii="Times New Roman" w:hAnsi="Times New Roman" w:cs="Times New Roman"/>
          <w:sz w:val="24"/>
          <w:szCs w:val="24"/>
        </w:rPr>
      </w:pPr>
      <w:r w:rsidRPr="00FB0693">
        <w:rPr>
          <w:rFonts w:ascii="Times New Roman" w:hAnsi="Times New Roman" w:cs="Times New Roman"/>
          <w:sz w:val="24"/>
          <w:szCs w:val="24"/>
        </w:rPr>
        <w:t>le décret no 4/80 sur l’assurance obligatoire contre les accidents du travail et maladies professionnelles (6 fév. 1980) ;</w:t>
      </w:r>
    </w:p>
    <w:p w14:paraId="3D317896" w14:textId="77777777" w:rsidR="009D32F9" w:rsidRPr="00FB0693" w:rsidRDefault="009D32F9" w:rsidP="00824663">
      <w:pPr>
        <w:pStyle w:val="PargrafodaLista"/>
        <w:numPr>
          <w:ilvl w:val="0"/>
          <w:numId w:val="26"/>
        </w:numPr>
        <w:spacing w:after="0" w:line="240" w:lineRule="auto"/>
        <w:contextualSpacing w:val="0"/>
        <w:jc w:val="both"/>
        <w:rPr>
          <w:rFonts w:ascii="Times New Roman" w:hAnsi="Times New Roman" w:cs="Times New Roman"/>
          <w:sz w:val="24"/>
          <w:szCs w:val="24"/>
        </w:rPr>
      </w:pPr>
      <w:r w:rsidRPr="00FB0693">
        <w:rPr>
          <w:rFonts w:ascii="Times New Roman" w:hAnsi="Times New Roman" w:cs="Times New Roman"/>
          <w:sz w:val="24"/>
          <w:szCs w:val="24"/>
        </w:rPr>
        <w:t xml:space="preserve">le décret législatif no 5/86 instaurant un régime de protection sociale (29 mars 1986), </w:t>
      </w:r>
    </w:p>
    <w:p w14:paraId="2DEBF639" w14:textId="77777777" w:rsidR="009D32F9" w:rsidRPr="00FB0693" w:rsidRDefault="009D32F9" w:rsidP="00824663">
      <w:pPr>
        <w:pStyle w:val="PargrafodaLista"/>
        <w:numPr>
          <w:ilvl w:val="0"/>
          <w:numId w:val="26"/>
        </w:numPr>
        <w:spacing w:after="0" w:line="240" w:lineRule="auto"/>
        <w:contextualSpacing w:val="0"/>
        <w:jc w:val="both"/>
        <w:rPr>
          <w:rFonts w:ascii="Times New Roman" w:hAnsi="Times New Roman" w:cs="Times New Roman"/>
          <w:sz w:val="24"/>
          <w:szCs w:val="24"/>
        </w:rPr>
      </w:pPr>
      <w:r w:rsidRPr="00FB0693">
        <w:rPr>
          <w:rFonts w:ascii="Times New Roman" w:hAnsi="Times New Roman" w:cs="Times New Roman"/>
          <w:sz w:val="24"/>
          <w:szCs w:val="24"/>
        </w:rPr>
        <w:t xml:space="preserve">Le décret no 4/80 relatif à l’assurance obligatoire contre les accidents du travail et maladies professionnelles régit le droit des travailleurs (et des membres de leur famille) à réparation. </w:t>
      </w:r>
    </w:p>
    <w:p w14:paraId="5051B97B" w14:textId="77777777" w:rsidR="009D32F9" w:rsidRPr="00FB0693" w:rsidRDefault="009D32F9" w:rsidP="00824663">
      <w:pPr>
        <w:pStyle w:val="PargrafodaLista"/>
        <w:numPr>
          <w:ilvl w:val="0"/>
          <w:numId w:val="26"/>
        </w:numPr>
        <w:spacing w:after="0" w:line="240" w:lineRule="auto"/>
        <w:contextualSpacing w:val="0"/>
        <w:jc w:val="both"/>
        <w:rPr>
          <w:rFonts w:ascii="Times New Roman" w:hAnsi="Times New Roman" w:cs="Times New Roman"/>
          <w:sz w:val="24"/>
          <w:szCs w:val="24"/>
        </w:rPr>
      </w:pPr>
      <w:r w:rsidRPr="00FB0693">
        <w:rPr>
          <w:rFonts w:ascii="Times New Roman" w:hAnsi="Times New Roman" w:cs="Times New Roman"/>
          <w:sz w:val="24"/>
          <w:szCs w:val="24"/>
        </w:rPr>
        <w:t>Le décret réglementaire no 6/80 instaure différents types de prestations auxquelles un travailleur victime d’un accident du travail ou d’une maladie professionnelle a droit en fonction de son degré d’incapacité, et fixe les règles de détermination du salaire sur la base duquel la réparation est calculée.</w:t>
      </w:r>
    </w:p>
    <w:p w14:paraId="6A45762D" w14:textId="1A1A27A9" w:rsidR="009D32F9" w:rsidRPr="00FB0693" w:rsidRDefault="009D32F9" w:rsidP="00824663">
      <w:pPr>
        <w:pStyle w:val="PargrafodaLista"/>
        <w:numPr>
          <w:ilvl w:val="0"/>
          <w:numId w:val="26"/>
        </w:numPr>
        <w:spacing w:after="0" w:line="240" w:lineRule="auto"/>
        <w:contextualSpacing w:val="0"/>
        <w:jc w:val="both"/>
        <w:rPr>
          <w:rFonts w:ascii="Times New Roman" w:hAnsi="Times New Roman" w:cs="Times New Roman"/>
          <w:sz w:val="24"/>
          <w:szCs w:val="24"/>
        </w:rPr>
      </w:pPr>
      <w:r w:rsidRPr="00FB0693">
        <w:rPr>
          <w:rFonts w:ascii="Times New Roman" w:hAnsi="Times New Roman" w:cs="Times New Roman"/>
          <w:sz w:val="24"/>
          <w:szCs w:val="24"/>
        </w:rPr>
        <w:t xml:space="preserve">la loi no 4/2007 </w:t>
      </w:r>
      <w:r w:rsidR="009E3ED1" w:rsidRPr="00FB0693">
        <w:rPr>
          <w:rFonts w:ascii="Times New Roman" w:hAnsi="Times New Roman" w:cs="Times New Roman"/>
          <w:sz w:val="24"/>
          <w:szCs w:val="24"/>
        </w:rPr>
        <w:t>fixant le</w:t>
      </w:r>
      <w:r w:rsidRPr="00FB0693">
        <w:rPr>
          <w:rFonts w:ascii="Times New Roman" w:hAnsi="Times New Roman" w:cs="Times New Roman"/>
          <w:sz w:val="24"/>
          <w:szCs w:val="24"/>
        </w:rPr>
        <w:t xml:space="preserve"> cadre juridique de la protection sociale de la population en instituant trois régimes: la protection sociale citoyenne à caractère non contributif; la protection sociale obligatoire, qui est un régime contributif couvrant tous les salariés (nationaux ou étrangers); et enfin le régime volontaire de sécurité sociale complémentaire.</w:t>
      </w:r>
    </w:p>
    <w:p w14:paraId="4F50FE82" w14:textId="77E31BF8" w:rsidR="0037031C" w:rsidRPr="00FB0693" w:rsidRDefault="0037031C" w:rsidP="00156B48">
      <w:pPr>
        <w:spacing w:before="120" w:after="120" w:line="240" w:lineRule="auto"/>
        <w:rPr>
          <w:rFonts w:ascii="Times New Roman" w:hAnsi="Times New Roman" w:cs="Times New Roman"/>
          <w:sz w:val="24"/>
          <w:szCs w:val="24"/>
        </w:rPr>
      </w:pPr>
      <w:r w:rsidRPr="00FB0693">
        <w:rPr>
          <w:rFonts w:ascii="Times New Roman" w:hAnsi="Times New Roman" w:cs="Times New Roman"/>
          <w:sz w:val="24"/>
          <w:szCs w:val="24"/>
        </w:rPr>
        <w:t xml:space="preserve">Les travailleurs du secteur privé et les contractuels des projets sont régis par </w:t>
      </w:r>
      <w:r w:rsidR="00E000F7" w:rsidRPr="00FB0693">
        <w:rPr>
          <w:rFonts w:ascii="Times New Roman" w:hAnsi="Times New Roman" w:cs="Times New Roman"/>
          <w:sz w:val="24"/>
          <w:szCs w:val="24"/>
        </w:rPr>
        <w:t xml:space="preserve">loi la loi N° </w:t>
      </w:r>
      <w:r w:rsidR="0045285E">
        <w:rPr>
          <w:rFonts w:ascii="Times New Roman" w:hAnsi="Times New Roman" w:cs="Times New Roman"/>
          <w:sz w:val="24"/>
          <w:szCs w:val="24"/>
        </w:rPr>
        <w:t>5</w:t>
      </w:r>
      <w:r w:rsidR="00E000F7" w:rsidRPr="00FB0693">
        <w:rPr>
          <w:rFonts w:ascii="Times New Roman" w:hAnsi="Times New Roman" w:cs="Times New Roman"/>
          <w:sz w:val="24"/>
          <w:szCs w:val="24"/>
        </w:rPr>
        <w:t>/</w:t>
      </w:r>
      <w:r w:rsidR="0045285E">
        <w:rPr>
          <w:rFonts w:ascii="Times New Roman" w:hAnsi="Times New Roman" w:cs="Times New Roman"/>
          <w:sz w:val="24"/>
          <w:szCs w:val="24"/>
        </w:rPr>
        <w:t>1986</w:t>
      </w:r>
      <w:r w:rsidR="0045285E" w:rsidRPr="00FB0693">
        <w:rPr>
          <w:rFonts w:ascii="Times New Roman" w:hAnsi="Times New Roman" w:cs="Times New Roman"/>
          <w:sz w:val="24"/>
          <w:szCs w:val="24"/>
        </w:rPr>
        <w:t xml:space="preserve"> </w:t>
      </w:r>
      <w:r w:rsidR="00E000F7" w:rsidRPr="00FB0693">
        <w:rPr>
          <w:rFonts w:ascii="Times New Roman" w:hAnsi="Times New Roman" w:cs="Times New Roman"/>
          <w:sz w:val="24"/>
          <w:szCs w:val="24"/>
        </w:rPr>
        <w:t xml:space="preserve">du </w:t>
      </w:r>
      <w:r w:rsidR="0045285E">
        <w:rPr>
          <w:rFonts w:ascii="Times New Roman" w:hAnsi="Times New Roman" w:cs="Times New Roman"/>
          <w:sz w:val="24"/>
          <w:szCs w:val="24"/>
        </w:rPr>
        <w:t>5</w:t>
      </w:r>
      <w:r w:rsidR="0045285E" w:rsidRPr="00FB0693">
        <w:rPr>
          <w:rFonts w:ascii="Times New Roman" w:hAnsi="Times New Roman" w:cs="Times New Roman"/>
          <w:sz w:val="24"/>
          <w:szCs w:val="24"/>
        </w:rPr>
        <w:t xml:space="preserve"> </w:t>
      </w:r>
      <w:r w:rsidR="0045285E">
        <w:rPr>
          <w:rFonts w:ascii="Times New Roman" w:hAnsi="Times New Roman" w:cs="Times New Roman"/>
          <w:sz w:val="24"/>
          <w:szCs w:val="24"/>
        </w:rPr>
        <w:t>avril</w:t>
      </w:r>
      <w:r w:rsidR="0045285E" w:rsidRPr="00FB0693">
        <w:rPr>
          <w:rFonts w:ascii="Times New Roman" w:hAnsi="Times New Roman" w:cs="Times New Roman"/>
          <w:sz w:val="24"/>
          <w:szCs w:val="24"/>
        </w:rPr>
        <w:t xml:space="preserve"> </w:t>
      </w:r>
      <w:r w:rsidR="0045285E">
        <w:rPr>
          <w:rFonts w:ascii="Times New Roman" w:hAnsi="Times New Roman" w:cs="Times New Roman"/>
          <w:sz w:val="24"/>
          <w:szCs w:val="24"/>
        </w:rPr>
        <w:t>1986</w:t>
      </w:r>
      <w:r w:rsidR="0045285E" w:rsidRPr="00FB0693">
        <w:rPr>
          <w:rFonts w:ascii="Times New Roman" w:hAnsi="Times New Roman" w:cs="Times New Roman"/>
          <w:sz w:val="24"/>
          <w:szCs w:val="24"/>
        </w:rPr>
        <w:t xml:space="preserve"> </w:t>
      </w:r>
      <w:r w:rsidR="004140AE" w:rsidRPr="00FB0693">
        <w:rPr>
          <w:rFonts w:ascii="Times New Roman" w:hAnsi="Times New Roman" w:cs="Times New Roman"/>
          <w:sz w:val="24"/>
          <w:szCs w:val="24"/>
        </w:rPr>
        <w:t>port</w:t>
      </w:r>
      <w:r w:rsidR="004140AE">
        <w:rPr>
          <w:rFonts w:ascii="Times New Roman" w:hAnsi="Times New Roman" w:cs="Times New Roman"/>
          <w:sz w:val="24"/>
          <w:szCs w:val="24"/>
        </w:rPr>
        <w:t>ant</w:t>
      </w:r>
      <w:r w:rsidR="004140AE" w:rsidRPr="00FB0693">
        <w:rPr>
          <w:rFonts w:ascii="Times New Roman" w:hAnsi="Times New Roman" w:cs="Times New Roman"/>
          <w:sz w:val="24"/>
          <w:szCs w:val="24"/>
        </w:rPr>
        <w:t xml:space="preserve"> </w:t>
      </w:r>
      <w:r w:rsidR="00E000F7" w:rsidRPr="00FB0693">
        <w:rPr>
          <w:rFonts w:ascii="Times New Roman" w:hAnsi="Times New Roman" w:cs="Times New Roman"/>
          <w:sz w:val="24"/>
          <w:szCs w:val="24"/>
        </w:rPr>
        <w:t xml:space="preserve">sur </w:t>
      </w:r>
      <w:r w:rsidR="004140AE">
        <w:rPr>
          <w:rFonts w:ascii="Times New Roman" w:hAnsi="Times New Roman" w:cs="Times New Roman"/>
          <w:sz w:val="24"/>
          <w:szCs w:val="24"/>
        </w:rPr>
        <w:t xml:space="preserve">la </w:t>
      </w:r>
      <w:r w:rsidR="004140AE">
        <w:rPr>
          <w:rFonts w:ascii="Times New Roman" w:eastAsia="Calibri" w:hAnsi="Times New Roman" w:cs="Times New Roman"/>
          <w:sz w:val="24"/>
          <w:szCs w:val="24"/>
        </w:rPr>
        <w:t xml:space="preserve">Loi Nº 2/86 de 5 avril portant </w:t>
      </w:r>
      <w:r w:rsidR="00CD4785">
        <w:rPr>
          <w:rFonts w:ascii="Times New Roman" w:eastAsia="Calibri" w:hAnsi="Times New Roman" w:cs="Times New Roman"/>
          <w:sz w:val="24"/>
          <w:szCs w:val="24"/>
        </w:rPr>
        <w:t xml:space="preserve">la </w:t>
      </w:r>
      <w:r w:rsidR="004140AE">
        <w:rPr>
          <w:rFonts w:ascii="Times New Roman" w:eastAsia="Calibri" w:hAnsi="Times New Roman" w:cs="Times New Roman"/>
          <w:sz w:val="24"/>
          <w:szCs w:val="24"/>
        </w:rPr>
        <w:t>Loi Générale de travail (LGT)</w:t>
      </w:r>
      <w:r w:rsidR="004140AE">
        <w:rPr>
          <w:rFonts w:ascii="Times New Roman" w:hAnsi="Times New Roman" w:cs="Times New Roman"/>
          <w:sz w:val="24"/>
          <w:szCs w:val="24"/>
        </w:rPr>
        <w:t xml:space="preserve">en </w:t>
      </w:r>
      <w:r w:rsidR="00E000F7" w:rsidRPr="00FB0693">
        <w:rPr>
          <w:rFonts w:ascii="Times New Roman" w:hAnsi="Times New Roman" w:cs="Times New Roman"/>
          <w:sz w:val="24"/>
          <w:szCs w:val="24"/>
        </w:rPr>
        <w:t>Guinée Bissau</w:t>
      </w:r>
      <w:r w:rsidRPr="00FB0693">
        <w:rPr>
          <w:rFonts w:ascii="Times New Roman" w:hAnsi="Times New Roman" w:cs="Times New Roman"/>
          <w:sz w:val="24"/>
          <w:szCs w:val="24"/>
        </w:rPr>
        <w:t xml:space="preserve">. Cette loi précise également les droits et les obligations des travailleurs et des employeurs, ainsi que les modes de recrutement, les mécanismes des plaintes survenues dans le cadre du travail, les conditions de résiliation de contrats ou de cessation de travail et les mécanismes des traitements des conflits de travail tant individuels que collectifs. </w:t>
      </w:r>
    </w:p>
    <w:p w14:paraId="56788512" w14:textId="78704726" w:rsidR="0037031C" w:rsidRPr="00FB0693" w:rsidRDefault="005748DB"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Concernant la n</w:t>
      </w:r>
      <w:r w:rsidR="0037031C" w:rsidRPr="00FB0693">
        <w:rPr>
          <w:rFonts w:ascii="Times New Roman" w:hAnsi="Times New Roman" w:cs="Times New Roman"/>
          <w:sz w:val="24"/>
          <w:szCs w:val="24"/>
        </w:rPr>
        <w:t xml:space="preserve">on-discrimination et </w:t>
      </w:r>
      <w:r w:rsidRPr="00FB0693">
        <w:rPr>
          <w:rFonts w:ascii="Times New Roman" w:hAnsi="Times New Roman" w:cs="Times New Roman"/>
          <w:sz w:val="24"/>
          <w:szCs w:val="24"/>
        </w:rPr>
        <w:t>l’</w:t>
      </w:r>
      <w:r w:rsidR="0037031C" w:rsidRPr="00FB0693">
        <w:rPr>
          <w:rFonts w:ascii="Times New Roman" w:hAnsi="Times New Roman" w:cs="Times New Roman"/>
          <w:sz w:val="24"/>
          <w:szCs w:val="24"/>
        </w:rPr>
        <w:t>égalité des chances</w:t>
      </w:r>
      <w:r w:rsidRPr="00FB0693">
        <w:rPr>
          <w:rFonts w:ascii="Times New Roman" w:hAnsi="Times New Roman" w:cs="Times New Roman"/>
          <w:sz w:val="24"/>
          <w:szCs w:val="24"/>
        </w:rPr>
        <w:t>, l</w:t>
      </w:r>
      <w:r w:rsidR="0037031C" w:rsidRPr="00FB0693">
        <w:rPr>
          <w:rFonts w:ascii="Times New Roman" w:hAnsi="Times New Roman" w:cs="Times New Roman"/>
          <w:sz w:val="24"/>
          <w:szCs w:val="24"/>
        </w:rPr>
        <w:t>es termes et conditions institués par les lois et règlements en vigueur inclu</w:t>
      </w:r>
      <w:r w:rsidR="00F858CA" w:rsidRPr="00FB0693">
        <w:rPr>
          <w:rFonts w:ascii="Times New Roman" w:hAnsi="Times New Roman" w:cs="Times New Roman"/>
          <w:sz w:val="24"/>
          <w:szCs w:val="24"/>
        </w:rPr>
        <w:t>en</w:t>
      </w:r>
      <w:r w:rsidR="0037031C" w:rsidRPr="00FB0693">
        <w:rPr>
          <w:rFonts w:ascii="Times New Roman" w:hAnsi="Times New Roman" w:cs="Times New Roman"/>
          <w:sz w:val="24"/>
          <w:szCs w:val="24"/>
        </w:rPr>
        <w:t xml:space="preserve">t les principes d’équité et d’égalité dans l’accès au travail. Toute discrimination fondée sur la race, la couleur, le sexe, la religion, etc. est interdite. </w:t>
      </w:r>
      <w:r w:rsidR="009E3ED1" w:rsidRPr="00FB0693">
        <w:rPr>
          <w:rFonts w:ascii="Times New Roman" w:hAnsi="Times New Roman" w:cs="Times New Roman"/>
          <w:sz w:val="24"/>
          <w:szCs w:val="24"/>
        </w:rPr>
        <w:t>À</w:t>
      </w:r>
      <w:r w:rsidR="005747AA" w:rsidRPr="00FB0693">
        <w:rPr>
          <w:rFonts w:ascii="Times New Roman" w:hAnsi="Times New Roman" w:cs="Times New Roman"/>
          <w:sz w:val="24"/>
          <w:szCs w:val="24"/>
        </w:rPr>
        <w:t xml:space="preserve"> cela on doit ajouter le principe de non-discrimination en vertu de la nationalité, l’ethnie, etc. établi dans le CES de la Banque mondiale.</w:t>
      </w:r>
    </w:p>
    <w:p w14:paraId="41CC6278" w14:textId="466EB8CF" w:rsidR="00324663" w:rsidRPr="00FB0693" w:rsidRDefault="0037031C"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Les décisions en matière de recrutement ou de traitement des travailleurs ne sont pas prises sur la base de caractéristiques personnelles sans rapport avec les besoins inhérents au poste concerné. Le projet s’engage à respecter l’égalité des chances et ne fera pas de discrimination au niveau du recrutement. </w:t>
      </w:r>
    </w:p>
    <w:p w14:paraId="2F5F575A" w14:textId="58EA6F5B" w:rsidR="00F970B9" w:rsidRPr="00FB0693" w:rsidRDefault="00F970B9" w:rsidP="00156B48">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37" w:name="_Toc98083900"/>
      <w:r w:rsidRPr="00FB0693">
        <w:rPr>
          <w:rFonts w:ascii="Times New Roman" w:hAnsi="Times New Roman" w:cs="Times New Roman"/>
          <w:b/>
          <w:bCs/>
          <w:sz w:val="24"/>
          <w:szCs w:val="24"/>
        </w:rPr>
        <w:t>Contrat et conditions de travail</w:t>
      </w:r>
      <w:bookmarkEnd w:id="37"/>
    </w:p>
    <w:p w14:paraId="6699C8D6" w14:textId="57246BBD" w:rsidR="006E6AE5" w:rsidRPr="00FB0693" w:rsidRDefault="006E6AE5" w:rsidP="00156B48">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38" w:name="_Toc98083901"/>
      <w:r w:rsidRPr="00FB0693">
        <w:rPr>
          <w:rFonts w:ascii="Times New Roman" w:hAnsi="Times New Roman" w:cs="Times New Roman"/>
          <w:b/>
          <w:bCs/>
          <w:sz w:val="24"/>
          <w:szCs w:val="24"/>
        </w:rPr>
        <w:t>Contrat</w:t>
      </w:r>
      <w:bookmarkEnd w:id="38"/>
    </w:p>
    <w:p w14:paraId="4462658C" w14:textId="076027DB" w:rsidR="007D16B0" w:rsidRPr="00FB0693" w:rsidRDefault="007D16B0" w:rsidP="00156B48">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Les employés sont informés de toutes retenues et déductions à la source qui sont effectuées sur leurs rémunérations conformément aux dispositions des lois et règlements en vigueur. Les structures/organes d’exécution ainsi que les sous-traitants mettront à la disposition (avec une explication dans des termes compréhensibles) de tout travailleur nouvellement recruté toutes les informations nécessaires et informeront le personnel de toute modification intervenant en cours de contrat : </w:t>
      </w:r>
    </w:p>
    <w:p w14:paraId="0DDE8075" w14:textId="213BD110" w:rsidR="007D16B0" w:rsidRPr="00FB0693" w:rsidRDefault="007D16B0" w:rsidP="00824663">
      <w:pPr>
        <w:numPr>
          <w:ilvl w:val="0"/>
          <w:numId w:val="24"/>
        </w:numPr>
        <w:spacing w:after="0" w:line="240" w:lineRule="auto"/>
        <w:ind w:left="720"/>
        <w:jc w:val="both"/>
        <w:rPr>
          <w:rFonts w:ascii="Times New Roman" w:hAnsi="Times New Roman" w:cs="Times New Roman"/>
          <w:sz w:val="24"/>
          <w:szCs w:val="24"/>
        </w:rPr>
      </w:pPr>
      <w:r w:rsidRPr="00FB0693">
        <w:rPr>
          <w:rFonts w:ascii="Times New Roman" w:hAnsi="Times New Roman" w:cs="Times New Roman"/>
          <w:sz w:val="24"/>
          <w:szCs w:val="24"/>
        </w:rPr>
        <w:t>le salaire, les heures de travail et autres dispositions spécifiques applicables sont consignés au niveau du contrat du travail (qui sera remis à chaque travailleur), et ;</w:t>
      </w:r>
    </w:p>
    <w:p w14:paraId="2BF2BEC1" w14:textId="0ED02649" w:rsidR="007D16B0" w:rsidRPr="00FB0693" w:rsidRDefault="007D16B0" w:rsidP="00824663">
      <w:pPr>
        <w:numPr>
          <w:ilvl w:val="0"/>
          <w:numId w:val="24"/>
        </w:numPr>
        <w:spacing w:after="0" w:line="240" w:lineRule="auto"/>
        <w:ind w:left="720"/>
        <w:jc w:val="both"/>
        <w:rPr>
          <w:rFonts w:ascii="Times New Roman" w:hAnsi="Times New Roman" w:cs="Times New Roman"/>
          <w:sz w:val="24"/>
          <w:szCs w:val="24"/>
        </w:rPr>
      </w:pPr>
      <w:r w:rsidRPr="00FB0693">
        <w:rPr>
          <w:rFonts w:ascii="Times New Roman" w:hAnsi="Times New Roman" w:cs="Times New Roman"/>
          <w:sz w:val="24"/>
          <w:szCs w:val="24"/>
        </w:rPr>
        <w:t xml:space="preserve">la rémunération au sein de l’Unité de Gestion du ¨Projet </w:t>
      </w:r>
      <w:r w:rsidR="00CD6344" w:rsidRPr="00FB0693">
        <w:rPr>
          <w:rFonts w:ascii="Times New Roman" w:hAnsi="Times New Roman" w:cs="Times New Roman"/>
          <w:sz w:val="24"/>
          <w:szCs w:val="24"/>
        </w:rPr>
        <w:t>sera</w:t>
      </w:r>
      <w:r w:rsidRPr="00FB0693">
        <w:rPr>
          <w:rFonts w:ascii="Times New Roman" w:hAnsi="Times New Roman" w:cs="Times New Roman"/>
          <w:sz w:val="24"/>
          <w:szCs w:val="24"/>
        </w:rPr>
        <w:t xml:space="preserve"> régie par un arrêté interministériel pour les contractuels ;</w:t>
      </w:r>
    </w:p>
    <w:p w14:paraId="1A8CB913" w14:textId="40FB51F6" w:rsidR="007D16B0" w:rsidRPr="00FB0693" w:rsidRDefault="007D16B0" w:rsidP="00824663">
      <w:pPr>
        <w:numPr>
          <w:ilvl w:val="0"/>
          <w:numId w:val="24"/>
        </w:numPr>
        <w:spacing w:after="0" w:line="240" w:lineRule="auto"/>
        <w:ind w:left="720"/>
        <w:jc w:val="both"/>
        <w:rPr>
          <w:rFonts w:ascii="Times New Roman" w:hAnsi="Times New Roman" w:cs="Times New Roman"/>
          <w:sz w:val="24"/>
          <w:szCs w:val="24"/>
        </w:rPr>
      </w:pPr>
      <w:r w:rsidRPr="00FB0693">
        <w:rPr>
          <w:rFonts w:ascii="Times New Roman" w:hAnsi="Times New Roman" w:cs="Times New Roman"/>
          <w:sz w:val="24"/>
          <w:szCs w:val="24"/>
        </w:rPr>
        <w:t xml:space="preserve">le contrat de travail prévoit : </w:t>
      </w:r>
    </w:p>
    <w:p w14:paraId="23A4C1E8" w14:textId="2A88685C" w:rsidR="007D16B0" w:rsidRPr="00FB0693" w:rsidRDefault="007D16B0" w:rsidP="00824663">
      <w:pPr>
        <w:pStyle w:val="PargrafodaLista"/>
        <w:numPr>
          <w:ilvl w:val="0"/>
          <w:numId w:val="25"/>
        </w:numPr>
        <w:spacing w:after="0" w:line="240" w:lineRule="auto"/>
        <w:contextualSpacing w:val="0"/>
        <w:jc w:val="both"/>
        <w:rPr>
          <w:rFonts w:ascii="Times New Roman" w:hAnsi="Times New Roman" w:cs="Times New Roman"/>
          <w:sz w:val="24"/>
          <w:szCs w:val="24"/>
        </w:rPr>
      </w:pPr>
      <w:r w:rsidRPr="00FB0693">
        <w:rPr>
          <w:rFonts w:ascii="Times New Roman" w:hAnsi="Times New Roman" w:cs="Times New Roman"/>
          <w:sz w:val="24"/>
          <w:szCs w:val="24"/>
        </w:rPr>
        <w:t>la rémunération ;</w:t>
      </w:r>
    </w:p>
    <w:p w14:paraId="02AF9702" w14:textId="46EB7BF5" w:rsidR="007D16B0" w:rsidRPr="00FB0693" w:rsidRDefault="007D16B0" w:rsidP="00824663">
      <w:pPr>
        <w:pStyle w:val="PargrafodaLista"/>
        <w:numPr>
          <w:ilvl w:val="0"/>
          <w:numId w:val="25"/>
        </w:numPr>
        <w:spacing w:after="0" w:line="240" w:lineRule="auto"/>
        <w:contextualSpacing w:val="0"/>
        <w:jc w:val="both"/>
        <w:rPr>
          <w:rFonts w:ascii="Times New Roman" w:hAnsi="Times New Roman" w:cs="Times New Roman"/>
          <w:sz w:val="24"/>
          <w:szCs w:val="24"/>
        </w:rPr>
      </w:pPr>
      <w:r w:rsidRPr="00FB0693">
        <w:rPr>
          <w:rFonts w:ascii="Times New Roman" w:hAnsi="Times New Roman" w:cs="Times New Roman"/>
          <w:sz w:val="24"/>
          <w:szCs w:val="24"/>
        </w:rPr>
        <w:t xml:space="preserve">la révision de la rémunération ; </w:t>
      </w:r>
    </w:p>
    <w:p w14:paraId="2540E445" w14:textId="77777777" w:rsidR="007D16B0" w:rsidRPr="00FB0693" w:rsidRDefault="007D16B0" w:rsidP="00824663">
      <w:pPr>
        <w:pStyle w:val="PargrafodaLista"/>
        <w:numPr>
          <w:ilvl w:val="0"/>
          <w:numId w:val="25"/>
        </w:numPr>
        <w:spacing w:after="0" w:line="240" w:lineRule="auto"/>
        <w:contextualSpacing w:val="0"/>
        <w:jc w:val="both"/>
        <w:rPr>
          <w:rFonts w:ascii="Times New Roman" w:hAnsi="Times New Roman" w:cs="Times New Roman"/>
          <w:sz w:val="24"/>
          <w:szCs w:val="24"/>
        </w:rPr>
      </w:pPr>
      <w:r w:rsidRPr="00FB0693">
        <w:rPr>
          <w:rFonts w:ascii="Times New Roman" w:hAnsi="Times New Roman" w:cs="Times New Roman"/>
          <w:sz w:val="24"/>
          <w:szCs w:val="24"/>
        </w:rPr>
        <w:t>les heures et conditions de travail ;</w:t>
      </w:r>
    </w:p>
    <w:p w14:paraId="4581FBEB" w14:textId="77777777" w:rsidR="007D16B0" w:rsidRPr="00FB0693" w:rsidRDefault="007D16B0" w:rsidP="00824663">
      <w:pPr>
        <w:pStyle w:val="PargrafodaLista"/>
        <w:numPr>
          <w:ilvl w:val="0"/>
          <w:numId w:val="25"/>
        </w:numPr>
        <w:spacing w:after="0" w:line="240" w:lineRule="auto"/>
        <w:contextualSpacing w:val="0"/>
        <w:jc w:val="both"/>
        <w:rPr>
          <w:rFonts w:ascii="Times New Roman" w:hAnsi="Times New Roman" w:cs="Times New Roman"/>
          <w:sz w:val="24"/>
          <w:szCs w:val="24"/>
        </w:rPr>
      </w:pPr>
      <w:r w:rsidRPr="00FB0693">
        <w:rPr>
          <w:rFonts w:ascii="Times New Roman" w:hAnsi="Times New Roman" w:cs="Times New Roman"/>
          <w:sz w:val="24"/>
          <w:szCs w:val="24"/>
        </w:rPr>
        <w:t>les assurances et couvertures sociales ;</w:t>
      </w:r>
    </w:p>
    <w:p w14:paraId="26AA307A" w14:textId="433C4727" w:rsidR="007D16B0" w:rsidRPr="00FB0693" w:rsidRDefault="007D16B0" w:rsidP="00824663">
      <w:pPr>
        <w:pStyle w:val="PargrafodaLista"/>
        <w:numPr>
          <w:ilvl w:val="0"/>
          <w:numId w:val="25"/>
        </w:numPr>
        <w:spacing w:after="0" w:line="240" w:lineRule="auto"/>
        <w:contextualSpacing w:val="0"/>
        <w:jc w:val="both"/>
        <w:rPr>
          <w:rFonts w:ascii="Times New Roman" w:hAnsi="Times New Roman" w:cs="Times New Roman"/>
          <w:sz w:val="24"/>
          <w:szCs w:val="24"/>
        </w:rPr>
      </w:pPr>
      <w:r w:rsidRPr="00FB0693">
        <w:rPr>
          <w:rFonts w:ascii="Times New Roman" w:hAnsi="Times New Roman" w:cs="Times New Roman"/>
          <w:sz w:val="24"/>
          <w:szCs w:val="24"/>
        </w:rPr>
        <w:t>les congés de maternité et annuel</w:t>
      </w:r>
      <w:r w:rsidR="00F858CA" w:rsidRPr="00FB0693">
        <w:rPr>
          <w:rFonts w:ascii="Times New Roman" w:hAnsi="Times New Roman" w:cs="Times New Roman"/>
          <w:sz w:val="24"/>
          <w:szCs w:val="24"/>
        </w:rPr>
        <w:t>s</w:t>
      </w:r>
      <w:r w:rsidRPr="00FB0693">
        <w:rPr>
          <w:rFonts w:ascii="Times New Roman" w:hAnsi="Times New Roman" w:cs="Times New Roman"/>
          <w:sz w:val="24"/>
          <w:szCs w:val="24"/>
        </w:rPr>
        <w:t xml:space="preserve"> ; </w:t>
      </w:r>
    </w:p>
    <w:p w14:paraId="6A128472" w14:textId="77777777" w:rsidR="007D16B0" w:rsidRPr="00FB0693" w:rsidRDefault="007D16B0" w:rsidP="00824663">
      <w:pPr>
        <w:pStyle w:val="PargrafodaLista"/>
        <w:numPr>
          <w:ilvl w:val="0"/>
          <w:numId w:val="25"/>
        </w:numPr>
        <w:spacing w:after="0" w:line="240" w:lineRule="auto"/>
        <w:contextualSpacing w:val="0"/>
        <w:jc w:val="both"/>
        <w:rPr>
          <w:rFonts w:ascii="Times New Roman" w:hAnsi="Times New Roman" w:cs="Times New Roman"/>
          <w:sz w:val="24"/>
          <w:szCs w:val="24"/>
        </w:rPr>
      </w:pPr>
      <w:r w:rsidRPr="00FB0693">
        <w:rPr>
          <w:rFonts w:ascii="Times New Roman" w:hAnsi="Times New Roman" w:cs="Times New Roman"/>
          <w:sz w:val="24"/>
          <w:szCs w:val="24"/>
        </w:rPr>
        <w:t>l’adhérence à une organisation syndicale ;</w:t>
      </w:r>
    </w:p>
    <w:p w14:paraId="636FF83B" w14:textId="71D26269" w:rsidR="007D16B0" w:rsidRPr="00FB0693" w:rsidRDefault="007D16B0" w:rsidP="00824663">
      <w:pPr>
        <w:pStyle w:val="PargrafodaLista"/>
        <w:numPr>
          <w:ilvl w:val="0"/>
          <w:numId w:val="25"/>
        </w:numPr>
        <w:spacing w:after="0" w:line="240" w:lineRule="auto"/>
        <w:contextualSpacing w:val="0"/>
        <w:jc w:val="both"/>
        <w:rPr>
          <w:rFonts w:ascii="Times New Roman" w:hAnsi="Times New Roman" w:cs="Times New Roman"/>
          <w:sz w:val="24"/>
          <w:szCs w:val="24"/>
        </w:rPr>
      </w:pPr>
      <w:r w:rsidRPr="00FB0693">
        <w:rPr>
          <w:rFonts w:ascii="Times New Roman" w:hAnsi="Times New Roman" w:cs="Times New Roman"/>
          <w:sz w:val="24"/>
          <w:szCs w:val="24"/>
        </w:rPr>
        <w:t>le droit à un mécanisme de</w:t>
      </w:r>
      <w:r w:rsidR="005747AA" w:rsidRPr="00FB0693">
        <w:rPr>
          <w:rFonts w:ascii="Times New Roman" w:hAnsi="Times New Roman" w:cs="Times New Roman"/>
          <w:sz w:val="24"/>
          <w:szCs w:val="24"/>
        </w:rPr>
        <w:t xml:space="preserve"> gestion de</w:t>
      </w:r>
      <w:r w:rsidRPr="00FB0693">
        <w:rPr>
          <w:rFonts w:ascii="Times New Roman" w:hAnsi="Times New Roman" w:cs="Times New Roman"/>
          <w:sz w:val="24"/>
          <w:szCs w:val="24"/>
        </w:rPr>
        <w:t xml:space="preserve"> plainte</w:t>
      </w:r>
      <w:r w:rsidR="005747AA" w:rsidRPr="00FB0693">
        <w:rPr>
          <w:rFonts w:ascii="Times New Roman" w:hAnsi="Times New Roman" w:cs="Times New Roman"/>
          <w:sz w:val="24"/>
          <w:szCs w:val="24"/>
        </w:rPr>
        <w:t>s</w:t>
      </w:r>
      <w:r w:rsidRPr="00FB0693">
        <w:rPr>
          <w:rFonts w:ascii="Times New Roman" w:hAnsi="Times New Roman" w:cs="Times New Roman"/>
          <w:sz w:val="24"/>
          <w:szCs w:val="24"/>
        </w:rPr>
        <w:t> ;</w:t>
      </w:r>
    </w:p>
    <w:p w14:paraId="5992E213" w14:textId="4533B9D6" w:rsidR="007D16B0" w:rsidRPr="00FB0693" w:rsidRDefault="007D16B0" w:rsidP="00824663">
      <w:pPr>
        <w:pStyle w:val="PargrafodaLista"/>
        <w:numPr>
          <w:ilvl w:val="0"/>
          <w:numId w:val="25"/>
        </w:numPr>
        <w:spacing w:after="0" w:line="240" w:lineRule="auto"/>
        <w:contextualSpacing w:val="0"/>
        <w:jc w:val="both"/>
        <w:rPr>
          <w:rFonts w:ascii="Times New Roman" w:hAnsi="Times New Roman" w:cs="Times New Roman"/>
          <w:sz w:val="24"/>
          <w:szCs w:val="24"/>
        </w:rPr>
      </w:pPr>
      <w:r w:rsidRPr="00FB0693">
        <w:rPr>
          <w:rFonts w:ascii="Times New Roman" w:hAnsi="Times New Roman" w:cs="Times New Roman"/>
          <w:sz w:val="24"/>
          <w:szCs w:val="24"/>
        </w:rPr>
        <w:t>les conditions des congés ;</w:t>
      </w:r>
    </w:p>
    <w:p w14:paraId="72F7C94B" w14:textId="77777777" w:rsidR="007D16B0" w:rsidRPr="00FB0693" w:rsidRDefault="007D16B0" w:rsidP="00824663">
      <w:pPr>
        <w:pStyle w:val="PargrafodaLista"/>
        <w:numPr>
          <w:ilvl w:val="0"/>
          <w:numId w:val="25"/>
        </w:numPr>
        <w:spacing w:after="0" w:line="240" w:lineRule="auto"/>
        <w:contextualSpacing w:val="0"/>
        <w:jc w:val="both"/>
        <w:rPr>
          <w:rFonts w:ascii="Times New Roman" w:hAnsi="Times New Roman" w:cs="Times New Roman"/>
          <w:sz w:val="24"/>
          <w:szCs w:val="24"/>
        </w:rPr>
      </w:pPr>
      <w:r w:rsidRPr="00FB0693">
        <w:rPr>
          <w:rFonts w:ascii="Times New Roman" w:hAnsi="Times New Roman" w:cs="Times New Roman"/>
          <w:sz w:val="24"/>
          <w:szCs w:val="24"/>
        </w:rPr>
        <w:t>les conditions de résiliation.</w:t>
      </w:r>
    </w:p>
    <w:p w14:paraId="26F22CA5" w14:textId="3E09085D" w:rsidR="007D16B0" w:rsidRPr="00FB0693" w:rsidRDefault="007D16B0" w:rsidP="00156B48">
      <w:pPr>
        <w:pStyle w:val="PargrafodaLista"/>
        <w:spacing w:before="120" w:after="120" w:line="240" w:lineRule="auto"/>
        <w:ind w:left="0"/>
        <w:contextualSpacing w:val="0"/>
        <w:jc w:val="both"/>
        <w:rPr>
          <w:rFonts w:ascii="Times New Roman" w:eastAsia="Calibri" w:hAnsi="Times New Roman" w:cs="Times New Roman"/>
          <w:bCs/>
          <w:color w:val="000000"/>
          <w:sz w:val="24"/>
          <w:szCs w:val="24"/>
        </w:rPr>
      </w:pPr>
      <w:r w:rsidRPr="00FB0693">
        <w:rPr>
          <w:rFonts w:ascii="Times New Roman" w:eastAsia="Calibri" w:hAnsi="Times New Roman" w:cs="Times New Roman"/>
          <w:bCs/>
          <w:color w:val="000000"/>
          <w:sz w:val="24"/>
          <w:szCs w:val="24"/>
        </w:rPr>
        <w:t>Le droit syndical et le droit de grève sont reconnus aux travailleurs du secteur privé et aux agents de l'Administration publique</w:t>
      </w:r>
      <w:r w:rsidR="003E2F3D">
        <w:rPr>
          <w:rFonts w:ascii="Times New Roman" w:eastAsia="Calibri" w:hAnsi="Times New Roman" w:cs="Times New Roman"/>
          <w:bCs/>
          <w:color w:val="000000"/>
          <w:sz w:val="24"/>
          <w:szCs w:val="24"/>
        </w:rPr>
        <w:t xml:space="preserve"> (</w:t>
      </w:r>
      <w:r w:rsidR="003E2F3D" w:rsidRPr="00FB0693">
        <w:rPr>
          <w:rFonts w:ascii="Times New Roman" w:hAnsi="Times New Roman" w:cs="Times New Roman"/>
          <w:sz w:val="24"/>
          <w:szCs w:val="24"/>
        </w:rPr>
        <w:t>l’article 45 de la Constitution de la Guinée Bissau</w:t>
      </w:r>
      <w:r w:rsidR="003E2F3D">
        <w:rPr>
          <w:rFonts w:ascii="Times New Roman" w:hAnsi="Times New Roman" w:cs="Times New Roman"/>
          <w:sz w:val="24"/>
          <w:szCs w:val="24"/>
        </w:rPr>
        <w:t>)</w:t>
      </w:r>
      <w:r w:rsidRPr="00FB0693">
        <w:rPr>
          <w:rFonts w:ascii="Times New Roman" w:eastAsia="Calibri" w:hAnsi="Times New Roman" w:cs="Times New Roman"/>
          <w:bCs/>
          <w:color w:val="000000"/>
          <w:sz w:val="24"/>
          <w:szCs w:val="24"/>
        </w:rPr>
        <w:t>. Ces droits s'exercent dans les limites déterminées par la loi.</w:t>
      </w:r>
    </w:p>
    <w:p w14:paraId="24A590BE" w14:textId="583B5F69" w:rsidR="000E3C0A" w:rsidRDefault="00CE2995" w:rsidP="00156B48">
      <w:pPr>
        <w:spacing w:before="120" w:after="12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L</w:t>
      </w:r>
      <w:r w:rsidR="00DF3B0F" w:rsidRPr="00DF3B0F">
        <w:rPr>
          <w:rFonts w:ascii="Times New Roman" w:eastAsia="Calibri" w:hAnsi="Times New Roman" w:cs="Times New Roman"/>
          <w:bCs/>
          <w:color w:val="000000"/>
          <w:sz w:val="24"/>
          <w:szCs w:val="24"/>
        </w:rPr>
        <w:t xml:space="preserve">es </w:t>
      </w:r>
      <w:r>
        <w:rPr>
          <w:rFonts w:ascii="Times New Roman" w:eastAsia="Calibri" w:hAnsi="Times New Roman" w:cs="Times New Roman"/>
          <w:bCs/>
          <w:color w:val="000000"/>
          <w:sz w:val="24"/>
          <w:szCs w:val="24"/>
        </w:rPr>
        <w:t xml:space="preserve">contrats signés par les </w:t>
      </w:r>
      <w:r w:rsidR="00DF3B0F" w:rsidRPr="00DF3B0F">
        <w:rPr>
          <w:rFonts w:ascii="Times New Roman" w:eastAsia="Calibri" w:hAnsi="Times New Roman" w:cs="Times New Roman"/>
          <w:bCs/>
          <w:color w:val="000000"/>
          <w:sz w:val="24"/>
          <w:szCs w:val="24"/>
        </w:rPr>
        <w:t xml:space="preserve">personnels du projet </w:t>
      </w:r>
      <w:r>
        <w:rPr>
          <w:rFonts w:ascii="Times New Roman" w:eastAsia="Calibri" w:hAnsi="Times New Roman" w:cs="Times New Roman"/>
          <w:bCs/>
          <w:color w:val="000000"/>
          <w:sz w:val="24"/>
          <w:szCs w:val="24"/>
        </w:rPr>
        <w:t>so</w:t>
      </w:r>
      <w:r w:rsidR="000E3C0A">
        <w:rPr>
          <w:rFonts w:ascii="Times New Roman" w:eastAsia="Calibri" w:hAnsi="Times New Roman" w:cs="Times New Roman"/>
          <w:bCs/>
          <w:color w:val="000000"/>
          <w:sz w:val="24"/>
          <w:szCs w:val="24"/>
        </w:rPr>
        <w:t>n</w:t>
      </w:r>
      <w:r>
        <w:rPr>
          <w:rFonts w:ascii="Times New Roman" w:eastAsia="Calibri" w:hAnsi="Times New Roman" w:cs="Times New Roman"/>
          <w:bCs/>
          <w:color w:val="000000"/>
          <w:sz w:val="24"/>
          <w:szCs w:val="24"/>
        </w:rPr>
        <w:t xml:space="preserve">t divergents </w:t>
      </w:r>
      <w:r w:rsidR="00E11054">
        <w:rPr>
          <w:rFonts w:ascii="Times New Roman" w:eastAsia="Calibri" w:hAnsi="Times New Roman" w:cs="Times New Roman"/>
          <w:bCs/>
          <w:color w:val="000000"/>
          <w:sz w:val="24"/>
          <w:szCs w:val="24"/>
        </w:rPr>
        <w:t xml:space="preserve">sur le type de contrat de prestation de services </w:t>
      </w:r>
      <w:r w:rsidR="000E3C0A">
        <w:rPr>
          <w:rFonts w:ascii="Times New Roman" w:eastAsia="Calibri" w:hAnsi="Times New Roman" w:cs="Times New Roman"/>
          <w:bCs/>
          <w:color w:val="000000"/>
          <w:sz w:val="24"/>
          <w:szCs w:val="24"/>
        </w:rPr>
        <w:t xml:space="preserve">qui </w:t>
      </w:r>
      <w:r w:rsidR="00EC7DA8">
        <w:rPr>
          <w:rFonts w:ascii="Times New Roman" w:eastAsia="Calibri" w:hAnsi="Times New Roman" w:cs="Times New Roman"/>
          <w:bCs/>
          <w:color w:val="000000"/>
          <w:sz w:val="24"/>
          <w:szCs w:val="24"/>
        </w:rPr>
        <w:t xml:space="preserve">est moins protectrice des droits des travailleurs étant donné que cela est </w:t>
      </w:r>
      <w:r w:rsidR="0088286F">
        <w:rPr>
          <w:rFonts w:ascii="Times New Roman" w:eastAsia="Calibri" w:hAnsi="Times New Roman" w:cs="Times New Roman"/>
          <w:bCs/>
          <w:color w:val="000000"/>
          <w:sz w:val="24"/>
          <w:szCs w:val="24"/>
        </w:rPr>
        <w:t xml:space="preserve">contradictoire à l’article 10 de la loi générale du travail de la Guinée Bissau </w:t>
      </w:r>
    </w:p>
    <w:p w14:paraId="45488216" w14:textId="4F9EAE50" w:rsidR="00940263" w:rsidRDefault="0088286F" w:rsidP="00156B48">
      <w:pPr>
        <w:spacing w:before="120" w:after="12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La loi générale du travail stipule dans </w:t>
      </w:r>
      <w:r w:rsidR="00E55B3A">
        <w:rPr>
          <w:rFonts w:ascii="Times New Roman" w:eastAsia="Calibri" w:hAnsi="Times New Roman" w:cs="Times New Roman"/>
          <w:bCs/>
          <w:color w:val="000000"/>
          <w:sz w:val="24"/>
          <w:szCs w:val="24"/>
        </w:rPr>
        <w:t>l’</w:t>
      </w:r>
      <w:r>
        <w:rPr>
          <w:rFonts w:ascii="Times New Roman" w:eastAsia="Calibri" w:hAnsi="Times New Roman" w:cs="Times New Roman"/>
          <w:bCs/>
          <w:color w:val="000000"/>
          <w:sz w:val="24"/>
          <w:szCs w:val="24"/>
        </w:rPr>
        <w:t xml:space="preserve">article 10 les conditions de signature du contrat de travail a duré déterminée </w:t>
      </w:r>
    </w:p>
    <w:p w14:paraId="06C08A4B" w14:textId="2B6DB890" w:rsidR="000E3C0A" w:rsidRPr="00E11054" w:rsidRDefault="003E2F3D" w:rsidP="00156B48">
      <w:pPr>
        <w:spacing w:before="120" w:after="12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Les </w:t>
      </w:r>
      <w:r w:rsidR="007D4C1B">
        <w:rPr>
          <w:rFonts w:ascii="Times New Roman" w:eastAsia="Calibri" w:hAnsi="Times New Roman" w:cs="Times New Roman"/>
          <w:bCs/>
          <w:color w:val="000000"/>
          <w:sz w:val="24"/>
          <w:szCs w:val="24"/>
        </w:rPr>
        <w:t>c</w:t>
      </w:r>
      <w:r w:rsidR="007D4C1B" w:rsidRPr="00E11054">
        <w:rPr>
          <w:rFonts w:ascii="Times New Roman" w:eastAsia="Calibri" w:hAnsi="Times New Roman" w:cs="Times New Roman"/>
          <w:bCs/>
          <w:color w:val="000000"/>
          <w:sz w:val="24"/>
          <w:szCs w:val="24"/>
        </w:rPr>
        <w:t>ondition</w:t>
      </w:r>
      <w:r w:rsidR="007D4C1B">
        <w:rPr>
          <w:rFonts w:ascii="Times New Roman" w:eastAsia="Calibri" w:hAnsi="Times New Roman" w:cs="Times New Roman"/>
          <w:bCs/>
          <w:color w:val="000000"/>
          <w:sz w:val="24"/>
          <w:szCs w:val="24"/>
        </w:rPr>
        <w:t xml:space="preserve">s </w:t>
      </w:r>
      <w:r w:rsidR="007D4C1B" w:rsidRPr="00E11054">
        <w:rPr>
          <w:rFonts w:ascii="Times New Roman" w:eastAsia="Calibri" w:hAnsi="Times New Roman" w:cs="Times New Roman"/>
          <w:bCs/>
          <w:color w:val="000000"/>
          <w:sz w:val="24"/>
          <w:szCs w:val="24"/>
        </w:rPr>
        <w:t>pour</w:t>
      </w:r>
      <w:r w:rsidRPr="00E11054">
        <w:rPr>
          <w:rFonts w:ascii="Times New Roman" w:eastAsia="Calibri" w:hAnsi="Times New Roman" w:cs="Times New Roman"/>
          <w:bCs/>
          <w:color w:val="000000"/>
          <w:sz w:val="24"/>
          <w:szCs w:val="24"/>
        </w:rPr>
        <w:t xml:space="preserve"> la conclusion d'un contrat à durée déterminée</w:t>
      </w:r>
      <w:r>
        <w:rPr>
          <w:rFonts w:ascii="Times New Roman" w:eastAsia="Calibri" w:hAnsi="Times New Roman" w:cs="Times New Roman"/>
          <w:bCs/>
          <w:color w:val="000000"/>
          <w:sz w:val="24"/>
          <w:szCs w:val="24"/>
        </w:rPr>
        <w:t xml:space="preserve"> sont spécifiées </w:t>
      </w:r>
      <w:r w:rsidR="007D4C1B">
        <w:rPr>
          <w:rFonts w:ascii="Times New Roman" w:eastAsia="Calibri" w:hAnsi="Times New Roman" w:cs="Times New Roman"/>
          <w:bCs/>
          <w:color w:val="000000"/>
          <w:sz w:val="24"/>
          <w:szCs w:val="24"/>
        </w:rPr>
        <w:t>à l’article</w:t>
      </w:r>
      <w:r>
        <w:rPr>
          <w:rFonts w:ascii="Times New Roman" w:eastAsia="Calibri" w:hAnsi="Times New Roman" w:cs="Times New Roman"/>
          <w:bCs/>
          <w:color w:val="000000"/>
          <w:sz w:val="24"/>
          <w:szCs w:val="24"/>
        </w:rPr>
        <w:t xml:space="preserve"> 10 de la LGT. Ainsi </w:t>
      </w:r>
      <w:r w:rsidR="000E3C0A" w:rsidRPr="00E11054">
        <w:rPr>
          <w:rFonts w:ascii="Times New Roman" w:eastAsia="Calibri" w:hAnsi="Times New Roman" w:cs="Times New Roman"/>
          <w:bCs/>
          <w:color w:val="000000"/>
          <w:sz w:val="24"/>
          <w:szCs w:val="24"/>
        </w:rPr>
        <w:t>un contrat de travail à durée déterminée ne peut être conclu que</w:t>
      </w:r>
    </w:p>
    <w:p w14:paraId="23861426" w14:textId="28BEAE36" w:rsidR="000E3C0A" w:rsidRDefault="000E3C0A" w:rsidP="000E3C0A">
      <w:pPr>
        <w:pStyle w:val="PargrafodaLista"/>
        <w:numPr>
          <w:ilvl w:val="0"/>
          <w:numId w:val="71"/>
        </w:numPr>
        <w:spacing w:after="0" w:line="240" w:lineRule="auto"/>
        <w:jc w:val="both"/>
        <w:rPr>
          <w:rFonts w:ascii="Times New Roman" w:eastAsia="Calibri" w:hAnsi="Times New Roman" w:cs="Times New Roman"/>
          <w:bCs/>
          <w:color w:val="000000"/>
          <w:sz w:val="24"/>
          <w:szCs w:val="24"/>
        </w:rPr>
      </w:pPr>
      <w:r w:rsidRPr="00E11054">
        <w:rPr>
          <w:rFonts w:ascii="Times New Roman" w:eastAsia="Calibri" w:hAnsi="Times New Roman" w:cs="Times New Roman"/>
          <w:bCs/>
          <w:color w:val="000000"/>
          <w:sz w:val="24"/>
          <w:szCs w:val="24"/>
        </w:rPr>
        <w:t>Lorsqu'il est nécessaire de remplacer un travailleur temporairement incapable de travailler ou dont le contrat est suspendu</w:t>
      </w:r>
      <w:r>
        <w:rPr>
          <w:rFonts w:ascii="Times New Roman" w:eastAsia="Calibri" w:hAnsi="Times New Roman" w:cs="Times New Roman"/>
          <w:bCs/>
          <w:color w:val="000000"/>
          <w:sz w:val="24"/>
          <w:szCs w:val="24"/>
        </w:rPr>
        <w:t> ;</w:t>
      </w:r>
    </w:p>
    <w:p w14:paraId="232B71B1" w14:textId="77777777" w:rsidR="000E3C0A" w:rsidRDefault="000E3C0A" w:rsidP="00EE146F">
      <w:pPr>
        <w:pStyle w:val="PargrafodaLista"/>
        <w:numPr>
          <w:ilvl w:val="0"/>
          <w:numId w:val="71"/>
        </w:numPr>
        <w:spacing w:after="0" w:line="240" w:lineRule="auto"/>
        <w:jc w:val="both"/>
        <w:rPr>
          <w:rFonts w:ascii="Times New Roman" w:eastAsia="Calibri" w:hAnsi="Times New Roman" w:cs="Times New Roman"/>
          <w:bCs/>
          <w:color w:val="000000"/>
          <w:sz w:val="24"/>
          <w:szCs w:val="24"/>
        </w:rPr>
      </w:pPr>
      <w:r w:rsidRPr="00E11054">
        <w:rPr>
          <w:rFonts w:ascii="Times New Roman" w:eastAsia="Calibri" w:hAnsi="Times New Roman" w:cs="Times New Roman"/>
          <w:bCs/>
          <w:color w:val="000000"/>
          <w:sz w:val="24"/>
          <w:szCs w:val="24"/>
        </w:rPr>
        <w:t xml:space="preserve">Lorsqu'il y a un accroissement exceptionnel et temporaire de l'activité de l'entreprise. </w:t>
      </w:r>
    </w:p>
    <w:p w14:paraId="052AC788" w14:textId="77777777" w:rsidR="000E3C0A" w:rsidRDefault="000E3C0A" w:rsidP="00EE146F">
      <w:pPr>
        <w:pStyle w:val="PargrafodaLista"/>
        <w:numPr>
          <w:ilvl w:val="0"/>
          <w:numId w:val="71"/>
        </w:numPr>
        <w:spacing w:after="0" w:line="240" w:lineRule="auto"/>
        <w:jc w:val="both"/>
        <w:rPr>
          <w:rFonts w:ascii="Times New Roman" w:eastAsia="Calibri" w:hAnsi="Times New Roman" w:cs="Times New Roman"/>
          <w:bCs/>
          <w:color w:val="000000"/>
          <w:sz w:val="24"/>
          <w:szCs w:val="24"/>
        </w:rPr>
      </w:pPr>
      <w:r w:rsidRPr="00E11054">
        <w:rPr>
          <w:rFonts w:ascii="Times New Roman" w:eastAsia="Calibri" w:hAnsi="Times New Roman" w:cs="Times New Roman"/>
          <w:bCs/>
          <w:color w:val="000000"/>
          <w:sz w:val="24"/>
          <w:szCs w:val="24"/>
        </w:rPr>
        <w:t xml:space="preserve">Pour l'exécution de services ou de travaux précisément définis et temporaires </w:t>
      </w:r>
    </w:p>
    <w:p w14:paraId="24E613C1" w14:textId="77777777" w:rsidR="000E3C0A" w:rsidRDefault="000E3C0A" w:rsidP="00EE146F">
      <w:pPr>
        <w:pStyle w:val="PargrafodaLista"/>
        <w:numPr>
          <w:ilvl w:val="0"/>
          <w:numId w:val="71"/>
        </w:numPr>
        <w:spacing w:after="0" w:line="240" w:lineRule="auto"/>
        <w:jc w:val="both"/>
        <w:rPr>
          <w:rFonts w:ascii="Times New Roman" w:eastAsia="Calibri" w:hAnsi="Times New Roman" w:cs="Times New Roman"/>
          <w:bCs/>
          <w:color w:val="000000"/>
          <w:sz w:val="24"/>
          <w:szCs w:val="24"/>
        </w:rPr>
      </w:pPr>
      <w:r w:rsidRPr="00E11054">
        <w:rPr>
          <w:rFonts w:ascii="Times New Roman" w:eastAsia="Calibri" w:hAnsi="Times New Roman" w:cs="Times New Roman"/>
          <w:bCs/>
          <w:color w:val="000000"/>
          <w:sz w:val="24"/>
          <w:szCs w:val="24"/>
        </w:rPr>
        <w:t>Pour l'exécution d'activités saisonnières ;</w:t>
      </w:r>
    </w:p>
    <w:p w14:paraId="11C7B1F2" w14:textId="77777777" w:rsidR="000E3C0A" w:rsidRDefault="000E3C0A" w:rsidP="00EE146F">
      <w:pPr>
        <w:pStyle w:val="PargrafodaLista"/>
        <w:numPr>
          <w:ilvl w:val="0"/>
          <w:numId w:val="71"/>
        </w:numPr>
        <w:spacing w:after="0" w:line="240" w:lineRule="auto"/>
        <w:jc w:val="both"/>
        <w:rPr>
          <w:rFonts w:ascii="Times New Roman" w:eastAsia="Calibri" w:hAnsi="Times New Roman" w:cs="Times New Roman"/>
          <w:bCs/>
          <w:color w:val="000000"/>
          <w:sz w:val="24"/>
          <w:szCs w:val="24"/>
        </w:rPr>
      </w:pPr>
      <w:r w:rsidRPr="00E11054">
        <w:rPr>
          <w:rFonts w:ascii="Times New Roman" w:eastAsia="Calibri" w:hAnsi="Times New Roman" w:cs="Times New Roman"/>
          <w:bCs/>
          <w:color w:val="000000"/>
          <w:sz w:val="24"/>
          <w:szCs w:val="24"/>
        </w:rPr>
        <w:t xml:space="preserve">Lors de la restructuration ou de la création d'une entreprise qui génère un volume important d'emplois. </w:t>
      </w:r>
    </w:p>
    <w:p w14:paraId="4892FD5E" w14:textId="4B7CE771" w:rsidR="000E3C0A" w:rsidRPr="00E11054" w:rsidRDefault="000E3C0A" w:rsidP="00E11054">
      <w:pPr>
        <w:pStyle w:val="PargrafodaLista"/>
        <w:numPr>
          <w:ilvl w:val="0"/>
          <w:numId w:val="71"/>
        </w:numPr>
        <w:spacing w:after="0" w:line="240" w:lineRule="auto"/>
        <w:jc w:val="both"/>
        <w:rPr>
          <w:rFonts w:ascii="Times New Roman" w:eastAsia="Calibri" w:hAnsi="Times New Roman" w:cs="Times New Roman"/>
          <w:bCs/>
          <w:color w:val="000000"/>
          <w:sz w:val="24"/>
          <w:szCs w:val="24"/>
        </w:rPr>
      </w:pPr>
      <w:r w:rsidRPr="00E11054">
        <w:rPr>
          <w:rFonts w:ascii="Times New Roman" w:eastAsia="Calibri" w:hAnsi="Times New Roman" w:cs="Times New Roman"/>
          <w:bCs/>
          <w:color w:val="000000"/>
          <w:sz w:val="24"/>
          <w:szCs w:val="24"/>
        </w:rPr>
        <w:t>Lors de la restructuration ou du démarrage d'une entreprise générant un volume important d'emplois ;</w:t>
      </w:r>
    </w:p>
    <w:p w14:paraId="212A0E38" w14:textId="0CDA74A4" w:rsidR="00940263" w:rsidRDefault="0013030D" w:rsidP="00156B48">
      <w:pPr>
        <w:spacing w:before="120" w:after="12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Tous les personnels du projet d</w:t>
      </w:r>
      <w:r w:rsidR="00DF3B0F" w:rsidRPr="00DF3B0F">
        <w:rPr>
          <w:rFonts w:ascii="Times New Roman" w:eastAsia="Calibri" w:hAnsi="Times New Roman" w:cs="Times New Roman"/>
          <w:bCs/>
          <w:color w:val="000000"/>
          <w:sz w:val="24"/>
          <w:szCs w:val="24"/>
        </w:rPr>
        <w:t>e</w:t>
      </w:r>
      <w:r>
        <w:rPr>
          <w:rFonts w:ascii="Times New Roman" w:eastAsia="Calibri" w:hAnsi="Times New Roman" w:cs="Times New Roman"/>
          <w:bCs/>
          <w:color w:val="000000"/>
          <w:sz w:val="24"/>
          <w:szCs w:val="24"/>
        </w:rPr>
        <w:t>v</w:t>
      </w:r>
      <w:r w:rsidR="00DF3B0F" w:rsidRPr="00DF3B0F">
        <w:rPr>
          <w:rFonts w:ascii="Times New Roman" w:eastAsia="Calibri" w:hAnsi="Times New Roman" w:cs="Times New Roman"/>
          <w:bCs/>
          <w:color w:val="000000"/>
          <w:sz w:val="24"/>
          <w:szCs w:val="24"/>
        </w:rPr>
        <w:t xml:space="preserve">ront </w:t>
      </w:r>
      <w:r>
        <w:rPr>
          <w:rFonts w:ascii="Times New Roman" w:eastAsia="Calibri" w:hAnsi="Times New Roman" w:cs="Times New Roman"/>
          <w:bCs/>
          <w:color w:val="000000"/>
          <w:sz w:val="24"/>
          <w:szCs w:val="24"/>
        </w:rPr>
        <w:t xml:space="preserve">être </w:t>
      </w:r>
      <w:r w:rsidR="00DF3B0F" w:rsidRPr="00DF3B0F">
        <w:rPr>
          <w:rFonts w:ascii="Times New Roman" w:eastAsia="Calibri" w:hAnsi="Times New Roman" w:cs="Times New Roman"/>
          <w:bCs/>
          <w:color w:val="000000"/>
          <w:sz w:val="24"/>
          <w:szCs w:val="24"/>
        </w:rPr>
        <w:t xml:space="preserve">sous contrat de travail en bonne et due forme </w:t>
      </w:r>
      <w:r>
        <w:rPr>
          <w:rFonts w:ascii="Times New Roman" w:eastAsia="Calibri" w:hAnsi="Times New Roman" w:cs="Times New Roman"/>
          <w:bCs/>
          <w:color w:val="000000"/>
          <w:sz w:val="24"/>
          <w:szCs w:val="24"/>
        </w:rPr>
        <w:t>c’est-à-dire en accord avec la législation nationale</w:t>
      </w:r>
      <w:r w:rsidR="008C2C7D">
        <w:rPr>
          <w:rFonts w:ascii="Times New Roman" w:eastAsia="Calibri" w:hAnsi="Times New Roman" w:cs="Times New Roman"/>
          <w:bCs/>
          <w:color w:val="000000"/>
          <w:sz w:val="24"/>
          <w:szCs w:val="24"/>
        </w:rPr>
        <w:t>.</w:t>
      </w:r>
      <w:r w:rsidR="00886D10">
        <w:rPr>
          <w:rFonts w:ascii="Times New Roman" w:eastAsia="Calibri" w:hAnsi="Times New Roman" w:cs="Times New Roman"/>
          <w:bCs/>
          <w:color w:val="000000"/>
          <w:sz w:val="24"/>
          <w:szCs w:val="24"/>
        </w:rPr>
        <w:t xml:space="preserve"> </w:t>
      </w:r>
      <w:r w:rsidR="008C2C7D">
        <w:rPr>
          <w:rFonts w:ascii="Times New Roman" w:eastAsia="Calibri" w:hAnsi="Times New Roman" w:cs="Times New Roman"/>
          <w:bCs/>
          <w:color w:val="000000"/>
          <w:sz w:val="24"/>
          <w:szCs w:val="24"/>
        </w:rPr>
        <w:t>E</w:t>
      </w:r>
      <w:r w:rsidR="00886D10">
        <w:rPr>
          <w:rFonts w:ascii="Times New Roman" w:eastAsia="Calibri" w:hAnsi="Times New Roman" w:cs="Times New Roman"/>
          <w:bCs/>
          <w:color w:val="000000"/>
          <w:sz w:val="24"/>
          <w:szCs w:val="24"/>
        </w:rPr>
        <w:t xml:space="preserve">n </w:t>
      </w:r>
      <w:r w:rsidR="008C2C7D">
        <w:rPr>
          <w:rFonts w:ascii="Times New Roman" w:eastAsia="Calibri" w:hAnsi="Times New Roman" w:cs="Times New Roman"/>
          <w:bCs/>
          <w:color w:val="000000"/>
          <w:sz w:val="24"/>
          <w:szCs w:val="24"/>
        </w:rPr>
        <w:t>o</w:t>
      </w:r>
      <w:r w:rsidR="00886D10">
        <w:rPr>
          <w:rFonts w:ascii="Times New Roman" w:eastAsia="Calibri" w:hAnsi="Times New Roman" w:cs="Times New Roman"/>
          <w:bCs/>
          <w:color w:val="000000"/>
          <w:sz w:val="24"/>
          <w:szCs w:val="24"/>
        </w:rPr>
        <w:t>utre</w:t>
      </w:r>
      <w:r w:rsidR="00886D10" w:rsidRPr="00DF3B0F">
        <w:rPr>
          <w:rFonts w:ascii="Times New Roman" w:eastAsia="Calibri" w:hAnsi="Times New Roman" w:cs="Times New Roman"/>
          <w:bCs/>
          <w:color w:val="000000"/>
          <w:sz w:val="24"/>
          <w:szCs w:val="24"/>
        </w:rPr>
        <w:t xml:space="preserve"> </w:t>
      </w:r>
      <w:r w:rsidR="00886D10">
        <w:rPr>
          <w:rFonts w:ascii="Times New Roman" w:eastAsia="Calibri" w:hAnsi="Times New Roman" w:cs="Times New Roman"/>
          <w:bCs/>
          <w:color w:val="000000"/>
          <w:sz w:val="24"/>
          <w:szCs w:val="24"/>
        </w:rPr>
        <w:t xml:space="preserve">ils </w:t>
      </w:r>
      <w:r w:rsidR="00886D10" w:rsidRPr="00DF3B0F">
        <w:rPr>
          <w:rFonts w:ascii="Times New Roman" w:eastAsia="Calibri" w:hAnsi="Times New Roman" w:cs="Times New Roman"/>
          <w:bCs/>
          <w:color w:val="000000"/>
          <w:sz w:val="24"/>
          <w:szCs w:val="24"/>
        </w:rPr>
        <w:t>seront informés sur les règles générales et conditions de travail telles que décrites dans le présent document.</w:t>
      </w:r>
    </w:p>
    <w:p w14:paraId="3CF2A9A1" w14:textId="33B965F6" w:rsidR="007D16B0" w:rsidRDefault="00DF3B0F" w:rsidP="00156B48">
      <w:pPr>
        <w:spacing w:before="120" w:after="120" w:line="240" w:lineRule="auto"/>
        <w:jc w:val="both"/>
        <w:rPr>
          <w:rFonts w:ascii="Times New Roman" w:eastAsia="Calibri" w:hAnsi="Times New Roman" w:cs="Times New Roman"/>
          <w:bCs/>
          <w:color w:val="000000"/>
          <w:sz w:val="24"/>
          <w:szCs w:val="24"/>
        </w:rPr>
      </w:pPr>
      <w:r w:rsidRPr="00DF3B0F">
        <w:rPr>
          <w:rFonts w:ascii="Times New Roman" w:eastAsia="Calibri" w:hAnsi="Times New Roman" w:cs="Times New Roman"/>
          <w:bCs/>
          <w:color w:val="000000"/>
          <w:sz w:val="24"/>
          <w:szCs w:val="24"/>
        </w:rPr>
        <w:t xml:space="preserve">Le contrat </w:t>
      </w:r>
      <w:r w:rsidR="009E603A">
        <w:rPr>
          <w:rFonts w:ascii="Times New Roman" w:eastAsia="Calibri" w:hAnsi="Times New Roman" w:cs="Times New Roman"/>
          <w:bCs/>
          <w:color w:val="000000"/>
          <w:sz w:val="24"/>
          <w:szCs w:val="24"/>
        </w:rPr>
        <w:t xml:space="preserve">à temps indéterminé </w:t>
      </w:r>
      <w:r w:rsidRPr="00DF3B0F">
        <w:rPr>
          <w:rFonts w:ascii="Times New Roman" w:eastAsia="Calibri" w:hAnsi="Times New Roman" w:cs="Times New Roman"/>
          <w:bCs/>
          <w:color w:val="000000"/>
          <w:sz w:val="24"/>
          <w:szCs w:val="24"/>
        </w:rPr>
        <w:t xml:space="preserve">sera établi en </w:t>
      </w:r>
      <w:r>
        <w:rPr>
          <w:rFonts w:ascii="Times New Roman" w:eastAsia="Calibri" w:hAnsi="Times New Roman" w:cs="Times New Roman"/>
          <w:bCs/>
          <w:color w:val="000000"/>
          <w:sz w:val="24"/>
          <w:szCs w:val="24"/>
        </w:rPr>
        <w:t>trois</w:t>
      </w:r>
      <w:r w:rsidRPr="00DF3B0F">
        <w:rPr>
          <w:rFonts w:ascii="Times New Roman" w:eastAsia="Calibri" w:hAnsi="Times New Roman" w:cs="Times New Roman"/>
          <w:bCs/>
          <w:color w:val="000000"/>
          <w:sz w:val="24"/>
          <w:szCs w:val="24"/>
        </w:rPr>
        <w:t xml:space="preserve"> exemplaire</w:t>
      </w:r>
      <w:r w:rsidR="003C1EB7">
        <w:rPr>
          <w:rFonts w:ascii="Times New Roman" w:eastAsia="Calibri" w:hAnsi="Times New Roman" w:cs="Times New Roman"/>
          <w:bCs/>
          <w:color w:val="000000"/>
          <w:sz w:val="24"/>
          <w:szCs w:val="24"/>
        </w:rPr>
        <w:t>s</w:t>
      </w:r>
      <w:r w:rsidRPr="00DF3B0F">
        <w:rPr>
          <w:rFonts w:ascii="Times New Roman" w:eastAsia="Calibri" w:hAnsi="Times New Roman" w:cs="Times New Roman"/>
          <w:bCs/>
          <w:color w:val="000000"/>
          <w:sz w:val="24"/>
          <w:szCs w:val="24"/>
        </w:rPr>
        <w:t xml:space="preserve"> : </w:t>
      </w:r>
      <w:r>
        <w:rPr>
          <w:rFonts w:ascii="Times New Roman" w:eastAsia="Calibri" w:hAnsi="Times New Roman" w:cs="Times New Roman"/>
          <w:bCs/>
          <w:color w:val="000000"/>
          <w:sz w:val="24"/>
          <w:szCs w:val="24"/>
        </w:rPr>
        <w:t>deux</w:t>
      </w:r>
      <w:r w:rsidRPr="00DF3B0F">
        <w:rPr>
          <w:rFonts w:ascii="Times New Roman" w:eastAsia="Calibri" w:hAnsi="Times New Roman" w:cs="Times New Roman"/>
          <w:bCs/>
          <w:color w:val="000000"/>
          <w:sz w:val="24"/>
          <w:szCs w:val="24"/>
        </w:rPr>
        <w:t xml:space="preserve"> étant tenu</w:t>
      </w:r>
      <w:r>
        <w:rPr>
          <w:rFonts w:ascii="Times New Roman" w:eastAsia="Calibri" w:hAnsi="Times New Roman" w:cs="Times New Roman"/>
          <w:bCs/>
          <w:color w:val="000000"/>
          <w:sz w:val="24"/>
          <w:szCs w:val="24"/>
        </w:rPr>
        <w:t>s</w:t>
      </w:r>
      <w:r w:rsidRPr="00DF3B0F">
        <w:rPr>
          <w:rFonts w:ascii="Times New Roman" w:eastAsia="Calibri" w:hAnsi="Times New Roman" w:cs="Times New Roman"/>
          <w:bCs/>
          <w:color w:val="000000"/>
          <w:sz w:val="24"/>
          <w:szCs w:val="24"/>
        </w:rPr>
        <w:t xml:space="preserve"> par l'employeur tandis que l</w:t>
      </w:r>
      <w:r w:rsidR="003C1EB7">
        <w:rPr>
          <w:rFonts w:ascii="Times New Roman" w:eastAsia="Calibri" w:hAnsi="Times New Roman" w:cs="Times New Roman"/>
          <w:bCs/>
          <w:color w:val="000000"/>
          <w:sz w:val="24"/>
          <w:szCs w:val="24"/>
        </w:rPr>
        <w:t>e</w:t>
      </w:r>
      <w:r w:rsidRPr="00DF3B0F">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troisième</w:t>
      </w:r>
      <w:r w:rsidRPr="00DF3B0F">
        <w:rPr>
          <w:rFonts w:ascii="Times New Roman" w:eastAsia="Calibri" w:hAnsi="Times New Roman" w:cs="Times New Roman"/>
          <w:bCs/>
          <w:color w:val="000000"/>
          <w:sz w:val="24"/>
          <w:szCs w:val="24"/>
        </w:rPr>
        <w:t xml:space="preserve"> doit être remis immédiatement au travailleur après signature des deux parties.</w:t>
      </w:r>
    </w:p>
    <w:p w14:paraId="38A72582" w14:textId="7FF25D08" w:rsidR="006E6AE5" w:rsidRPr="00623B7B" w:rsidRDefault="006E6AE5" w:rsidP="00156B48">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39" w:name="_Toc98083902"/>
      <w:r w:rsidRPr="00623B7B">
        <w:rPr>
          <w:rFonts w:ascii="Times New Roman" w:hAnsi="Times New Roman" w:cs="Times New Roman"/>
          <w:b/>
          <w:bCs/>
          <w:sz w:val="24"/>
          <w:szCs w:val="24"/>
        </w:rPr>
        <w:t>Temps de travail</w:t>
      </w:r>
      <w:bookmarkEnd w:id="39"/>
    </w:p>
    <w:p w14:paraId="486ADFFE" w14:textId="00FC9355" w:rsidR="00443F90" w:rsidRPr="00FB0693" w:rsidRDefault="00443F90" w:rsidP="00156B48">
      <w:pPr>
        <w:spacing w:before="120" w:after="120" w:line="240" w:lineRule="auto"/>
        <w:rPr>
          <w:rFonts w:ascii="Times New Roman" w:hAnsi="Times New Roman" w:cs="Times New Roman"/>
          <w:sz w:val="24"/>
          <w:szCs w:val="24"/>
        </w:rPr>
      </w:pPr>
      <w:r w:rsidRPr="00FB0693">
        <w:rPr>
          <w:rFonts w:ascii="Times New Roman" w:hAnsi="Times New Roman" w:cs="Times New Roman"/>
          <w:sz w:val="24"/>
          <w:szCs w:val="24"/>
        </w:rPr>
        <w:t xml:space="preserve">Dans le cadre du projet, les heures de travail applicables sont régies par </w:t>
      </w:r>
      <w:r w:rsidR="00021139">
        <w:rPr>
          <w:rFonts w:ascii="Times New Roman" w:hAnsi="Times New Roman" w:cs="Times New Roman"/>
          <w:sz w:val="24"/>
          <w:szCs w:val="24"/>
        </w:rPr>
        <w:t xml:space="preserve">la </w:t>
      </w:r>
      <w:r w:rsidR="004140AE">
        <w:rPr>
          <w:rFonts w:ascii="Times New Roman" w:eastAsia="Calibri" w:hAnsi="Times New Roman" w:cs="Times New Roman"/>
          <w:sz w:val="24"/>
          <w:szCs w:val="24"/>
        </w:rPr>
        <w:t>Loi Nº 2/86 de 5 avril portant</w:t>
      </w:r>
      <w:r w:rsidR="00CD4785">
        <w:rPr>
          <w:rFonts w:ascii="Times New Roman" w:eastAsia="Calibri" w:hAnsi="Times New Roman" w:cs="Times New Roman"/>
          <w:sz w:val="24"/>
          <w:szCs w:val="24"/>
        </w:rPr>
        <w:t xml:space="preserve"> </w:t>
      </w:r>
      <w:r w:rsidR="004140AE">
        <w:rPr>
          <w:rFonts w:ascii="Times New Roman" w:eastAsia="Calibri" w:hAnsi="Times New Roman" w:cs="Times New Roman"/>
          <w:sz w:val="24"/>
          <w:szCs w:val="24"/>
        </w:rPr>
        <w:t xml:space="preserve">Loi Générale de travail (LGT) </w:t>
      </w:r>
      <w:r w:rsidRPr="00FB0693">
        <w:rPr>
          <w:rFonts w:ascii="Times New Roman" w:hAnsi="Times New Roman" w:cs="Times New Roman"/>
          <w:sz w:val="24"/>
          <w:szCs w:val="24"/>
        </w:rPr>
        <w:t>, relati</w:t>
      </w:r>
      <w:r w:rsidR="00021139">
        <w:rPr>
          <w:rFonts w:ascii="Times New Roman" w:hAnsi="Times New Roman" w:cs="Times New Roman"/>
          <w:sz w:val="24"/>
          <w:szCs w:val="24"/>
        </w:rPr>
        <w:t>ve</w:t>
      </w:r>
      <w:r w:rsidRPr="00FB0693">
        <w:rPr>
          <w:rFonts w:ascii="Times New Roman" w:hAnsi="Times New Roman" w:cs="Times New Roman"/>
          <w:sz w:val="24"/>
          <w:szCs w:val="24"/>
        </w:rPr>
        <w:t xml:space="preserve"> à la durée du travail.</w:t>
      </w:r>
      <w:r w:rsidR="00C4553B" w:rsidRPr="00FB0693">
        <w:rPr>
          <w:rFonts w:ascii="Times New Roman" w:hAnsi="Times New Roman" w:cs="Times New Roman"/>
          <w:sz w:val="24"/>
          <w:szCs w:val="24"/>
        </w:rPr>
        <w:t xml:space="preserve"> </w:t>
      </w:r>
      <w:r w:rsidR="007D4C1B" w:rsidRPr="00FB0693">
        <w:rPr>
          <w:rFonts w:ascii="Times New Roman" w:hAnsi="Times New Roman" w:cs="Times New Roman"/>
          <w:sz w:val="24"/>
          <w:szCs w:val="24"/>
        </w:rPr>
        <w:t>À</w:t>
      </w:r>
      <w:r w:rsidR="00C4553B" w:rsidRPr="00FB0693">
        <w:rPr>
          <w:rFonts w:ascii="Times New Roman" w:hAnsi="Times New Roman" w:cs="Times New Roman"/>
          <w:sz w:val="24"/>
          <w:szCs w:val="24"/>
        </w:rPr>
        <w:t xml:space="preserve"> cela s’ajoute</w:t>
      </w:r>
      <w:r w:rsidR="00D84324">
        <w:rPr>
          <w:rFonts w:ascii="Times New Roman" w:hAnsi="Times New Roman" w:cs="Times New Roman"/>
          <w:sz w:val="24"/>
          <w:szCs w:val="24"/>
        </w:rPr>
        <w:t>nt</w:t>
      </w:r>
      <w:r w:rsidR="00C4553B" w:rsidRPr="00FB0693">
        <w:rPr>
          <w:rFonts w:ascii="Times New Roman" w:hAnsi="Times New Roman" w:cs="Times New Roman"/>
          <w:sz w:val="24"/>
          <w:szCs w:val="24"/>
        </w:rPr>
        <w:t xml:space="preserve"> l</w:t>
      </w:r>
      <w:r w:rsidRPr="00FB0693">
        <w:rPr>
          <w:rFonts w:ascii="Times New Roman" w:hAnsi="Times New Roman" w:cs="Times New Roman"/>
          <w:sz w:val="24"/>
          <w:szCs w:val="24"/>
        </w:rPr>
        <w:t>es directives et des règlements comme la Directive pour la sélection et emploi de consultant</w:t>
      </w:r>
      <w:r w:rsidR="00F858CA" w:rsidRPr="00FB0693">
        <w:rPr>
          <w:rFonts w:ascii="Times New Roman" w:hAnsi="Times New Roman" w:cs="Times New Roman"/>
          <w:sz w:val="24"/>
          <w:szCs w:val="24"/>
        </w:rPr>
        <w:t>s</w:t>
      </w:r>
      <w:r w:rsidRPr="00FB0693">
        <w:rPr>
          <w:rFonts w:ascii="Times New Roman" w:hAnsi="Times New Roman" w:cs="Times New Roman"/>
          <w:sz w:val="24"/>
          <w:szCs w:val="24"/>
        </w:rPr>
        <w:t xml:space="preserve"> par les emprunteurs de la Banque </w:t>
      </w:r>
      <w:r w:rsidR="00D84324">
        <w:rPr>
          <w:rFonts w:ascii="Times New Roman" w:hAnsi="Times New Roman" w:cs="Times New Roman"/>
          <w:sz w:val="24"/>
          <w:szCs w:val="24"/>
        </w:rPr>
        <w:t>m</w:t>
      </w:r>
      <w:r w:rsidRPr="00FB0693">
        <w:rPr>
          <w:rFonts w:ascii="Times New Roman" w:hAnsi="Times New Roman" w:cs="Times New Roman"/>
          <w:sz w:val="24"/>
          <w:szCs w:val="24"/>
        </w:rPr>
        <w:t xml:space="preserve">ondiale, janvier 2011 version révisée juillet 2014, les règlements de passation de marché pour les emprunteurs sollicitant le financement de projets d’investissement (FPI) juillet 2016. </w:t>
      </w:r>
    </w:p>
    <w:p w14:paraId="68414D92" w14:textId="4F296D6F" w:rsidR="006E6AE5" w:rsidRPr="00FB0693" w:rsidRDefault="00443F90" w:rsidP="00156B48">
      <w:pPr>
        <w:spacing w:before="120" w:after="120" w:line="240" w:lineRule="auto"/>
        <w:jc w:val="both"/>
        <w:rPr>
          <w:rFonts w:ascii="Times New Roman" w:hAnsi="Times New Roman" w:cs="Times New Roman"/>
          <w:b/>
          <w:bCs/>
          <w:sz w:val="24"/>
          <w:szCs w:val="24"/>
          <w:u w:val="single"/>
        </w:rPr>
      </w:pPr>
      <w:bookmarkStart w:id="40" w:name="_Hlk93659396"/>
      <w:r w:rsidRPr="00FB0693">
        <w:rPr>
          <w:rFonts w:ascii="Times New Roman" w:hAnsi="Times New Roman" w:cs="Times New Roman"/>
          <w:b/>
          <w:bCs/>
          <w:sz w:val="24"/>
          <w:szCs w:val="24"/>
          <w:u w:val="single"/>
        </w:rPr>
        <w:t>Durée de travail</w:t>
      </w:r>
    </w:p>
    <w:p w14:paraId="1906EB40" w14:textId="1CEE41DE" w:rsidR="00F66BBF" w:rsidRPr="00F66BBF" w:rsidRDefault="00F66BBF" w:rsidP="00156B48">
      <w:pPr>
        <w:spacing w:before="120" w:after="120" w:line="240" w:lineRule="auto"/>
        <w:jc w:val="both"/>
        <w:rPr>
          <w:rFonts w:ascii="Times New Roman" w:hAnsi="Times New Roman" w:cs="Times New Roman"/>
          <w:sz w:val="24"/>
          <w:szCs w:val="24"/>
        </w:rPr>
      </w:pPr>
      <w:r w:rsidRPr="00F66BBF">
        <w:rPr>
          <w:rFonts w:ascii="Times New Roman" w:hAnsi="Times New Roman" w:cs="Times New Roman"/>
          <w:sz w:val="24"/>
          <w:szCs w:val="24"/>
        </w:rPr>
        <w:t>La loi générale du travail., relatif à la durée du travail, énonce selon les dispositions de l’article 43, que « la durée normale du travail, ne peut excéder 45 heures par semaine.</w:t>
      </w:r>
    </w:p>
    <w:p w14:paraId="397BC4A0" w14:textId="15A46C81" w:rsidR="00F66BBF" w:rsidRPr="00F66BBF" w:rsidRDefault="00F66BBF" w:rsidP="00156B48">
      <w:pPr>
        <w:spacing w:before="120" w:after="120" w:line="240" w:lineRule="auto"/>
        <w:ind w:left="2"/>
        <w:jc w:val="both"/>
        <w:rPr>
          <w:rFonts w:ascii="Times New Roman" w:hAnsi="Times New Roman" w:cs="Times New Roman"/>
          <w:sz w:val="24"/>
          <w:szCs w:val="24"/>
        </w:rPr>
      </w:pPr>
      <w:r w:rsidRPr="00F66BBF">
        <w:rPr>
          <w:rFonts w:ascii="Times New Roman" w:hAnsi="Times New Roman" w:cs="Times New Roman"/>
          <w:sz w:val="24"/>
          <w:szCs w:val="24"/>
        </w:rPr>
        <w:t>Les employeurs pourront fixer la répartition de la période de travail hebdomadaire normale selon l'un</w:t>
      </w:r>
      <w:r w:rsidR="0026666C">
        <w:rPr>
          <w:rFonts w:ascii="Times New Roman" w:hAnsi="Times New Roman" w:cs="Times New Roman"/>
          <w:sz w:val="24"/>
          <w:szCs w:val="24"/>
        </w:rPr>
        <w:t>e</w:t>
      </w:r>
      <w:r w:rsidRPr="00F66BBF">
        <w:rPr>
          <w:rFonts w:ascii="Times New Roman" w:hAnsi="Times New Roman" w:cs="Times New Roman"/>
          <w:sz w:val="24"/>
          <w:szCs w:val="24"/>
        </w:rPr>
        <w:t xml:space="preserve"> des modalités suivantes :</w:t>
      </w:r>
    </w:p>
    <w:p w14:paraId="5C3307D0" w14:textId="77777777" w:rsidR="00F66BBF" w:rsidRPr="00F66BBF" w:rsidRDefault="00F66BBF" w:rsidP="00824663">
      <w:pPr>
        <w:pStyle w:val="PargrafodaLista"/>
        <w:numPr>
          <w:ilvl w:val="0"/>
          <w:numId w:val="65"/>
        </w:numPr>
        <w:spacing w:after="0" w:line="240" w:lineRule="auto"/>
        <w:jc w:val="both"/>
        <w:rPr>
          <w:rFonts w:ascii="Times New Roman" w:hAnsi="Times New Roman" w:cs="Times New Roman"/>
          <w:sz w:val="24"/>
          <w:szCs w:val="24"/>
        </w:rPr>
      </w:pPr>
      <w:r w:rsidRPr="00F66BBF">
        <w:rPr>
          <w:rFonts w:ascii="Times New Roman" w:hAnsi="Times New Roman" w:cs="Times New Roman"/>
          <w:sz w:val="24"/>
          <w:szCs w:val="24"/>
        </w:rPr>
        <w:t>Travail de six jours ouvrables, avec un repos hebdomadaire le dimanche ;</w:t>
      </w:r>
    </w:p>
    <w:p w14:paraId="2CBFA0AA" w14:textId="77777777" w:rsidR="00F66BBF" w:rsidRPr="00F66BBF" w:rsidRDefault="00F66BBF" w:rsidP="00824663">
      <w:pPr>
        <w:pStyle w:val="PargrafodaLista"/>
        <w:numPr>
          <w:ilvl w:val="0"/>
          <w:numId w:val="65"/>
        </w:numPr>
        <w:spacing w:after="0" w:line="240" w:lineRule="auto"/>
        <w:jc w:val="both"/>
        <w:rPr>
          <w:rFonts w:ascii="Times New Roman" w:hAnsi="Times New Roman" w:cs="Times New Roman"/>
          <w:sz w:val="24"/>
          <w:szCs w:val="24"/>
        </w:rPr>
      </w:pPr>
      <w:r w:rsidRPr="00F66BBF">
        <w:rPr>
          <w:rFonts w:ascii="Times New Roman" w:hAnsi="Times New Roman" w:cs="Times New Roman"/>
          <w:sz w:val="24"/>
          <w:szCs w:val="24"/>
        </w:rPr>
        <w:t>Travaille cinq jours et demi ouvrables, avec demi-journée de repos complémentaire et repos hebdomadaire le dimanche ;</w:t>
      </w:r>
    </w:p>
    <w:p w14:paraId="4E835507" w14:textId="77777777" w:rsidR="00F66BBF" w:rsidRPr="00F66BBF" w:rsidRDefault="00F66BBF" w:rsidP="00824663">
      <w:pPr>
        <w:pStyle w:val="PargrafodaLista"/>
        <w:numPr>
          <w:ilvl w:val="0"/>
          <w:numId w:val="65"/>
        </w:numPr>
        <w:spacing w:after="0" w:line="240" w:lineRule="auto"/>
        <w:jc w:val="both"/>
        <w:rPr>
          <w:rFonts w:ascii="Times New Roman" w:hAnsi="Times New Roman" w:cs="Times New Roman"/>
          <w:sz w:val="24"/>
          <w:szCs w:val="24"/>
        </w:rPr>
      </w:pPr>
      <w:r w:rsidRPr="00F66BBF">
        <w:rPr>
          <w:rFonts w:ascii="Times New Roman" w:hAnsi="Times New Roman" w:cs="Times New Roman"/>
          <w:sz w:val="24"/>
          <w:szCs w:val="24"/>
        </w:rPr>
        <w:t>Travaille cinq jours ouvrables, avec un jour de repos complémentaire et un repos hebdomadaire au dimanche.</w:t>
      </w:r>
    </w:p>
    <w:p w14:paraId="1F61BB05" w14:textId="77777777" w:rsidR="00F66BBF" w:rsidRPr="00F66BBF" w:rsidRDefault="00F66BBF" w:rsidP="00156B48">
      <w:pPr>
        <w:pStyle w:val="PargrafodaLista"/>
        <w:spacing w:before="120" w:after="120" w:line="240" w:lineRule="auto"/>
        <w:ind w:left="0"/>
        <w:contextualSpacing w:val="0"/>
        <w:jc w:val="both"/>
        <w:rPr>
          <w:rFonts w:ascii="Times New Roman" w:hAnsi="Times New Roman" w:cs="Times New Roman"/>
          <w:sz w:val="24"/>
          <w:szCs w:val="24"/>
        </w:rPr>
      </w:pPr>
      <w:r w:rsidRPr="00F66BBF">
        <w:rPr>
          <w:rFonts w:ascii="Times New Roman" w:hAnsi="Times New Roman" w:cs="Times New Roman"/>
          <w:sz w:val="24"/>
          <w:szCs w:val="24"/>
        </w:rPr>
        <w:t>Dans les cas mentionnés aux alinéas b) et c) du numéro précèdent la limite de la période normale de travail pour jour, ne peut excéder neuf heures, en observant toujours la limite fixée dans cet article.</w:t>
      </w:r>
    </w:p>
    <w:p w14:paraId="0350819E" w14:textId="1E10EFBA" w:rsidR="00F66BBF" w:rsidRPr="00F66BBF" w:rsidRDefault="00F66BBF" w:rsidP="00156B48">
      <w:pPr>
        <w:pStyle w:val="PargrafodaLista"/>
        <w:spacing w:before="120" w:after="120" w:line="240" w:lineRule="auto"/>
        <w:ind w:left="0"/>
        <w:contextualSpacing w:val="0"/>
        <w:jc w:val="both"/>
        <w:rPr>
          <w:rFonts w:ascii="Times New Roman" w:hAnsi="Times New Roman" w:cs="Times New Roman"/>
          <w:sz w:val="24"/>
          <w:szCs w:val="24"/>
        </w:rPr>
      </w:pPr>
      <w:r w:rsidRPr="00F66BBF">
        <w:rPr>
          <w:rFonts w:ascii="Times New Roman" w:hAnsi="Times New Roman" w:cs="Times New Roman"/>
          <w:sz w:val="24"/>
          <w:szCs w:val="24"/>
        </w:rPr>
        <w:t>Le Ministre de l'Administration publique, du Travail, de l'Emploi et de la Sécurité sociale peut établir par arrêté, si les circonstances économiques et sociales ou les coutumes des populations le conseillent, les modalités à suivre par les employeurs dans le décompte de la période de travail hebdomadaire normal.</w:t>
      </w:r>
    </w:p>
    <w:p w14:paraId="428932DC" w14:textId="74DC4C56" w:rsidR="00F66BBF" w:rsidRPr="00030E12" w:rsidRDefault="00F66BBF" w:rsidP="00156B48">
      <w:pPr>
        <w:spacing w:before="120" w:after="120" w:line="240" w:lineRule="auto"/>
        <w:jc w:val="both"/>
        <w:rPr>
          <w:rFonts w:ascii="Times New Roman" w:hAnsi="Times New Roman" w:cs="Times New Roman"/>
          <w:sz w:val="24"/>
          <w:szCs w:val="24"/>
        </w:rPr>
      </w:pPr>
      <w:r w:rsidRPr="00F66BBF">
        <w:rPr>
          <w:rFonts w:ascii="Times New Roman" w:hAnsi="Times New Roman" w:cs="Times New Roman"/>
          <w:sz w:val="24"/>
          <w:szCs w:val="24"/>
        </w:rPr>
        <w:t>Dans le cadre du Projet, la durée de travail sera de 8 heures par jour ouvrable de la semaine, soit du lundi au vendredi au regard des articles 1 et 3 dudit décret.</w:t>
      </w:r>
    </w:p>
    <w:p w14:paraId="6581EF0C" w14:textId="5F2F7177" w:rsidR="00055D3F" w:rsidRPr="00FB0693" w:rsidRDefault="00055D3F" w:rsidP="00156B48">
      <w:pPr>
        <w:spacing w:before="120" w:after="120" w:line="240" w:lineRule="auto"/>
        <w:jc w:val="both"/>
        <w:rPr>
          <w:rFonts w:ascii="Times New Roman" w:hAnsi="Times New Roman" w:cs="Times New Roman"/>
          <w:b/>
          <w:bCs/>
          <w:sz w:val="24"/>
          <w:szCs w:val="24"/>
          <w:u w:val="single"/>
        </w:rPr>
      </w:pPr>
      <w:r w:rsidRPr="00FB0693">
        <w:rPr>
          <w:rFonts w:ascii="Times New Roman" w:hAnsi="Times New Roman" w:cs="Times New Roman"/>
          <w:b/>
          <w:bCs/>
          <w:sz w:val="24"/>
          <w:szCs w:val="24"/>
          <w:u w:val="single"/>
        </w:rPr>
        <w:t>Repos hebdomadaire et congés</w:t>
      </w:r>
    </w:p>
    <w:p w14:paraId="537F5341" w14:textId="0675B822" w:rsidR="00F66BBF" w:rsidRPr="005152D1" w:rsidRDefault="00F66BBF" w:rsidP="00156B48">
      <w:pPr>
        <w:spacing w:before="120" w:after="120" w:line="240" w:lineRule="auto"/>
        <w:ind w:left="2"/>
        <w:jc w:val="both"/>
        <w:rPr>
          <w:rFonts w:ascii="Times New Roman" w:hAnsi="Times New Roman" w:cs="Times New Roman"/>
          <w:sz w:val="24"/>
          <w:szCs w:val="24"/>
        </w:rPr>
      </w:pPr>
      <w:r w:rsidRPr="00030E12">
        <w:rPr>
          <w:rFonts w:ascii="Times New Roman" w:hAnsi="Times New Roman" w:cs="Times New Roman"/>
          <w:sz w:val="24"/>
          <w:szCs w:val="24"/>
        </w:rPr>
        <w:t>L</w:t>
      </w:r>
      <w:r>
        <w:rPr>
          <w:rFonts w:ascii="Times New Roman" w:hAnsi="Times New Roman" w:cs="Times New Roman"/>
          <w:sz w:val="24"/>
          <w:szCs w:val="24"/>
        </w:rPr>
        <w:t xml:space="preserve">a </w:t>
      </w:r>
      <w:r w:rsidRPr="00F66BBF">
        <w:rPr>
          <w:rFonts w:ascii="Times New Roman" w:hAnsi="Times New Roman" w:cs="Times New Roman"/>
          <w:sz w:val="24"/>
          <w:szCs w:val="24"/>
        </w:rPr>
        <w:t>loi générale de travail est explicite sur le repos et les congés. Elle précise en son Article 66º.que « Le travailleur a droit à un jour</w:t>
      </w:r>
      <w:r w:rsidR="007F5934">
        <w:rPr>
          <w:rFonts w:ascii="Times New Roman" w:hAnsi="Times New Roman" w:cs="Times New Roman"/>
          <w:sz w:val="24"/>
          <w:szCs w:val="24"/>
        </w:rPr>
        <w:t xml:space="preserve"> </w:t>
      </w:r>
      <w:r w:rsidRPr="00F66BBF">
        <w:rPr>
          <w:rFonts w:ascii="Times New Roman" w:hAnsi="Times New Roman" w:cs="Times New Roman"/>
          <w:sz w:val="24"/>
          <w:szCs w:val="24"/>
        </w:rPr>
        <w:t>de repos par semaine qui, en principe, sera dimanche. Et l’article 68º point 1</w:t>
      </w:r>
      <w:r>
        <w:rPr>
          <w:rFonts w:ascii="Times New Roman" w:hAnsi="Times New Roman" w:cs="Times New Roman"/>
          <w:sz w:val="24"/>
          <w:szCs w:val="24"/>
        </w:rPr>
        <w:t xml:space="preserve"> stipule que « L</w:t>
      </w:r>
      <w:r w:rsidRPr="005152D1">
        <w:rPr>
          <w:rFonts w:ascii="Times New Roman" w:hAnsi="Times New Roman" w:cs="Times New Roman"/>
          <w:sz w:val="24"/>
          <w:szCs w:val="24"/>
        </w:rPr>
        <w:t>es travailleurs ne peuvent travailler le jour de repos hebdomadaire ou demi-journée hebdomadaire complémentaire que dans les cas prévus dans l’alinéa b) de l'article 52</w:t>
      </w:r>
      <w:r>
        <w:rPr>
          <w:rFonts w:ascii="Times New Roman" w:hAnsi="Times New Roman" w:cs="Times New Roman"/>
          <w:sz w:val="24"/>
          <w:szCs w:val="24"/>
        </w:rPr>
        <w:t xml:space="preserve"> et le point 2 précise que « </w:t>
      </w:r>
      <w:r w:rsidRPr="00A969F8">
        <w:rPr>
          <w:rFonts w:ascii="Times New Roman" w:hAnsi="Times New Roman" w:cs="Times New Roman"/>
          <w:sz w:val="24"/>
          <w:szCs w:val="24"/>
        </w:rPr>
        <w:t>Le travail fourni au titre du précédent numéro donne droit à</w:t>
      </w:r>
      <w:r>
        <w:rPr>
          <w:rFonts w:ascii="Times New Roman" w:hAnsi="Times New Roman" w:cs="Times New Roman"/>
          <w:sz w:val="24"/>
          <w:szCs w:val="24"/>
        </w:rPr>
        <w:t xml:space="preserve"> </w:t>
      </w:r>
      <w:r w:rsidRPr="00A969F8">
        <w:rPr>
          <w:rFonts w:ascii="Times New Roman" w:hAnsi="Times New Roman" w:cs="Times New Roman"/>
          <w:sz w:val="24"/>
          <w:szCs w:val="24"/>
        </w:rPr>
        <w:t>une rémunération spéciale, équivalente au double de la rémunération</w:t>
      </w:r>
      <w:r>
        <w:rPr>
          <w:rFonts w:ascii="Times New Roman" w:hAnsi="Times New Roman" w:cs="Times New Roman"/>
          <w:sz w:val="24"/>
          <w:szCs w:val="24"/>
        </w:rPr>
        <w:t xml:space="preserve"> o</w:t>
      </w:r>
      <w:r w:rsidRPr="00A969F8">
        <w:rPr>
          <w:rFonts w:ascii="Times New Roman" w:hAnsi="Times New Roman" w:cs="Times New Roman"/>
          <w:sz w:val="24"/>
          <w:szCs w:val="24"/>
        </w:rPr>
        <w:t>rdinaire</w:t>
      </w:r>
      <w:r>
        <w:rPr>
          <w:rFonts w:ascii="Times New Roman" w:hAnsi="Times New Roman" w:cs="Times New Roman"/>
          <w:sz w:val="24"/>
          <w:szCs w:val="24"/>
        </w:rPr>
        <w:t xml:space="preserve"> »</w:t>
      </w:r>
      <w:r w:rsidRPr="005152D1">
        <w:rPr>
          <w:rFonts w:ascii="Times New Roman" w:hAnsi="Times New Roman" w:cs="Times New Roman"/>
          <w:sz w:val="24"/>
          <w:szCs w:val="24"/>
        </w:rPr>
        <w:t>.</w:t>
      </w:r>
      <w:r>
        <w:rPr>
          <w:rFonts w:ascii="Times New Roman" w:hAnsi="Times New Roman" w:cs="Times New Roman"/>
          <w:sz w:val="24"/>
          <w:szCs w:val="24"/>
        </w:rPr>
        <w:t xml:space="preserve"> </w:t>
      </w:r>
      <w:r w:rsidRPr="00030E12">
        <w:rPr>
          <w:rFonts w:ascii="Times New Roman" w:hAnsi="Times New Roman" w:cs="Times New Roman"/>
          <w:sz w:val="24"/>
          <w:szCs w:val="24"/>
        </w:rPr>
        <w:t xml:space="preserve">Il est au minimum de vingt-quatre heures consécutives. </w:t>
      </w:r>
    </w:p>
    <w:p w14:paraId="56A9C87E" w14:textId="77777777" w:rsidR="00F66BBF" w:rsidRPr="00030E12" w:rsidRDefault="00F66BBF" w:rsidP="00156B48">
      <w:pPr>
        <w:spacing w:before="120" w:after="120" w:line="240" w:lineRule="auto"/>
        <w:ind w:left="2"/>
        <w:jc w:val="both"/>
        <w:rPr>
          <w:rFonts w:ascii="Times New Roman" w:hAnsi="Times New Roman" w:cs="Times New Roman"/>
          <w:sz w:val="24"/>
          <w:szCs w:val="24"/>
        </w:rPr>
      </w:pPr>
      <w:r w:rsidRPr="00030E12">
        <w:rPr>
          <w:rFonts w:ascii="Times New Roman" w:hAnsi="Times New Roman" w:cs="Times New Roman"/>
          <w:sz w:val="24"/>
          <w:szCs w:val="24"/>
        </w:rPr>
        <w:t xml:space="preserve">Les travailleurs du projet auront droit à des périodes suffisantes de repos hebdomadaire, de congé annuel et de congé maladie, de congé maternité et de congé pour raison familiale, en vertu du droit national et des procédures de gestion de la main-d’œuvre. </w:t>
      </w:r>
    </w:p>
    <w:p w14:paraId="4A7D687C" w14:textId="77777777" w:rsidR="00F66BBF" w:rsidRPr="00030E12" w:rsidRDefault="00F66BBF" w:rsidP="00156B48">
      <w:pPr>
        <w:spacing w:before="120" w:after="120" w:line="240" w:lineRule="auto"/>
        <w:ind w:left="2"/>
        <w:jc w:val="both"/>
        <w:rPr>
          <w:rFonts w:ascii="Times New Roman" w:hAnsi="Times New Roman" w:cs="Times New Roman"/>
          <w:sz w:val="24"/>
          <w:szCs w:val="24"/>
        </w:rPr>
      </w:pPr>
      <w:r w:rsidRPr="00030E12">
        <w:rPr>
          <w:rFonts w:ascii="Times New Roman" w:hAnsi="Times New Roman" w:cs="Times New Roman"/>
          <w:sz w:val="24"/>
          <w:szCs w:val="24"/>
        </w:rPr>
        <w:t>Tout travailleur dont l’emploi a un caractère permanent aura droit, après une année de service, à un congé payé d’au moins quinze jours consécutifs, comprenant treize jours ouvrables et deux dimanches.</w:t>
      </w:r>
    </w:p>
    <w:p w14:paraId="47D68F09" w14:textId="2A8DB01C" w:rsidR="00F66BBF" w:rsidRDefault="001D32D7" w:rsidP="00156B4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Selon l’a</w:t>
      </w:r>
      <w:r w:rsidR="00F66BBF" w:rsidRPr="00A969F8">
        <w:rPr>
          <w:rFonts w:ascii="Times New Roman" w:hAnsi="Times New Roman" w:cs="Times New Roman"/>
          <w:sz w:val="24"/>
          <w:szCs w:val="24"/>
        </w:rPr>
        <w:t xml:space="preserve">rticle </w:t>
      </w:r>
      <w:r w:rsidR="00156B48" w:rsidRPr="00A969F8">
        <w:rPr>
          <w:rFonts w:ascii="Times New Roman" w:hAnsi="Times New Roman" w:cs="Times New Roman"/>
          <w:sz w:val="24"/>
          <w:szCs w:val="24"/>
        </w:rPr>
        <w:t xml:space="preserve">52 </w:t>
      </w:r>
      <w:r w:rsidR="00156B48">
        <w:rPr>
          <w:rFonts w:ascii="Times New Roman" w:hAnsi="Times New Roman" w:cs="Times New Roman"/>
          <w:sz w:val="24"/>
          <w:szCs w:val="24"/>
        </w:rPr>
        <w:t>de</w:t>
      </w:r>
      <w:r w:rsidR="004140AE">
        <w:rPr>
          <w:rFonts w:ascii="Times New Roman" w:hAnsi="Times New Roman" w:cs="Times New Roman"/>
          <w:sz w:val="24"/>
          <w:szCs w:val="24"/>
        </w:rPr>
        <w:t xml:space="preserve"> </w:t>
      </w:r>
      <w:r w:rsidR="004140AE">
        <w:rPr>
          <w:rFonts w:ascii="Times New Roman" w:eastAsia="Calibri" w:hAnsi="Times New Roman" w:cs="Times New Roman"/>
          <w:sz w:val="24"/>
          <w:szCs w:val="24"/>
        </w:rPr>
        <w:t>Loi Nº 2/86 de 5 avril portant Loi Générale de travail (LGT)</w:t>
      </w:r>
      <w:r>
        <w:rPr>
          <w:rFonts w:ascii="Times New Roman" w:hAnsi="Times New Roman" w:cs="Times New Roman"/>
          <w:sz w:val="24"/>
          <w:szCs w:val="24"/>
        </w:rPr>
        <w:t>, d</w:t>
      </w:r>
      <w:r w:rsidR="00F66BBF" w:rsidRPr="00A969F8">
        <w:rPr>
          <w:rFonts w:ascii="Times New Roman" w:hAnsi="Times New Roman" w:cs="Times New Roman"/>
          <w:sz w:val="24"/>
          <w:szCs w:val="24"/>
        </w:rPr>
        <w:t xml:space="preserve">es heures supplémentaires peuvent être effectuées </w:t>
      </w:r>
      <w:r>
        <w:rPr>
          <w:rFonts w:ascii="Times New Roman" w:hAnsi="Times New Roman" w:cs="Times New Roman"/>
          <w:sz w:val="24"/>
          <w:szCs w:val="24"/>
        </w:rPr>
        <w:t xml:space="preserve">dans les conditions </w:t>
      </w:r>
      <w:r w:rsidR="007D4C1B">
        <w:rPr>
          <w:rFonts w:ascii="Times New Roman" w:hAnsi="Times New Roman" w:cs="Times New Roman"/>
          <w:sz w:val="24"/>
          <w:szCs w:val="24"/>
        </w:rPr>
        <w:t>ci-</w:t>
      </w:r>
      <w:r w:rsidR="00156B48">
        <w:rPr>
          <w:rFonts w:ascii="Times New Roman" w:hAnsi="Times New Roman" w:cs="Times New Roman"/>
          <w:sz w:val="24"/>
          <w:szCs w:val="24"/>
        </w:rPr>
        <w:t>après</w:t>
      </w:r>
      <w:r w:rsidR="00156B48" w:rsidRPr="00A969F8">
        <w:rPr>
          <w:rFonts w:ascii="Times New Roman" w:hAnsi="Times New Roman" w:cs="Times New Roman"/>
          <w:sz w:val="24"/>
          <w:szCs w:val="24"/>
        </w:rPr>
        <w:t xml:space="preserve"> ;</w:t>
      </w:r>
      <w:r w:rsidR="00F66BBF" w:rsidRPr="00A969F8">
        <w:rPr>
          <w:rFonts w:ascii="Times New Roman" w:hAnsi="Times New Roman" w:cs="Times New Roman"/>
          <w:sz w:val="24"/>
          <w:szCs w:val="24"/>
        </w:rPr>
        <w:t xml:space="preserve"> </w:t>
      </w:r>
    </w:p>
    <w:p w14:paraId="0D3A32DA" w14:textId="4BE0DEC9" w:rsidR="00F66BBF" w:rsidRPr="00156B48" w:rsidRDefault="00F66BBF" w:rsidP="00156B48">
      <w:pPr>
        <w:pStyle w:val="PargrafodaLista"/>
        <w:numPr>
          <w:ilvl w:val="0"/>
          <w:numId w:val="81"/>
        </w:numPr>
        <w:spacing w:before="120" w:after="120" w:line="240" w:lineRule="auto"/>
        <w:jc w:val="both"/>
        <w:rPr>
          <w:rFonts w:ascii="Times New Roman" w:hAnsi="Times New Roman" w:cs="Times New Roman"/>
          <w:sz w:val="24"/>
          <w:szCs w:val="24"/>
        </w:rPr>
      </w:pPr>
      <w:r w:rsidRPr="00156B48">
        <w:rPr>
          <w:rFonts w:ascii="Times New Roman" w:hAnsi="Times New Roman" w:cs="Times New Roman"/>
          <w:sz w:val="24"/>
          <w:szCs w:val="24"/>
        </w:rPr>
        <w:t>Lorsque les employeurs doivent faire face à d'éventuelles augmentations de travail qui ne justifient pas l'embauche de travailleurs à durée déterminée ou indéterminée ;</w:t>
      </w:r>
    </w:p>
    <w:p w14:paraId="0CBD7BDD" w14:textId="69BD555E" w:rsidR="00F66BBF" w:rsidRPr="00156B48" w:rsidRDefault="00F66BBF" w:rsidP="00156B48">
      <w:pPr>
        <w:pStyle w:val="PargrafodaLista"/>
        <w:numPr>
          <w:ilvl w:val="0"/>
          <w:numId w:val="81"/>
        </w:numPr>
        <w:spacing w:before="120" w:after="120" w:line="240" w:lineRule="auto"/>
        <w:jc w:val="both"/>
        <w:rPr>
          <w:rFonts w:ascii="Times New Roman" w:hAnsi="Times New Roman" w:cs="Times New Roman"/>
          <w:sz w:val="24"/>
          <w:szCs w:val="24"/>
        </w:rPr>
      </w:pPr>
      <w:r w:rsidRPr="00156B48">
        <w:rPr>
          <w:rFonts w:ascii="Times New Roman" w:hAnsi="Times New Roman" w:cs="Times New Roman"/>
          <w:sz w:val="24"/>
          <w:szCs w:val="24"/>
        </w:rPr>
        <w:t>En cas de force majeure ou lorsqu'il devient indispensable de prévenir ou de réparer des dommages graves aux entreprises.</w:t>
      </w:r>
    </w:p>
    <w:p w14:paraId="2FDBE611" w14:textId="0FF56A2D" w:rsidR="00DB65C5" w:rsidRDefault="00CD4785" w:rsidP="00156B48">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Aussi t</w:t>
      </w:r>
      <w:r w:rsidR="00DB65C5" w:rsidRPr="00DB65C5">
        <w:rPr>
          <w:rFonts w:ascii="Times New Roman" w:hAnsi="Times New Roman" w:cs="Times New Roman"/>
          <w:sz w:val="24"/>
          <w:szCs w:val="24"/>
        </w:rPr>
        <w:t xml:space="preserve">out travailleur dont l’emploi a un caractère permanent aura droit, après une année de service, à un congé payé d’au moins </w:t>
      </w:r>
      <w:r w:rsidR="00DB65C5">
        <w:rPr>
          <w:rFonts w:ascii="Times New Roman" w:hAnsi="Times New Roman" w:cs="Times New Roman"/>
          <w:sz w:val="24"/>
          <w:szCs w:val="24"/>
        </w:rPr>
        <w:t>trente</w:t>
      </w:r>
      <w:r w:rsidR="00DB65C5" w:rsidRPr="00DB65C5">
        <w:rPr>
          <w:rFonts w:ascii="Times New Roman" w:hAnsi="Times New Roman" w:cs="Times New Roman"/>
          <w:sz w:val="24"/>
          <w:szCs w:val="24"/>
        </w:rPr>
        <w:t xml:space="preserve"> jours </w:t>
      </w:r>
      <w:r w:rsidR="00DB65C5">
        <w:rPr>
          <w:rFonts w:ascii="Times New Roman" w:hAnsi="Times New Roman" w:cs="Times New Roman"/>
          <w:sz w:val="24"/>
          <w:szCs w:val="24"/>
        </w:rPr>
        <w:t xml:space="preserve">ouvrables </w:t>
      </w:r>
      <w:r w:rsidR="00DB65C5" w:rsidRPr="00DB65C5">
        <w:rPr>
          <w:rFonts w:ascii="Times New Roman" w:hAnsi="Times New Roman" w:cs="Times New Roman"/>
          <w:sz w:val="24"/>
          <w:szCs w:val="24"/>
        </w:rPr>
        <w:t xml:space="preserve">consécutifs. </w:t>
      </w:r>
    </w:p>
    <w:p w14:paraId="684D48EE" w14:textId="3BD4CDD2" w:rsidR="003F22DB" w:rsidRDefault="00CD4785" w:rsidP="00156B48">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Enfin toute</w:t>
      </w:r>
      <w:r w:rsidR="00DB65C5" w:rsidRPr="00DB65C5">
        <w:rPr>
          <w:rFonts w:ascii="Times New Roman" w:hAnsi="Times New Roman" w:cs="Times New Roman"/>
          <w:sz w:val="24"/>
          <w:szCs w:val="24"/>
        </w:rPr>
        <w:t xml:space="preserve"> femme enceinte a droit la date présumée de son accouchement, a un congé de maternité au cours duquel elle sera rémunérée comme si elle continuait à travailler</w:t>
      </w:r>
      <w:r w:rsidR="003F22DB">
        <w:rPr>
          <w:rFonts w:ascii="Times New Roman" w:hAnsi="Times New Roman" w:cs="Times New Roman"/>
          <w:sz w:val="24"/>
          <w:szCs w:val="24"/>
        </w:rPr>
        <w:t xml:space="preserve"> (article 159</w:t>
      </w:r>
      <w:r w:rsidR="0066171A">
        <w:rPr>
          <w:rFonts w:ascii="Times New Roman" w:hAnsi="Times New Roman" w:cs="Times New Roman"/>
          <w:sz w:val="24"/>
          <w:szCs w:val="24"/>
        </w:rPr>
        <w:t>º de la loi générale de travaille)</w:t>
      </w:r>
      <w:r w:rsidR="00DB65C5" w:rsidRPr="00DB65C5">
        <w:rPr>
          <w:rFonts w:ascii="Times New Roman" w:hAnsi="Times New Roman" w:cs="Times New Roman"/>
          <w:sz w:val="24"/>
          <w:szCs w:val="24"/>
        </w:rPr>
        <w:t xml:space="preserve">. </w:t>
      </w:r>
    </w:p>
    <w:p w14:paraId="47118ED0" w14:textId="49AEB350" w:rsidR="0077642C" w:rsidRPr="00FB0693" w:rsidRDefault="0077642C" w:rsidP="00156B48">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41" w:name="_Toc98083903"/>
      <w:r w:rsidRPr="00FB0693">
        <w:rPr>
          <w:rFonts w:ascii="Times New Roman" w:hAnsi="Times New Roman" w:cs="Times New Roman"/>
          <w:b/>
          <w:bCs/>
          <w:sz w:val="24"/>
          <w:szCs w:val="24"/>
        </w:rPr>
        <w:t>Liberté d’association</w:t>
      </w:r>
      <w:bookmarkEnd w:id="41"/>
    </w:p>
    <w:p w14:paraId="78EDB1C8" w14:textId="20983B10" w:rsidR="0077642C" w:rsidRPr="00FB0693" w:rsidRDefault="0077642C"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La liberté syndicale et la liberté d’opinion garanties </w:t>
      </w:r>
      <w:r w:rsidR="00106589" w:rsidRPr="00FB0693">
        <w:rPr>
          <w:rFonts w:ascii="Times New Roman" w:hAnsi="Times New Roman" w:cs="Times New Roman"/>
          <w:sz w:val="24"/>
          <w:szCs w:val="24"/>
        </w:rPr>
        <w:t xml:space="preserve">par </w:t>
      </w:r>
      <w:r w:rsidR="0014646F">
        <w:rPr>
          <w:rFonts w:ascii="Times New Roman" w:hAnsi="Times New Roman" w:cs="Times New Roman"/>
          <w:sz w:val="24"/>
          <w:szCs w:val="24"/>
        </w:rPr>
        <w:t xml:space="preserve">la </w:t>
      </w:r>
      <w:r w:rsidR="00136270">
        <w:rPr>
          <w:rFonts w:ascii="Times New Roman" w:hAnsi="Times New Roman" w:cs="Times New Roman"/>
          <w:sz w:val="24"/>
          <w:szCs w:val="24"/>
        </w:rPr>
        <w:t>LGT</w:t>
      </w:r>
      <w:r w:rsidR="00AB1110">
        <w:rPr>
          <w:rFonts w:ascii="Times New Roman" w:hAnsi="Times New Roman" w:cs="Times New Roman"/>
          <w:sz w:val="24"/>
          <w:szCs w:val="24"/>
        </w:rPr>
        <w:t xml:space="preserve"> l’</w:t>
      </w:r>
      <w:r w:rsidR="00106589" w:rsidRPr="00FB0693">
        <w:rPr>
          <w:rFonts w:ascii="Times New Roman" w:hAnsi="Times New Roman" w:cs="Times New Roman"/>
          <w:sz w:val="24"/>
          <w:szCs w:val="24"/>
        </w:rPr>
        <w:t xml:space="preserve">’article 45 de la Constitution de la Guinée Bissau </w:t>
      </w:r>
      <w:r w:rsidRPr="00FB0693">
        <w:rPr>
          <w:rFonts w:ascii="Times New Roman" w:hAnsi="Times New Roman" w:cs="Times New Roman"/>
          <w:sz w:val="24"/>
          <w:szCs w:val="24"/>
        </w:rPr>
        <w:t xml:space="preserve">seront applicables dans le cadre du projet. Les travailleurs sont libres d'adhérer à une organisation syndicale légalement constituée et de participer aux négociations collectives sans aucune répercussion de la part de l'employeur.  </w:t>
      </w:r>
    </w:p>
    <w:p w14:paraId="612E3890" w14:textId="70FBAA13" w:rsidR="00B83886" w:rsidRPr="00FB0693" w:rsidRDefault="00B83886" w:rsidP="00156B48">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42" w:name="_Toc98083904"/>
      <w:r w:rsidRPr="00FB0693">
        <w:rPr>
          <w:rFonts w:ascii="Times New Roman" w:hAnsi="Times New Roman" w:cs="Times New Roman"/>
          <w:b/>
          <w:bCs/>
          <w:sz w:val="24"/>
          <w:szCs w:val="24"/>
        </w:rPr>
        <w:t>Contrat rémunérations</w:t>
      </w:r>
      <w:r w:rsidR="00004C0D" w:rsidRPr="00FB0693">
        <w:rPr>
          <w:rFonts w:ascii="Times New Roman" w:hAnsi="Times New Roman" w:cs="Times New Roman"/>
          <w:b/>
          <w:bCs/>
          <w:sz w:val="24"/>
          <w:szCs w:val="24"/>
        </w:rPr>
        <w:t xml:space="preserve"> et avantages sociaux</w:t>
      </w:r>
      <w:bookmarkEnd w:id="42"/>
    </w:p>
    <w:p w14:paraId="0E6D90DF" w14:textId="266A3949" w:rsidR="00C07AAB" w:rsidRPr="00A556EC" w:rsidRDefault="00C07AAB" w:rsidP="00156B48">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43" w:name="_Toc98083905"/>
      <w:r w:rsidRPr="00A556EC">
        <w:rPr>
          <w:rFonts w:ascii="Times New Roman" w:hAnsi="Times New Roman" w:cs="Times New Roman"/>
          <w:b/>
          <w:bCs/>
          <w:sz w:val="24"/>
          <w:szCs w:val="24"/>
        </w:rPr>
        <w:t>Rémunération</w:t>
      </w:r>
      <w:bookmarkEnd w:id="43"/>
    </w:p>
    <w:p w14:paraId="7AD33981" w14:textId="31338475" w:rsidR="0077642C" w:rsidRPr="00FB0693" w:rsidRDefault="0077642C" w:rsidP="00156B48">
      <w:pPr>
        <w:spacing w:before="120" w:after="120" w:line="240" w:lineRule="auto"/>
        <w:rPr>
          <w:rFonts w:ascii="Times New Roman" w:hAnsi="Times New Roman" w:cs="Times New Roman"/>
          <w:sz w:val="24"/>
          <w:szCs w:val="24"/>
        </w:rPr>
      </w:pPr>
      <w:r w:rsidRPr="00FB0693">
        <w:rPr>
          <w:rFonts w:ascii="Times New Roman" w:hAnsi="Times New Roman" w:cs="Times New Roman"/>
          <w:sz w:val="24"/>
          <w:szCs w:val="24"/>
        </w:rPr>
        <w:t xml:space="preserve">L’article </w:t>
      </w:r>
      <w:r w:rsidR="00C4553B" w:rsidRPr="00FB0693">
        <w:rPr>
          <w:rFonts w:ascii="Times New Roman" w:hAnsi="Times New Roman" w:cs="Times New Roman"/>
          <w:sz w:val="24"/>
          <w:szCs w:val="24"/>
        </w:rPr>
        <w:t xml:space="preserve">20 </w:t>
      </w:r>
      <w:r w:rsidR="004140AE">
        <w:rPr>
          <w:rFonts w:ascii="Times New Roman" w:hAnsi="Times New Roman" w:cs="Times New Roman"/>
          <w:sz w:val="24"/>
          <w:szCs w:val="24"/>
        </w:rPr>
        <w:t xml:space="preserve">de la </w:t>
      </w:r>
      <w:r w:rsidR="004140AE">
        <w:rPr>
          <w:rFonts w:ascii="Times New Roman" w:eastAsia="Calibri" w:hAnsi="Times New Roman" w:cs="Times New Roman"/>
          <w:sz w:val="24"/>
          <w:szCs w:val="24"/>
        </w:rPr>
        <w:t xml:space="preserve">Loi Nº 2/86 de 5 avril portant </w:t>
      </w:r>
      <w:r w:rsidR="00CD4785">
        <w:rPr>
          <w:rFonts w:ascii="Times New Roman" w:eastAsia="Calibri" w:hAnsi="Times New Roman" w:cs="Times New Roman"/>
          <w:sz w:val="24"/>
          <w:szCs w:val="24"/>
        </w:rPr>
        <w:t xml:space="preserve">la </w:t>
      </w:r>
      <w:r w:rsidR="004140AE">
        <w:rPr>
          <w:rFonts w:ascii="Times New Roman" w:eastAsia="Calibri" w:hAnsi="Times New Roman" w:cs="Times New Roman"/>
          <w:sz w:val="24"/>
          <w:szCs w:val="24"/>
        </w:rPr>
        <w:t>Loi Générale de travail (</w:t>
      </w:r>
      <w:r w:rsidR="00AB1110">
        <w:rPr>
          <w:rFonts w:ascii="Times New Roman" w:eastAsia="Calibri" w:hAnsi="Times New Roman" w:cs="Times New Roman"/>
          <w:sz w:val="24"/>
          <w:szCs w:val="24"/>
        </w:rPr>
        <w:t xml:space="preserve">LGT) </w:t>
      </w:r>
      <w:r w:rsidR="00AB1110" w:rsidRPr="00FB0693">
        <w:rPr>
          <w:rFonts w:ascii="Times New Roman" w:hAnsi="Times New Roman" w:cs="Times New Roman"/>
          <w:sz w:val="24"/>
          <w:szCs w:val="24"/>
        </w:rPr>
        <w:t>énonce</w:t>
      </w:r>
      <w:r w:rsidRPr="00FB0693">
        <w:rPr>
          <w:rFonts w:ascii="Times New Roman" w:hAnsi="Times New Roman" w:cs="Times New Roman"/>
          <w:sz w:val="24"/>
          <w:szCs w:val="24"/>
        </w:rPr>
        <w:t xml:space="preserve"> que tout employeur est tenu d’assurer pour un même travail ou un travail à valeur égale, l’égalité de rémunération entre les salariés, quels que soient leur sexe, leur âge, leur ascendance nationale, leur race, leur religion, leurs opinions politiques et religieuses, leur origine sociale, leur appartenance ou non</w:t>
      </w:r>
      <w:r w:rsidR="00F858CA" w:rsidRPr="00FB0693">
        <w:rPr>
          <w:rFonts w:ascii="Times New Roman" w:hAnsi="Times New Roman" w:cs="Times New Roman"/>
          <w:sz w:val="24"/>
          <w:szCs w:val="24"/>
        </w:rPr>
        <w:t>-</w:t>
      </w:r>
      <w:r w:rsidRPr="00FB0693">
        <w:rPr>
          <w:rFonts w:ascii="Times New Roman" w:hAnsi="Times New Roman" w:cs="Times New Roman"/>
          <w:sz w:val="24"/>
          <w:szCs w:val="24"/>
        </w:rPr>
        <w:t xml:space="preserve">appartenance à un syndicat. </w:t>
      </w:r>
    </w:p>
    <w:p w14:paraId="2711A5B0" w14:textId="76C3CA3B" w:rsidR="0077642C" w:rsidRDefault="0077642C"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Les travailleurs seront informés de toutes retenues et déductions à la source qui seront effectuées sur leurs rémunérations conformément aux dispositions des lois et règlements du pays. </w:t>
      </w:r>
    </w:p>
    <w:p w14:paraId="16E2A49E" w14:textId="206D3DB2" w:rsidR="0077642C" w:rsidRPr="00FB0693" w:rsidRDefault="0077642C"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Les rémunérations pour les consultants du projet, sont régi</w:t>
      </w:r>
      <w:r w:rsidR="00F858CA" w:rsidRPr="00FB0693">
        <w:rPr>
          <w:rFonts w:ascii="Times New Roman" w:hAnsi="Times New Roman" w:cs="Times New Roman"/>
          <w:sz w:val="24"/>
          <w:szCs w:val="24"/>
        </w:rPr>
        <w:t>e</w:t>
      </w:r>
      <w:r w:rsidRPr="00FB0693">
        <w:rPr>
          <w:rFonts w:ascii="Times New Roman" w:hAnsi="Times New Roman" w:cs="Times New Roman"/>
          <w:sz w:val="24"/>
          <w:szCs w:val="24"/>
        </w:rPr>
        <w:t xml:space="preserve">s par </w:t>
      </w:r>
      <w:r w:rsidR="0045285E">
        <w:rPr>
          <w:rFonts w:ascii="Times New Roman" w:hAnsi="Times New Roman" w:cs="Times New Roman"/>
          <w:sz w:val="24"/>
          <w:szCs w:val="24"/>
        </w:rPr>
        <w:t>l’arrêt</w:t>
      </w:r>
      <w:r w:rsidR="004140AE">
        <w:rPr>
          <w:rFonts w:ascii="Times New Roman" w:hAnsi="Times New Roman" w:cs="Times New Roman"/>
          <w:sz w:val="24"/>
          <w:szCs w:val="24"/>
        </w:rPr>
        <w:t>é</w:t>
      </w:r>
      <w:r w:rsidR="0045285E">
        <w:rPr>
          <w:rFonts w:ascii="Times New Roman" w:hAnsi="Times New Roman" w:cs="Times New Roman"/>
          <w:sz w:val="24"/>
          <w:szCs w:val="24"/>
        </w:rPr>
        <w:t xml:space="preserve"> conjoint </w:t>
      </w:r>
      <w:r w:rsidR="00915C84">
        <w:rPr>
          <w:rFonts w:ascii="Times New Roman" w:hAnsi="Times New Roman" w:cs="Times New Roman"/>
          <w:sz w:val="24"/>
          <w:szCs w:val="24"/>
        </w:rPr>
        <w:t>Nº 1/GMEPIR/GRBM/2021 signés par le Ministre de l’</w:t>
      </w:r>
      <w:r w:rsidR="007D4C1B">
        <w:rPr>
          <w:rFonts w:ascii="Times New Roman" w:hAnsi="Times New Roman" w:cs="Times New Roman"/>
          <w:sz w:val="24"/>
          <w:szCs w:val="24"/>
        </w:rPr>
        <w:t>Économie</w:t>
      </w:r>
      <w:r w:rsidR="00915C84">
        <w:rPr>
          <w:rFonts w:ascii="Times New Roman" w:hAnsi="Times New Roman" w:cs="Times New Roman"/>
          <w:sz w:val="24"/>
          <w:szCs w:val="24"/>
        </w:rPr>
        <w:t>, Plan et Intégration Régional</w:t>
      </w:r>
      <w:r w:rsidR="0045285E">
        <w:rPr>
          <w:rFonts w:ascii="Times New Roman" w:hAnsi="Times New Roman" w:cs="Times New Roman"/>
          <w:sz w:val="24"/>
          <w:szCs w:val="24"/>
        </w:rPr>
        <w:t xml:space="preserve"> </w:t>
      </w:r>
      <w:r w:rsidR="00915C84">
        <w:rPr>
          <w:rFonts w:ascii="Times New Roman" w:hAnsi="Times New Roman" w:cs="Times New Roman"/>
          <w:sz w:val="24"/>
          <w:szCs w:val="24"/>
        </w:rPr>
        <w:t>et la</w:t>
      </w:r>
      <w:r w:rsidRPr="00FB0693">
        <w:rPr>
          <w:rFonts w:ascii="Times New Roman" w:hAnsi="Times New Roman" w:cs="Times New Roman"/>
          <w:sz w:val="24"/>
          <w:szCs w:val="24"/>
        </w:rPr>
        <w:t xml:space="preserve"> </w:t>
      </w:r>
      <w:r w:rsidR="00915C84">
        <w:rPr>
          <w:rFonts w:ascii="Times New Roman" w:hAnsi="Times New Roman" w:cs="Times New Roman"/>
          <w:sz w:val="24"/>
          <w:szCs w:val="24"/>
        </w:rPr>
        <w:t xml:space="preserve">Représentation de </w:t>
      </w:r>
      <w:r w:rsidR="00CD4785">
        <w:rPr>
          <w:rFonts w:ascii="Times New Roman" w:hAnsi="Times New Roman" w:cs="Times New Roman"/>
          <w:sz w:val="24"/>
          <w:szCs w:val="24"/>
        </w:rPr>
        <w:t xml:space="preserve">la </w:t>
      </w:r>
      <w:r w:rsidRPr="00FB0693">
        <w:rPr>
          <w:rFonts w:ascii="Times New Roman" w:hAnsi="Times New Roman" w:cs="Times New Roman"/>
          <w:sz w:val="24"/>
          <w:szCs w:val="24"/>
        </w:rPr>
        <w:t>Banque mondiale</w:t>
      </w:r>
      <w:r w:rsidR="00915C84">
        <w:rPr>
          <w:rFonts w:ascii="Times New Roman" w:hAnsi="Times New Roman" w:cs="Times New Roman"/>
          <w:sz w:val="24"/>
          <w:szCs w:val="24"/>
        </w:rPr>
        <w:t xml:space="preserve"> en Guinée Bissau</w:t>
      </w:r>
      <w:r w:rsidRPr="00FB0693">
        <w:rPr>
          <w:rFonts w:ascii="Times New Roman" w:hAnsi="Times New Roman" w:cs="Times New Roman"/>
          <w:sz w:val="24"/>
          <w:szCs w:val="24"/>
        </w:rPr>
        <w:t xml:space="preserve"> </w:t>
      </w:r>
      <w:r w:rsidR="00EF08A0">
        <w:rPr>
          <w:rFonts w:ascii="Times New Roman" w:hAnsi="Times New Roman" w:cs="Times New Roman"/>
          <w:sz w:val="24"/>
          <w:szCs w:val="24"/>
        </w:rPr>
        <w:t>pour les projets financés par la BM</w:t>
      </w:r>
      <w:r w:rsidRPr="00FB0693">
        <w:rPr>
          <w:rFonts w:ascii="Times New Roman" w:hAnsi="Times New Roman" w:cs="Times New Roman"/>
          <w:sz w:val="24"/>
          <w:szCs w:val="24"/>
        </w:rPr>
        <w:t xml:space="preserve"> qui s’appliquent aux travailleurs recrutés par les projets ou intervenant</w:t>
      </w:r>
      <w:r w:rsidR="00F858CA" w:rsidRPr="00FB0693">
        <w:rPr>
          <w:rFonts w:ascii="Times New Roman" w:hAnsi="Times New Roman" w:cs="Times New Roman"/>
          <w:sz w:val="24"/>
          <w:szCs w:val="24"/>
        </w:rPr>
        <w:t>s</w:t>
      </w:r>
      <w:r w:rsidRPr="00FB0693">
        <w:rPr>
          <w:rFonts w:ascii="Times New Roman" w:hAnsi="Times New Roman" w:cs="Times New Roman"/>
          <w:sz w:val="24"/>
          <w:szCs w:val="24"/>
        </w:rPr>
        <w:t xml:space="preserve"> au compte du projet </w:t>
      </w:r>
      <w:r w:rsidR="00EF08A0">
        <w:rPr>
          <w:rFonts w:ascii="Times New Roman" w:hAnsi="Times New Roman" w:cs="Times New Roman"/>
          <w:sz w:val="24"/>
          <w:szCs w:val="24"/>
        </w:rPr>
        <w:t>ainsi que</w:t>
      </w:r>
      <w:r w:rsidRPr="00FB0693">
        <w:rPr>
          <w:rFonts w:ascii="Times New Roman" w:hAnsi="Times New Roman" w:cs="Times New Roman"/>
          <w:sz w:val="24"/>
          <w:szCs w:val="24"/>
        </w:rPr>
        <w:t xml:space="preserve"> des directives et des règlements comme la Directive pour la sélection et emploi de consultant</w:t>
      </w:r>
      <w:r w:rsidR="00F858CA" w:rsidRPr="00FB0693">
        <w:rPr>
          <w:rFonts w:ascii="Times New Roman" w:hAnsi="Times New Roman" w:cs="Times New Roman"/>
          <w:sz w:val="24"/>
          <w:szCs w:val="24"/>
        </w:rPr>
        <w:t>s</w:t>
      </w:r>
      <w:r w:rsidRPr="00FB0693">
        <w:rPr>
          <w:rFonts w:ascii="Times New Roman" w:hAnsi="Times New Roman" w:cs="Times New Roman"/>
          <w:sz w:val="24"/>
          <w:szCs w:val="24"/>
        </w:rPr>
        <w:t xml:space="preserve"> par les emprunteurs de la Banque mondiale, janvier 2011 version révisée juillet 2014.</w:t>
      </w:r>
    </w:p>
    <w:p w14:paraId="0FD2061C" w14:textId="22CF1825" w:rsidR="0077642C" w:rsidRDefault="0077642C"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Le projet prévoi</w:t>
      </w:r>
      <w:r w:rsidR="00393E55" w:rsidRPr="00FB0693">
        <w:rPr>
          <w:rFonts w:ascii="Times New Roman" w:hAnsi="Times New Roman" w:cs="Times New Roman"/>
          <w:sz w:val="24"/>
          <w:szCs w:val="24"/>
        </w:rPr>
        <w:t>t</w:t>
      </w:r>
      <w:r w:rsidRPr="00FB0693">
        <w:rPr>
          <w:rFonts w:ascii="Times New Roman" w:hAnsi="Times New Roman" w:cs="Times New Roman"/>
          <w:sz w:val="24"/>
          <w:szCs w:val="24"/>
        </w:rPr>
        <w:t xml:space="preserve"> la mise à disposition de toutes ces informations à tout travailleur nouvellement recruté et informer le personnel de toute modification intervenant en cours de contrat de même qu’à la fin du contrat.</w:t>
      </w:r>
    </w:p>
    <w:p w14:paraId="4200008C" w14:textId="1BE37732" w:rsidR="003E5F74" w:rsidRPr="00A556EC" w:rsidRDefault="003E5F74" w:rsidP="00156B48">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44" w:name="_Toc98083906"/>
      <w:r w:rsidRPr="00A556EC">
        <w:rPr>
          <w:rFonts w:ascii="Times New Roman" w:hAnsi="Times New Roman" w:cs="Times New Roman"/>
          <w:b/>
          <w:bCs/>
          <w:sz w:val="24"/>
          <w:szCs w:val="24"/>
        </w:rPr>
        <w:t>Rupture du contrat de travail</w:t>
      </w:r>
      <w:bookmarkEnd w:id="44"/>
    </w:p>
    <w:p w14:paraId="76F89FF8" w14:textId="56834211" w:rsidR="00EF08A0" w:rsidRDefault="00EF08A0" w:rsidP="00156B48">
      <w:pPr>
        <w:spacing w:before="120" w:after="120" w:line="240" w:lineRule="auto"/>
        <w:ind w:left="2"/>
        <w:jc w:val="both"/>
        <w:rPr>
          <w:rFonts w:ascii="Times New Roman" w:hAnsi="Times New Roman" w:cs="Times New Roman"/>
          <w:sz w:val="24"/>
          <w:szCs w:val="24"/>
        </w:rPr>
      </w:pPr>
      <w:r w:rsidRPr="000C5C35">
        <w:rPr>
          <w:rFonts w:ascii="Times New Roman" w:hAnsi="Times New Roman" w:cs="Times New Roman"/>
          <w:sz w:val="24"/>
          <w:szCs w:val="24"/>
        </w:rPr>
        <w:t xml:space="preserve">En cas de </w:t>
      </w:r>
      <w:r w:rsidR="00C676F4">
        <w:rPr>
          <w:rFonts w:ascii="Times New Roman" w:hAnsi="Times New Roman" w:cs="Times New Roman"/>
          <w:sz w:val="24"/>
          <w:szCs w:val="24"/>
        </w:rPr>
        <w:t>rupture du contrat de travail</w:t>
      </w:r>
      <w:r w:rsidRPr="000C5C35">
        <w:rPr>
          <w:rFonts w:ascii="Times New Roman" w:hAnsi="Times New Roman" w:cs="Times New Roman"/>
          <w:sz w:val="24"/>
          <w:szCs w:val="24"/>
        </w:rPr>
        <w:t>, les employés du Projet recevront par écrit un préavis de licenciement et des informations sur leurs indemnités de départ. Le Responsable Administratif et financier assure le règlement du solde de tout compte (</w:t>
      </w:r>
      <w:r w:rsidR="00897D8F">
        <w:rPr>
          <w:rFonts w:ascii="Times New Roman" w:hAnsi="Times New Roman" w:cs="Times New Roman"/>
          <w:sz w:val="24"/>
          <w:szCs w:val="24"/>
        </w:rPr>
        <w:t xml:space="preserve">Capitule VI </w:t>
      </w:r>
      <w:r w:rsidRPr="000C5C35">
        <w:rPr>
          <w:rFonts w:ascii="Times New Roman" w:hAnsi="Times New Roman" w:cs="Times New Roman"/>
          <w:sz w:val="24"/>
          <w:szCs w:val="24"/>
        </w:rPr>
        <w:t xml:space="preserve">Section </w:t>
      </w:r>
      <w:r w:rsidR="00897D8F">
        <w:rPr>
          <w:rFonts w:ascii="Times New Roman" w:hAnsi="Times New Roman" w:cs="Times New Roman"/>
          <w:sz w:val="24"/>
          <w:szCs w:val="24"/>
        </w:rPr>
        <w:t>II</w:t>
      </w:r>
      <w:r w:rsidR="00C676F4">
        <w:rPr>
          <w:rFonts w:ascii="Times New Roman" w:hAnsi="Times New Roman" w:cs="Times New Roman"/>
          <w:sz w:val="24"/>
          <w:szCs w:val="24"/>
        </w:rPr>
        <w:t>I</w:t>
      </w:r>
      <w:r w:rsidRPr="000C5C35">
        <w:rPr>
          <w:rFonts w:ascii="Times New Roman" w:hAnsi="Times New Roman" w:cs="Times New Roman"/>
          <w:sz w:val="24"/>
          <w:szCs w:val="24"/>
        </w:rPr>
        <w:t xml:space="preserve"> d</w:t>
      </w:r>
      <w:r w:rsidR="000C5C35">
        <w:rPr>
          <w:rFonts w:ascii="Times New Roman" w:hAnsi="Times New Roman" w:cs="Times New Roman"/>
          <w:sz w:val="24"/>
          <w:szCs w:val="24"/>
        </w:rPr>
        <w:t xml:space="preserve">e la loi générale </w:t>
      </w:r>
      <w:r w:rsidRPr="000C5C35">
        <w:rPr>
          <w:rFonts w:ascii="Times New Roman" w:hAnsi="Times New Roman" w:cs="Times New Roman"/>
          <w:sz w:val="24"/>
          <w:szCs w:val="24"/>
        </w:rPr>
        <w:t>de travail).</w:t>
      </w:r>
    </w:p>
    <w:p w14:paraId="5D7335DD" w14:textId="512FF265" w:rsidR="00FE16C9" w:rsidRPr="00A556EC" w:rsidRDefault="00614AB3" w:rsidP="00156B48">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45" w:name="_Toc98083907"/>
      <w:r w:rsidRPr="00A556EC">
        <w:rPr>
          <w:rFonts w:ascii="Times New Roman" w:hAnsi="Times New Roman" w:cs="Times New Roman"/>
          <w:b/>
          <w:bCs/>
          <w:sz w:val="24"/>
          <w:szCs w:val="24"/>
        </w:rPr>
        <w:t>Du t</w:t>
      </w:r>
      <w:r w:rsidR="00FE16C9" w:rsidRPr="00A556EC">
        <w:rPr>
          <w:rFonts w:ascii="Times New Roman" w:hAnsi="Times New Roman" w:cs="Times New Roman"/>
          <w:b/>
          <w:bCs/>
          <w:sz w:val="24"/>
          <w:szCs w:val="24"/>
        </w:rPr>
        <w:t>ravail des femmes</w:t>
      </w:r>
      <w:bookmarkEnd w:id="45"/>
    </w:p>
    <w:p w14:paraId="45961BFB" w14:textId="0D0606B9" w:rsidR="00FE16C9" w:rsidRDefault="00FE16C9" w:rsidP="00156B48">
      <w:pPr>
        <w:spacing w:before="120" w:after="120" w:line="240" w:lineRule="auto"/>
        <w:ind w:left="2"/>
        <w:jc w:val="both"/>
        <w:rPr>
          <w:rFonts w:ascii="Times New Roman" w:hAnsi="Times New Roman" w:cs="Times New Roman"/>
          <w:sz w:val="24"/>
          <w:szCs w:val="24"/>
        </w:rPr>
      </w:pPr>
      <w:r>
        <w:rPr>
          <w:rFonts w:ascii="Times New Roman" w:hAnsi="Times New Roman" w:cs="Times New Roman"/>
          <w:sz w:val="24"/>
          <w:szCs w:val="24"/>
        </w:rPr>
        <w:t>Le chapitre IX de LGT traite spécifiquement du droit des femmes travailleuses, notamment :</w:t>
      </w:r>
    </w:p>
    <w:p w14:paraId="3B3C9BE2" w14:textId="0F353E72" w:rsidR="00FE16C9" w:rsidRDefault="00FE16C9" w:rsidP="00156B48">
      <w:pPr>
        <w:spacing w:before="120" w:after="120" w:line="240" w:lineRule="auto"/>
        <w:ind w:left="2"/>
        <w:jc w:val="both"/>
        <w:rPr>
          <w:rFonts w:ascii="Times New Roman" w:hAnsi="Times New Roman" w:cs="Times New Roman"/>
          <w:sz w:val="24"/>
          <w:szCs w:val="24"/>
        </w:rPr>
      </w:pPr>
      <w:r>
        <w:rPr>
          <w:rFonts w:ascii="Times New Roman" w:hAnsi="Times New Roman" w:cs="Times New Roman"/>
          <w:sz w:val="24"/>
          <w:szCs w:val="24"/>
        </w:rPr>
        <w:t>L’article 155</w:t>
      </w:r>
      <w:r w:rsidR="00A71EEA">
        <w:rPr>
          <w:rFonts w:ascii="Times New Roman" w:hAnsi="Times New Roman" w:cs="Times New Roman"/>
          <w:sz w:val="24"/>
          <w:szCs w:val="24"/>
        </w:rPr>
        <w:t xml:space="preserve"> </w:t>
      </w:r>
      <w:r w:rsidR="00994BC5">
        <w:rPr>
          <w:rFonts w:ascii="Times New Roman" w:hAnsi="Times New Roman" w:cs="Times New Roman"/>
          <w:sz w:val="24"/>
          <w:szCs w:val="24"/>
        </w:rPr>
        <w:t xml:space="preserve">garantit </w:t>
      </w:r>
      <w:r w:rsidR="00994BC5" w:rsidRPr="00994BC5">
        <w:rPr>
          <w:rFonts w:ascii="Times New Roman" w:hAnsi="Times New Roman" w:cs="Times New Roman"/>
          <w:sz w:val="24"/>
          <w:szCs w:val="24"/>
        </w:rPr>
        <w:t xml:space="preserve">l'égalité </w:t>
      </w:r>
      <w:r w:rsidR="00994BC5">
        <w:rPr>
          <w:rFonts w:ascii="Times New Roman" w:hAnsi="Times New Roman" w:cs="Times New Roman"/>
          <w:sz w:val="24"/>
          <w:szCs w:val="24"/>
        </w:rPr>
        <w:t xml:space="preserve">des </w:t>
      </w:r>
      <w:r w:rsidR="00994BC5" w:rsidRPr="00994BC5">
        <w:rPr>
          <w:rFonts w:ascii="Times New Roman" w:hAnsi="Times New Roman" w:cs="Times New Roman"/>
          <w:sz w:val="24"/>
          <w:szCs w:val="24"/>
        </w:rPr>
        <w:t>d'opportunités et de traitement</w:t>
      </w:r>
      <w:r w:rsidR="00994BC5">
        <w:rPr>
          <w:rFonts w:ascii="Times New Roman" w:hAnsi="Times New Roman" w:cs="Times New Roman"/>
          <w:sz w:val="24"/>
          <w:szCs w:val="24"/>
        </w:rPr>
        <w:t xml:space="preserve"> d</w:t>
      </w:r>
      <w:r w:rsidR="00994BC5" w:rsidRPr="00994BC5">
        <w:rPr>
          <w:rFonts w:ascii="Times New Roman" w:hAnsi="Times New Roman" w:cs="Times New Roman"/>
          <w:sz w:val="24"/>
          <w:szCs w:val="24"/>
        </w:rPr>
        <w:t xml:space="preserve">es femmes avec les hommes en matière </w:t>
      </w:r>
      <w:r w:rsidR="00994BC5">
        <w:rPr>
          <w:rFonts w:ascii="Times New Roman" w:hAnsi="Times New Roman" w:cs="Times New Roman"/>
          <w:sz w:val="24"/>
          <w:szCs w:val="24"/>
        </w:rPr>
        <w:t xml:space="preserve">de </w:t>
      </w:r>
      <w:r w:rsidR="00994BC5" w:rsidRPr="00994BC5">
        <w:rPr>
          <w:rFonts w:ascii="Times New Roman" w:hAnsi="Times New Roman" w:cs="Times New Roman"/>
          <w:sz w:val="24"/>
          <w:szCs w:val="24"/>
        </w:rPr>
        <w:t xml:space="preserve">l'emploi et </w:t>
      </w:r>
      <w:r w:rsidR="00994BC5">
        <w:rPr>
          <w:rFonts w:ascii="Times New Roman" w:hAnsi="Times New Roman" w:cs="Times New Roman"/>
          <w:sz w:val="24"/>
          <w:szCs w:val="24"/>
        </w:rPr>
        <w:t>du</w:t>
      </w:r>
      <w:r w:rsidR="00994BC5" w:rsidRPr="00994BC5">
        <w:rPr>
          <w:rFonts w:ascii="Times New Roman" w:hAnsi="Times New Roman" w:cs="Times New Roman"/>
          <w:sz w:val="24"/>
          <w:szCs w:val="24"/>
        </w:rPr>
        <w:t xml:space="preserve"> travail</w:t>
      </w:r>
      <w:r w:rsidR="00A71EEA">
        <w:rPr>
          <w:rFonts w:ascii="Times New Roman" w:hAnsi="Times New Roman" w:cs="Times New Roman"/>
          <w:sz w:val="24"/>
          <w:szCs w:val="24"/>
        </w:rPr>
        <w:t xml:space="preserve"> </w:t>
      </w:r>
    </w:p>
    <w:p w14:paraId="08A960CD" w14:textId="7139989B" w:rsidR="00572FDE" w:rsidRPr="00FB0693" w:rsidRDefault="00572FDE" w:rsidP="00156B48">
      <w:pPr>
        <w:spacing w:before="120" w:after="120" w:line="240" w:lineRule="auto"/>
        <w:ind w:left="2"/>
        <w:jc w:val="both"/>
        <w:rPr>
          <w:rFonts w:ascii="Times New Roman" w:hAnsi="Times New Roman" w:cs="Times New Roman"/>
          <w:sz w:val="24"/>
          <w:szCs w:val="24"/>
        </w:rPr>
      </w:pPr>
      <w:r>
        <w:rPr>
          <w:rFonts w:ascii="Times New Roman" w:hAnsi="Times New Roman" w:cs="Times New Roman"/>
          <w:sz w:val="24"/>
          <w:szCs w:val="24"/>
        </w:rPr>
        <w:t>L’article 156 fixe les garanties particulaires de non-discrimination, mais aussi la protection pendant la grossesse</w:t>
      </w:r>
      <w:r w:rsidR="00914EA9">
        <w:rPr>
          <w:rFonts w:ascii="Times New Roman" w:hAnsi="Times New Roman" w:cs="Times New Roman"/>
          <w:sz w:val="24"/>
          <w:szCs w:val="24"/>
        </w:rPr>
        <w:t xml:space="preserve"> de même l</w:t>
      </w:r>
      <w:r w:rsidR="00935B8D">
        <w:rPr>
          <w:rFonts w:ascii="Times New Roman" w:hAnsi="Times New Roman" w:cs="Times New Roman"/>
          <w:sz w:val="24"/>
          <w:szCs w:val="24"/>
        </w:rPr>
        <w:t>e</w:t>
      </w:r>
      <w:r w:rsidR="00914EA9">
        <w:rPr>
          <w:rFonts w:ascii="Times New Roman" w:hAnsi="Times New Roman" w:cs="Times New Roman"/>
          <w:sz w:val="24"/>
          <w:szCs w:val="24"/>
        </w:rPr>
        <w:t xml:space="preserve"> cong</w:t>
      </w:r>
      <w:r w:rsidR="00935B8D">
        <w:rPr>
          <w:rFonts w:ascii="Times New Roman" w:hAnsi="Times New Roman" w:cs="Times New Roman"/>
          <w:sz w:val="24"/>
          <w:szCs w:val="24"/>
        </w:rPr>
        <w:t>é</w:t>
      </w:r>
      <w:r w:rsidR="00914EA9">
        <w:rPr>
          <w:rFonts w:ascii="Times New Roman" w:hAnsi="Times New Roman" w:cs="Times New Roman"/>
          <w:sz w:val="24"/>
          <w:szCs w:val="24"/>
        </w:rPr>
        <w:t xml:space="preserve"> de grossesse et de maternité et finalement le congé en cas d’avortement et prohibition de travail nocturne </w:t>
      </w:r>
    </w:p>
    <w:p w14:paraId="63A831E5" w14:textId="68FE4DC8" w:rsidR="00C26B6F" w:rsidRPr="00FA6916" w:rsidRDefault="0052730A" w:rsidP="00156B48">
      <w:pPr>
        <w:pStyle w:val="Cabealho1"/>
        <w:numPr>
          <w:ilvl w:val="0"/>
          <w:numId w:val="1"/>
        </w:numPr>
        <w:spacing w:before="120" w:after="120" w:line="240" w:lineRule="auto"/>
        <w:ind w:left="357" w:hanging="357"/>
        <w:jc w:val="both"/>
        <w:rPr>
          <w:rFonts w:ascii="Times New Roman" w:hAnsi="Times New Roman" w:cs="Times New Roman"/>
          <w:b/>
          <w:color w:val="auto"/>
          <w:sz w:val="24"/>
          <w:szCs w:val="24"/>
        </w:rPr>
      </w:pPr>
      <w:bookmarkStart w:id="46" w:name="_Toc98083908"/>
      <w:bookmarkEnd w:id="40"/>
      <w:r w:rsidRPr="00FA6916">
        <w:rPr>
          <w:rFonts w:ascii="Times New Roman" w:hAnsi="Times New Roman" w:cs="Times New Roman"/>
          <w:b/>
          <w:color w:val="auto"/>
          <w:sz w:val="24"/>
          <w:szCs w:val="24"/>
        </w:rPr>
        <w:t xml:space="preserve">APERÇU DU CADRE </w:t>
      </w:r>
      <w:r w:rsidR="007D4C1B" w:rsidRPr="00FA6916">
        <w:rPr>
          <w:rFonts w:ascii="Times New Roman" w:hAnsi="Times New Roman" w:cs="Times New Roman"/>
          <w:b/>
          <w:color w:val="auto"/>
          <w:sz w:val="24"/>
          <w:szCs w:val="24"/>
        </w:rPr>
        <w:t>LÉGISLATIF</w:t>
      </w:r>
      <w:r w:rsidRPr="00FA6916">
        <w:rPr>
          <w:rFonts w:ascii="Times New Roman" w:hAnsi="Times New Roman" w:cs="Times New Roman"/>
          <w:b/>
          <w:color w:val="auto"/>
          <w:sz w:val="24"/>
          <w:szCs w:val="24"/>
        </w:rPr>
        <w:t xml:space="preserve"> ET </w:t>
      </w:r>
      <w:r w:rsidR="007D4C1B" w:rsidRPr="00FA6916">
        <w:rPr>
          <w:rFonts w:ascii="Times New Roman" w:hAnsi="Times New Roman" w:cs="Times New Roman"/>
          <w:b/>
          <w:color w:val="auto"/>
          <w:sz w:val="24"/>
          <w:szCs w:val="24"/>
        </w:rPr>
        <w:t>RÈGLEMENTAIRE</w:t>
      </w:r>
      <w:r w:rsidRPr="00FA6916">
        <w:rPr>
          <w:rFonts w:ascii="Times New Roman" w:hAnsi="Times New Roman" w:cs="Times New Roman"/>
          <w:b/>
          <w:color w:val="auto"/>
          <w:sz w:val="24"/>
          <w:szCs w:val="24"/>
        </w:rPr>
        <w:t xml:space="preserve"> DU TRAVAIL – SANTE ET </w:t>
      </w:r>
      <w:r w:rsidR="007D4C1B" w:rsidRPr="00FA6916">
        <w:rPr>
          <w:rFonts w:ascii="Times New Roman" w:hAnsi="Times New Roman" w:cs="Times New Roman"/>
          <w:b/>
          <w:color w:val="auto"/>
          <w:sz w:val="24"/>
          <w:szCs w:val="24"/>
        </w:rPr>
        <w:t>SÉCURITÉ</w:t>
      </w:r>
      <w:r w:rsidRPr="00FA6916">
        <w:rPr>
          <w:rFonts w:ascii="Times New Roman" w:hAnsi="Times New Roman" w:cs="Times New Roman"/>
          <w:b/>
          <w:color w:val="auto"/>
          <w:sz w:val="24"/>
          <w:szCs w:val="24"/>
        </w:rPr>
        <w:t xml:space="preserve"> AU TRAVAIL</w:t>
      </w:r>
      <w:bookmarkEnd w:id="46"/>
      <w:r w:rsidRPr="00FA6916">
        <w:rPr>
          <w:rFonts w:ascii="Times New Roman" w:hAnsi="Times New Roman" w:cs="Times New Roman"/>
          <w:b/>
          <w:color w:val="auto"/>
          <w:sz w:val="24"/>
          <w:szCs w:val="24"/>
        </w:rPr>
        <w:t xml:space="preserve"> </w:t>
      </w:r>
    </w:p>
    <w:p w14:paraId="2E561EE6" w14:textId="336E024D" w:rsidR="00963DB9" w:rsidRPr="00FB0693" w:rsidRDefault="00963DB9" w:rsidP="00156B48">
      <w:pPr>
        <w:spacing w:before="120" w:after="120" w:line="240" w:lineRule="auto"/>
        <w:rPr>
          <w:rFonts w:ascii="Times New Roman" w:hAnsi="Times New Roman" w:cs="Times New Roman"/>
          <w:sz w:val="24"/>
          <w:szCs w:val="24"/>
        </w:rPr>
      </w:pPr>
      <w:bookmarkStart w:id="47" w:name="_Hlk94084755"/>
      <w:r w:rsidRPr="00FB0693">
        <w:rPr>
          <w:rFonts w:ascii="Times New Roman" w:hAnsi="Times New Roman" w:cs="Times New Roman"/>
          <w:sz w:val="24"/>
          <w:szCs w:val="24"/>
        </w:rPr>
        <w:t xml:space="preserve">La </w:t>
      </w:r>
      <w:r w:rsidR="00FD1566" w:rsidRPr="00FB0693">
        <w:rPr>
          <w:rFonts w:ascii="Times New Roman" w:hAnsi="Times New Roman" w:cs="Times New Roman"/>
          <w:sz w:val="24"/>
          <w:szCs w:val="24"/>
        </w:rPr>
        <w:t xml:space="preserve">Loi N° </w:t>
      </w:r>
      <w:r w:rsidR="00D90A99">
        <w:rPr>
          <w:rFonts w:ascii="Times New Roman" w:hAnsi="Times New Roman" w:cs="Times New Roman"/>
          <w:sz w:val="24"/>
          <w:szCs w:val="24"/>
        </w:rPr>
        <w:t>2</w:t>
      </w:r>
      <w:r w:rsidR="00FD1566" w:rsidRPr="00FB0693">
        <w:rPr>
          <w:rFonts w:ascii="Times New Roman" w:hAnsi="Times New Roman" w:cs="Times New Roman"/>
          <w:sz w:val="24"/>
          <w:szCs w:val="24"/>
        </w:rPr>
        <w:t>/</w:t>
      </w:r>
      <w:r w:rsidR="00D90A99">
        <w:rPr>
          <w:rFonts w:ascii="Times New Roman" w:hAnsi="Times New Roman" w:cs="Times New Roman"/>
          <w:sz w:val="24"/>
          <w:szCs w:val="24"/>
        </w:rPr>
        <w:t>1986</w:t>
      </w:r>
      <w:r w:rsidR="00D90A99" w:rsidRPr="00FB0693">
        <w:rPr>
          <w:rFonts w:ascii="Times New Roman" w:hAnsi="Times New Roman" w:cs="Times New Roman"/>
          <w:sz w:val="24"/>
          <w:szCs w:val="24"/>
        </w:rPr>
        <w:t xml:space="preserve"> </w:t>
      </w:r>
      <w:r w:rsidR="00FD1566" w:rsidRPr="00FB0693">
        <w:rPr>
          <w:rFonts w:ascii="Times New Roman" w:hAnsi="Times New Roman" w:cs="Times New Roman"/>
          <w:sz w:val="24"/>
          <w:szCs w:val="24"/>
        </w:rPr>
        <w:t xml:space="preserve">du </w:t>
      </w:r>
      <w:r w:rsidR="00D90A99">
        <w:rPr>
          <w:rFonts w:ascii="Times New Roman" w:hAnsi="Times New Roman" w:cs="Times New Roman"/>
          <w:sz w:val="24"/>
          <w:szCs w:val="24"/>
        </w:rPr>
        <w:t>5</w:t>
      </w:r>
      <w:r w:rsidR="00D90A99" w:rsidRPr="00FB0693">
        <w:rPr>
          <w:rFonts w:ascii="Times New Roman" w:hAnsi="Times New Roman" w:cs="Times New Roman"/>
          <w:sz w:val="24"/>
          <w:szCs w:val="24"/>
        </w:rPr>
        <w:t xml:space="preserve"> </w:t>
      </w:r>
      <w:r w:rsidR="00D90A99">
        <w:rPr>
          <w:rFonts w:ascii="Times New Roman" w:hAnsi="Times New Roman" w:cs="Times New Roman"/>
          <w:sz w:val="24"/>
          <w:szCs w:val="24"/>
        </w:rPr>
        <w:t>avril</w:t>
      </w:r>
      <w:r w:rsidR="00D90A99" w:rsidRPr="00FB0693">
        <w:rPr>
          <w:rFonts w:ascii="Times New Roman" w:hAnsi="Times New Roman" w:cs="Times New Roman"/>
          <w:sz w:val="24"/>
          <w:szCs w:val="24"/>
        </w:rPr>
        <w:t xml:space="preserve"> </w:t>
      </w:r>
      <w:r w:rsidR="00D90A99">
        <w:rPr>
          <w:rFonts w:ascii="Times New Roman" w:hAnsi="Times New Roman" w:cs="Times New Roman"/>
          <w:sz w:val="24"/>
          <w:szCs w:val="24"/>
        </w:rPr>
        <w:t>1986</w:t>
      </w:r>
      <w:r w:rsidR="00D90A99" w:rsidRPr="00FB0693">
        <w:rPr>
          <w:rFonts w:ascii="Times New Roman" w:hAnsi="Times New Roman" w:cs="Times New Roman"/>
          <w:sz w:val="24"/>
          <w:szCs w:val="24"/>
        </w:rPr>
        <w:t xml:space="preserve"> </w:t>
      </w:r>
      <w:r w:rsidR="00FD1566" w:rsidRPr="00FB0693">
        <w:rPr>
          <w:rFonts w:ascii="Times New Roman" w:hAnsi="Times New Roman" w:cs="Times New Roman"/>
          <w:sz w:val="24"/>
          <w:szCs w:val="24"/>
        </w:rPr>
        <w:t>port</w:t>
      </w:r>
      <w:r w:rsidR="0022319D" w:rsidRPr="00FB0693">
        <w:rPr>
          <w:rFonts w:ascii="Times New Roman" w:hAnsi="Times New Roman" w:cs="Times New Roman"/>
          <w:sz w:val="24"/>
          <w:szCs w:val="24"/>
        </w:rPr>
        <w:t xml:space="preserve">ant sur </w:t>
      </w:r>
      <w:r w:rsidR="004140AE">
        <w:rPr>
          <w:rFonts w:ascii="Times New Roman" w:hAnsi="Times New Roman" w:cs="Times New Roman"/>
          <w:sz w:val="24"/>
          <w:szCs w:val="24"/>
        </w:rPr>
        <w:t xml:space="preserve">la </w:t>
      </w:r>
      <w:r w:rsidR="004140AE">
        <w:rPr>
          <w:rFonts w:ascii="Times New Roman" w:eastAsia="Calibri" w:hAnsi="Times New Roman" w:cs="Times New Roman"/>
          <w:sz w:val="24"/>
          <w:szCs w:val="24"/>
        </w:rPr>
        <w:t>Loi Générale de travail (</w:t>
      </w:r>
      <w:r w:rsidR="0049145A">
        <w:rPr>
          <w:rFonts w:ascii="Times New Roman" w:eastAsia="Calibri" w:hAnsi="Times New Roman" w:cs="Times New Roman"/>
          <w:sz w:val="24"/>
          <w:szCs w:val="24"/>
        </w:rPr>
        <w:t>LGT) en</w:t>
      </w:r>
      <w:r w:rsidR="00FD1566" w:rsidRPr="00FB0693">
        <w:rPr>
          <w:rFonts w:ascii="Times New Roman" w:hAnsi="Times New Roman" w:cs="Times New Roman"/>
          <w:sz w:val="24"/>
          <w:szCs w:val="24"/>
        </w:rPr>
        <w:t xml:space="preserve"> Guinée Bissau</w:t>
      </w:r>
      <w:r w:rsidRPr="00FB0693">
        <w:rPr>
          <w:rFonts w:ascii="Times New Roman" w:hAnsi="Times New Roman" w:cs="Times New Roman"/>
          <w:sz w:val="24"/>
          <w:szCs w:val="24"/>
        </w:rPr>
        <w:t>, met à la charge des employeurs des travailleurs du secteur privé et des projets, l’obligation de la prise de mesures utiles adaptées aux conditions d’exploitation de leurs entreprises de manière à prémunir le mieux possible les salariés contre les accidents et maladies.</w:t>
      </w:r>
      <w:r w:rsidR="00102EBC">
        <w:rPr>
          <w:rFonts w:ascii="Times New Roman" w:hAnsi="Times New Roman" w:cs="Times New Roman"/>
          <w:sz w:val="24"/>
          <w:szCs w:val="24"/>
        </w:rPr>
        <w:t xml:space="preserve"> Aussi </w:t>
      </w:r>
      <w:r w:rsidR="004140AE">
        <w:rPr>
          <w:rFonts w:ascii="Times New Roman" w:hAnsi="Times New Roman" w:cs="Times New Roman"/>
          <w:sz w:val="24"/>
          <w:szCs w:val="24"/>
        </w:rPr>
        <w:t xml:space="preserve">la LGT </w:t>
      </w:r>
      <w:r w:rsidR="00102EBC">
        <w:rPr>
          <w:rFonts w:ascii="Times New Roman" w:hAnsi="Times New Roman" w:cs="Times New Roman"/>
          <w:sz w:val="24"/>
          <w:szCs w:val="24"/>
        </w:rPr>
        <w:t>préserve l’intérêt essentiel du travailleur (contrat de travail, conditions d’exécution du travail : salaire, durée, repos et congés, …)</w:t>
      </w:r>
    </w:p>
    <w:p w14:paraId="54DD1FFD" w14:textId="11A0F39A" w:rsidR="00963DB9" w:rsidRPr="00FB0693" w:rsidRDefault="00963DB9"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Conformément </w:t>
      </w:r>
      <w:r w:rsidR="0022319D" w:rsidRPr="00FB0693">
        <w:rPr>
          <w:rFonts w:ascii="Times New Roman" w:hAnsi="Times New Roman" w:cs="Times New Roman"/>
          <w:sz w:val="24"/>
          <w:szCs w:val="24"/>
        </w:rPr>
        <w:t>au Décret</w:t>
      </w:r>
      <w:r w:rsidR="00CE4798" w:rsidRPr="00FB0693">
        <w:rPr>
          <w:rFonts w:ascii="Times New Roman" w:hAnsi="Times New Roman" w:cs="Times New Roman"/>
          <w:sz w:val="24"/>
          <w:szCs w:val="24"/>
        </w:rPr>
        <w:t xml:space="preserve"> nº 02/2012 du 3 janvier 2012 portant obligation d’institutionnalisation du plan et responsables d’hygiène et de sécurité dans les entreprises</w:t>
      </w:r>
      <w:r w:rsidRPr="00FB0693">
        <w:rPr>
          <w:rFonts w:ascii="Times New Roman" w:hAnsi="Times New Roman" w:cs="Times New Roman"/>
          <w:sz w:val="24"/>
          <w:szCs w:val="24"/>
        </w:rPr>
        <w:t xml:space="preserve">, </w:t>
      </w:r>
      <w:bookmarkEnd w:id="47"/>
      <w:r w:rsidRPr="00FB0693">
        <w:rPr>
          <w:rFonts w:ascii="Times New Roman" w:hAnsi="Times New Roman" w:cs="Times New Roman"/>
          <w:sz w:val="24"/>
          <w:szCs w:val="24"/>
        </w:rPr>
        <w:t xml:space="preserve">tout employeur doit assurer un service de santé au travail au profit des travailleurs qu'il emploie. Ce service comprend notamment un examen médical des candidats à l'embauche ou des salariés nouvellement embauchés au plus tard avant l'expiration de leur période d'essai ; des examens périodiques des salariés en vue de s'assurer de leur bon état de santé et du maintien de leur aptitude au poste de travail occupé. </w:t>
      </w:r>
    </w:p>
    <w:p w14:paraId="42211549" w14:textId="5A41E84B" w:rsidR="00963DB9" w:rsidRPr="00FB0693" w:rsidRDefault="00963DB9"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Tout employeur est tenu d'organiser une formation en matière d'hygiène et de sécurité au bénéfice des salariés nouvellement embauchés, de ceux qui changent de poste de travail ou de technique. Cette formation doit être actualisée au profit du personnel concerné en cas de changement de la législation ou de la réglementation</w:t>
      </w:r>
      <w:r w:rsidR="007266AC" w:rsidRPr="00FB0693">
        <w:rPr>
          <w:rFonts w:ascii="Times New Roman" w:hAnsi="Times New Roman" w:cs="Times New Roman"/>
          <w:sz w:val="24"/>
          <w:szCs w:val="24"/>
        </w:rPr>
        <w:t xml:space="preserve"> </w:t>
      </w:r>
      <w:r w:rsidRPr="00FB0693">
        <w:rPr>
          <w:rFonts w:ascii="Times New Roman" w:hAnsi="Times New Roman" w:cs="Times New Roman"/>
          <w:sz w:val="24"/>
          <w:szCs w:val="24"/>
        </w:rPr>
        <w:t>(</w:t>
      </w:r>
      <w:r w:rsidR="00CE4798" w:rsidRPr="00FB0693">
        <w:rPr>
          <w:rFonts w:ascii="Times New Roman" w:hAnsi="Times New Roman" w:cs="Times New Roman"/>
          <w:sz w:val="24"/>
          <w:szCs w:val="24"/>
        </w:rPr>
        <w:t xml:space="preserve">Loi N° </w:t>
      </w:r>
      <w:r w:rsidR="00D90A99">
        <w:rPr>
          <w:rFonts w:ascii="Times New Roman" w:hAnsi="Times New Roman" w:cs="Times New Roman"/>
          <w:sz w:val="24"/>
          <w:szCs w:val="24"/>
        </w:rPr>
        <w:t>5</w:t>
      </w:r>
      <w:r w:rsidR="00CE4798" w:rsidRPr="00FB0693">
        <w:rPr>
          <w:rFonts w:ascii="Times New Roman" w:hAnsi="Times New Roman" w:cs="Times New Roman"/>
          <w:sz w:val="24"/>
          <w:szCs w:val="24"/>
        </w:rPr>
        <w:t>/</w:t>
      </w:r>
      <w:r w:rsidR="00D90A99">
        <w:rPr>
          <w:rFonts w:ascii="Times New Roman" w:hAnsi="Times New Roman" w:cs="Times New Roman"/>
          <w:sz w:val="24"/>
          <w:szCs w:val="24"/>
        </w:rPr>
        <w:t>1986</w:t>
      </w:r>
      <w:r w:rsidR="00D90A99" w:rsidRPr="00FB0693">
        <w:rPr>
          <w:rFonts w:ascii="Times New Roman" w:hAnsi="Times New Roman" w:cs="Times New Roman"/>
          <w:sz w:val="24"/>
          <w:szCs w:val="24"/>
        </w:rPr>
        <w:t xml:space="preserve"> </w:t>
      </w:r>
      <w:r w:rsidR="00CE4798" w:rsidRPr="00FB0693">
        <w:rPr>
          <w:rFonts w:ascii="Times New Roman" w:hAnsi="Times New Roman" w:cs="Times New Roman"/>
          <w:sz w:val="24"/>
          <w:szCs w:val="24"/>
        </w:rPr>
        <w:t xml:space="preserve">du </w:t>
      </w:r>
      <w:r w:rsidR="00D90A99">
        <w:rPr>
          <w:rFonts w:ascii="Times New Roman" w:hAnsi="Times New Roman" w:cs="Times New Roman"/>
          <w:sz w:val="24"/>
          <w:szCs w:val="24"/>
        </w:rPr>
        <w:t>5</w:t>
      </w:r>
      <w:r w:rsidR="00D90A99" w:rsidRPr="00FB0693">
        <w:rPr>
          <w:rFonts w:ascii="Times New Roman" w:hAnsi="Times New Roman" w:cs="Times New Roman"/>
          <w:sz w:val="24"/>
          <w:szCs w:val="24"/>
        </w:rPr>
        <w:t xml:space="preserve"> </w:t>
      </w:r>
      <w:r w:rsidR="00D90A99">
        <w:rPr>
          <w:rFonts w:ascii="Times New Roman" w:hAnsi="Times New Roman" w:cs="Times New Roman"/>
          <w:sz w:val="24"/>
          <w:szCs w:val="24"/>
        </w:rPr>
        <w:t>avril</w:t>
      </w:r>
      <w:r w:rsidR="00D90A99" w:rsidRPr="00FB0693">
        <w:rPr>
          <w:rFonts w:ascii="Times New Roman" w:hAnsi="Times New Roman" w:cs="Times New Roman"/>
          <w:sz w:val="24"/>
          <w:szCs w:val="24"/>
        </w:rPr>
        <w:t xml:space="preserve"> </w:t>
      </w:r>
      <w:r w:rsidR="00D90A99">
        <w:rPr>
          <w:rFonts w:ascii="Times New Roman" w:hAnsi="Times New Roman" w:cs="Times New Roman"/>
          <w:sz w:val="24"/>
          <w:szCs w:val="24"/>
        </w:rPr>
        <w:t>1986</w:t>
      </w:r>
      <w:r w:rsidR="00D90A99" w:rsidRPr="00FB0693">
        <w:rPr>
          <w:rFonts w:ascii="Times New Roman" w:hAnsi="Times New Roman" w:cs="Times New Roman"/>
          <w:sz w:val="24"/>
          <w:szCs w:val="24"/>
        </w:rPr>
        <w:t xml:space="preserve"> </w:t>
      </w:r>
      <w:r w:rsidR="00C07AAB" w:rsidRPr="00FB0693">
        <w:rPr>
          <w:rFonts w:ascii="Times New Roman" w:hAnsi="Times New Roman" w:cs="Times New Roman"/>
          <w:sz w:val="24"/>
          <w:szCs w:val="24"/>
        </w:rPr>
        <w:t>port</w:t>
      </w:r>
      <w:r w:rsidR="00C07AAB">
        <w:rPr>
          <w:rFonts w:ascii="Times New Roman" w:hAnsi="Times New Roman" w:cs="Times New Roman"/>
          <w:sz w:val="24"/>
          <w:szCs w:val="24"/>
        </w:rPr>
        <w:t xml:space="preserve">ant </w:t>
      </w:r>
      <w:r w:rsidR="00CE4798" w:rsidRPr="00FB0693">
        <w:rPr>
          <w:rFonts w:ascii="Times New Roman" w:hAnsi="Times New Roman" w:cs="Times New Roman"/>
          <w:sz w:val="24"/>
          <w:szCs w:val="24"/>
        </w:rPr>
        <w:t xml:space="preserve">sur </w:t>
      </w:r>
      <w:r w:rsidR="004140AE">
        <w:rPr>
          <w:rFonts w:ascii="Times New Roman" w:hAnsi="Times New Roman" w:cs="Times New Roman"/>
          <w:sz w:val="24"/>
          <w:szCs w:val="24"/>
        </w:rPr>
        <w:t>la LGT</w:t>
      </w:r>
      <w:r w:rsidR="00CE4798" w:rsidRPr="00FB0693">
        <w:rPr>
          <w:rFonts w:ascii="Times New Roman" w:hAnsi="Times New Roman" w:cs="Times New Roman"/>
          <w:sz w:val="24"/>
          <w:szCs w:val="24"/>
        </w:rPr>
        <w:t xml:space="preserve"> et le Décret nº 02/2012 du 3 janvier </w:t>
      </w:r>
      <w:r w:rsidR="00A72939" w:rsidRPr="00FB0693">
        <w:rPr>
          <w:rFonts w:ascii="Times New Roman" w:hAnsi="Times New Roman" w:cs="Times New Roman"/>
          <w:sz w:val="24"/>
          <w:szCs w:val="24"/>
        </w:rPr>
        <w:t>2012 Guinée</w:t>
      </w:r>
      <w:r w:rsidR="00CE4798" w:rsidRPr="00FB0693">
        <w:rPr>
          <w:rFonts w:ascii="Times New Roman" w:hAnsi="Times New Roman" w:cs="Times New Roman"/>
          <w:sz w:val="24"/>
          <w:szCs w:val="24"/>
        </w:rPr>
        <w:t xml:space="preserve"> Bissau</w:t>
      </w:r>
      <w:r w:rsidRPr="00FB0693">
        <w:rPr>
          <w:rFonts w:ascii="Times New Roman" w:hAnsi="Times New Roman" w:cs="Times New Roman"/>
          <w:sz w:val="24"/>
          <w:szCs w:val="24"/>
        </w:rPr>
        <w:t>)</w:t>
      </w:r>
      <w:r w:rsidR="007266AC" w:rsidRPr="00FB0693">
        <w:rPr>
          <w:rFonts w:ascii="Times New Roman" w:hAnsi="Times New Roman" w:cs="Times New Roman"/>
          <w:sz w:val="24"/>
          <w:szCs w:val="24"/>
        </w:rPr>
        <w:t>.</w:t>
      </w:r>
    </w:p>
    <w:p w14:paraId="7E5AD869" w14:textId="2BFB1077" w:rsidR="00963DB9" w:rsidRPr="00FB0693" w:rsidRDefault="00963DB9"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Les travailleurs du projet auront accès à des installations adaptées à leurs conditions de travail, y compris des cantines</w:t>
      </w:r>
      <w:r w:rsidR="00D3792C" w:rsidRPr="00FB0693">
        <w:rPr>
          <w:rFonts w:ascii="Times New Roman" w:hAnsi="Times New Roman" w:cs="Times New Roman"/>
          <w:sz w:val="24"/>
          <w:szCs w:val="24"/>
        </w:rPr>
        <w:t xml:space="preserve"> au besoin</w:t>
      </w:r>
      <w:r w:rsidRPr="00FB0693">
        <w:rPr>
          <w:rFonts w:ascii="Times New Roman" w:hAnsi="Times New Roman" w:cs="Times New Roman"/>
          <w:sz w:val="24"/>
          <w:szCs w:val="24"/>
        </w:rPr>
        <w:t xml:space="preserve">, des installations sanitaires et des aires de repos convenables. Dans le cas où des services d’hébergement leur sont fournis, des politiques relatives à la gestion et la qualité des logements seront élaborées pour protéger et promouvoir leur santé, leur sécurité et leur bien-être et leur fournir ou donner accès à des services qui tiennent compte de leurs besoins physiques, sociaux et culturels. </w:t>
      </w:r>
    </w:p>
    <w:p w14:paraId="24E5472F" w14:textId="52C3F33B" w:rsidR="00963DB9" w:rsidRPr="00FB0693" w:rsidRDefault="00963DB9"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Lorsque les travailleurs du projet ou de ses partenaires sont employés ou engagés par plus d’une partie et travaillent ensemble sur un site, les parties qui emploient ou engagent ces travailleurs collaboreront à la mise en œuvre des dispositions en matière de SST, sans préjudice de la responsabilité de chaque partie en ce qui concerne la santé et la sécurité de ses propres travailleurs. </w:t>
      </w:r>
    </w:p>
    <w:p w14:paraId="1A92029D" w14:textId="21145DD9" w:rsidR="00963DB9" w:rsidRPr="00FB0693" w:rsidRDefault="00963DB9"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Un système d’examen régulier des performances en matière de sécurité et santé au travail ainsi que du cadre de travail sera mis en place et comprendra l’identification des dangers et risques de sécurité et santé, la mise en œuvre de méthodes efficaces pour faire face aux dangers et risques identifiés, la détermination des actions prioritaires et l’évaluation des résultats. </w:t>
      </w:r>
    </w:p>
    <w:p w14:paraId="6E7B1088" w14:textId="12474B7C" w:rsidR="00963DB9" w:rsidRDefault="004140AE" w:rsidP="00156B48">
      <w:pPr>
        <w:spacing w:before="120" w:after="120" w:line="240" w:lineRule="auto"/>
        <w:ind w:left="2"/>
        <w:jc w:val="both"/>
        <w:rPr>
          <w:rFonts w:ascii="Times New Roman" w:hAnsi="Times New Roman" w:cs="Times New Roman"/>
          <w:sz w:val="24"/>
          <w:szCs w:val="24"/>
        </w:rPr>
      </w:pPr>
      <w:r>
        <w:rPr>
          <w:rFonts w:ascii="Times New Roman" w:hAnsi="Times New Roman" w:cs="Times New Roman"/>
          <w:sz w:val="24"/>
          <w:szCs w:val="24"/>
        </w:rPr>
        <w:t xml:space="preserve">La </w:t>
      </w:r>
      <w:r w:rsidR="00345D4F">
        <w:rPr>
          <w:rFonts w:ascii="Times New Roman" w:hAnsi="Times New Roman" w:cs="Times New Roman"/>
          <w:sz w:val="24"/>
          <w:szCs w:val="24"/>
        </w:rPr>
        <w:t>LGT</w:t>
      </w:r>
      <w:r w:rsidR="00BC1359" w:rsidRPr="00FB0693">
        <w:rPr>
          <w:rFonts w:ascii="Times New Roman" w:hAnsi="Times New Roman" w:cs="Times New Roman"/>
          <w:sz w:val="24"/>
          <w:szCs w:val="24"/>
        </w:rPr>
        <w:t xml:space="preserve"> </w:t>
      </w:r>
      <w:r w:rsidR="00963DB9" w:rsidRPr="00FB0693">
        <w:rPr>
          <w:rFonts w:ascii="Times New Roman" w:hAnsi="Times New Roman" w:cs="Times New Roman"/>
          <w:sz w:val="24"/>
          <w:szCs w:val="24"/>
        </w:rPr>
        <w:t>fixe les conditions d'organisation et de fonctionnement des comités de santé chargé de l’étude des conditions de santé et de sécurité au Travail dans lesquelles sont assurées la protection et la santé des travailleurs. Il veille à l’application des prescriptions législatives et réglementaires et contribue à l’éducation des travailleurs dans ledit domaine (</w:t>
      </w:r>
      <w:r w:rsidR="00566B90" w:rsidRPr="00FB0693">
        <w:rPr>
          <w:rFonts w:ascii="Times New Roman" w:hAnsi="Times New Roman" w:cs="Times New Roman"/>
          <w:sz w:val="24"/>
          <w:szCs w:val="24"/>
        </w:rPr>
        <w:t xml:space="preserve">Décret nº 02/2012 du 3 janvier 2012 portant sur obligation d’institutionnalisation du plan et responsables d’hygiène et de sécurité dans les entreprises </w:t>
      </w:r>
      <w:r w:rsidR="00CE4798" w:rsidRPr="00FB0693">
        <w:rPr>
          <w:rFonts w:ascii="Times New Roman" w:hAnsi="Times New Roman" w:cs="Times New Roman"/>
          <w:sz w:val="24"/>
          <w:szCs w:val="24"/>
        </w:rPr>
        <w:t xml:space="preserve">et Loi N° </w:t>
      </w:r>
      <w:r w:rsidR="00D90A99">
        <w:rPr>
          <w:rFonts w:ascii="Times New Roman" w:hAnsi="Times New Roman" w:cs="Times New Roman"/>
          <w:sz w:val="24"/>
          <w:szCs w:val="24"/>
        </w:rPr>
        <w:t>2</w:t>
      </w:r>
      <w:r w:rsidR="00CE4798" w:rsidRPr="00FB0693">
        <w:rPr>
          <w:rFonts w:ascii="Times New Roman" w:hAnsi="Times New Roman" w:cs="Times New Roman"/>
          <w:sz w:val="24"/>
          <w:szCs w:val="24"/>
        </w:rPr>
        <w:t>/</w:t>
      </w:r>
      <w:r w:rsidR="00D90A99">
        <w:rPr>
          <w:rFonts w:ascii="Times New Roman" w:hAnsi="Times New Roman" w:cs="Times New Roman"/>
          <w:sz w:val="24"/>
          <w:szCs w:val="24"/>
        </w:rPr>
        <w:t>1986</w:t>
      </w:r>
      <w:r w:rsidR="00D90A99" w:rsidRPr="00FB0693">
        <w:rPr>
          <w:rFonts w:ascii="Times New Roman" w:hAnsi="Times New Roman" w:cs="Times New Roman"/>
          <w:sz w:val="24"/>
          <w:szCs w:val="24"/>
        </w:rPr>
        <w:t xml:space="preserve"> </w:t>
      </w:r>
      <w:r w:rsidR="00CE4798" w:rsidRPr="00FB0693">
        <w:rPr>
          <w:rFonts w:ascii="Times New Roman" w:hAnsi="Times New Roman" w:cs="Times New Roman"/>
          <w:sz w:val="24"/>
          <w:szCs w:val="24"/>
        </w:rPr>
        <w:t xml:space="preserve">du </w:t>
      </w:r>
      <w:r w:rsidR="00D90A99">
        <w:rPr>
          <w:rFonts w:ascii="Times New Roman" w:hAnsi="Times New Roman" w:cs="Times New Roman"/>
          <w:sz w:val="24"/>
          <w:szCs w:val="24"/>
        </w:rPr>
        <w:t>5 avril 1986</w:t>
      </w:r>
      <w:r w:rsidR="00CE4798" w:rsidRPr="00FB0693">
        <w:rPr>
          <w:rFonts w:ascii="Times New Roman" w:hAnsi="Times New Roman" w:cs="Times New Roman"/>
          <w:sz w:val="24"/>
          <w:szCs w:val="24"/>
        </w:rPr>
        <w:t xml:space="preserve"> port</w:t>
      </w:r>
      <w:r w:rsidR="00345D4F">
        <w:rPr>
          <w:rFonts w:ascii="Times New Roman" w:hAnsi="Times New Roman" w:cs="Times New Roman"/>
          <w:sz w:val="24"/>
          <w:szCs w:val="24"/>
        </w:rPr>
        <w:t xml:space="preserve">ant </w:t>
      </w:r>
      <w:r w:rsidR="00CE4798" w:rsidRPr="00FB0693">
        <w:rPr>
          <w:rFonts w:ascii="Times New Roman" w:hAnsi="Times New Roman" w:cs="Times New Roman"/>
          <w:sz w:val="24"/>
          <w:szCs w:val="24"/>
        </w:rPr>
        <w:t xml:space="preserve">sur </w:t>
      </w:r>
      <w:r w:rsidR="00345D4F">
        <w:rPr>
          <w:rFonts w:ascii="Times New Roman" w:hAnsi="Times New Roman" w:cs="Times New Roman"/>
          <w:sz w:val="24"/>
          <w:szCs w:val="24"/>
        </w:rPr>
        <w:t>la LGT</w:t>
      </w:r>
      <w:r w:rsidR="00963DB9" w:rsidRPr="00FB0693">
        <w:rPr>
          <w:rFonts w:ascii="Times New Roman" w:hAnsi="Times New Roman" w:cs="Times New Roman"/>
          <w:sz w:val="24"/>
          <w:szCs w:val="24"/>
        </w:rPr>
        <w:t>).</w:t>
      </w:r>
    </w:p>
    <w:p w14:paraId="6C97D14C" w14:textId="3A67F654" w:rsidR="00C26B6F" w:rsidRPr="00FB0693" w:rsidRDefault="00C26B6F" w:rsidP="00156B48">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48" w:name="_Toc98083909"/>
      <w:r w:rsidRPr="00FB0693">
        <w:rPr>
          <w:rFonts w:ascii="Times New Roman" w:hAnsi="Times New Roman" w:cs="Times New Roman"/>
          <w:b/>
          <w:bCs/>
          <w:sz w:val="24"/>
          <w:szCs w:val="24"/>
        </w:rPr>
        <w:t xml:space="preserve">Textes législatifs et réglementaires </w:t>
      </w:r>
      <w:r w:rsidR="00D52F70" w:rsidRPr="00FB0693">
        <w:rPr>
          <w:rFonts w:ascii="Times New Roman" w:hAnsi="Times New Roman" w:cs="Times New Roman"/>
          <w:b/>
          <w:bCs/>
          <w:sz w:val="24"/>
          <w:szCs w:val="24"/>
        </w:rPr>
        <w:t xml:space="preserve">nationaux </w:t>
      </w:r>
      <w:r w:rsidRPr="00FB0693">
        <w:rPr>
          <w:rFonts w:ascii="Times New Roman" w:hAnsi="Times New Roman" w:cs="Times New Roman"/>
          <w:b/>
          <w:bCs/>
          <w:sz w:val="24"/>
          <w:szCs w:val="24"/>
        </w:rPr>
        <w:t>et leurs principales dispositions</w:t>
      </w:r>
      <w:bookmarkEnd w:id="48"/>
      <w:r w:rsidRPr="00FB0693">
        <w:rPr>
          <w:rFonts w:ascii="Times New Roman" w:hAnsi="Times New Roman" w:cs="Times New Roman"/>
          <w:b/>
          <w:bCs/>
          <w:sz w:val="24"/>
          <w:szCs w:val="24"/>
        </w:rPr>
        <w:t xml:space="preserve"> </w:t>
      </w:r>
    </w:p>
    <w:p w14:paraId="5F6E06BE" w14:textId="693D5AE1" w:rsidR="00A72939" w:rsidRPr="00FB0693" w:rsidRDefault="00566B90" w:rsidP="00156B48">
      <w:pPr>
        <w:spacing w:before="120" w:after="120"/>
        <w:jc w:val="both"/>
        <w:rPr>
          <w:rFonts w:ascii="Times New Roman" w:hAnsi="Times New Roman" w:cs="Times New Roman"/>
        </w:rPr>
      </w:pPr>
      <w:r w:rsidRPr="00FB0693">
        <w:rPr>
          <w:rFonts w:ascii="Times New Roman" w:hAnsi="Times New Roman" w:cs="Times New Roman"/>
          <w:sz w:val="24"/>
          <w:szCs w:val="24"/>
        </w:rPr>
        <w:t xml:space="preserve">La Loi N° </w:t>
      </w:r>
      <w:r w:rsidR="00AE3834">
        <w:rPr>
          <w:rFonts w:ascii="Times New Roman" w:hAnsi="Times New Roman" w:cs="Times New Roman"/>
          <w:sz w:val="24"/>
          <w:szCs w:val="24"/>
        </w:rPr>
        <w:t>2/86 de 5 avril 1986</w:t>
      </w:r>
      <w:r w:rsidRPr="00FB0693">
        <w:rPr>
          <w:rFonts w:ascii="Times New Roman" w:hAnsi="Times New Roman" w:cs="Times New Roman"/>
          <w:sz w:val="24"/>
          <w:szCs w:val="24"/>
        </w:rPr>
        <w:t xml:space="preserve"> </w:t>
      </w:r>
      <w:r w:rsidR="002F378A" w:rsidRPr="00FB0693">
        <w:rPr>
          <w:rFonts w:ascii="Times New Roman" w:hAnsi="Times New Roman" w:cs="Times New Roman"/>
          <w:sz w:val="24"/>
          <w:szCs w:val="24"/>
        </w:rPr>
        <w:t>port</w:t>
      </w:r>
      <w:r w:rsidR="002F378A">
        <w:rPr>
          <w:rFonts w:ascii="Times New Roman" w:hAnsi="Times New Roman" w:cs="Times New Roman"/>
          <w:sz w:val="24"/>
          <w:szCs w:val="24"/>
        </w:rPr>
        <w:t>ant</w:t>
      </w:r>
      <w:r w:rsidR="002F378A" w:rsidRPr="00FB0693">
        <w:rPr>
          <w:rFonts w:ascii="Times New Roman" w:hAnsi="Times New Roman" w:cs="Times New Roman"/>
          <w:sz w:val="24"/>
          <w:szCs w:val="24"/>
        </w:rPr>
        <w:t xml:space="preserve"> </w:t>
      </w:r>
      <w:r w:rsidRPr="00FB0693">
        <w:rPr>
          <w:rFonts w:ascii="Times New Roman" w:hAnsi="Times New Roman" w:cs="Times New Roman"/>
          <w:sz w:val="24"/>
          <w:szCs w:val="24"/>
        </w:rPr>
        <w:t xml:space="preserve">sur </w:t>
      </w:r>
      <w:r w:rsidR="00345D4F">
        <w:rPr>
          <w:rFonts w:ascii="Times New Roman" w:hAnsi="Times New Roman" w:cs="Times New Roman"/>
          <w:sz w:val="24"/>
          <w:szCs w:val="24"/>
        </w:rPr>
        <w:t>la LGT</w:t>
      </w:r>
      <w:r w:rsidR="00B11772" w:rsidRPr="00FB0693">
        <w:rPr>
          <w:rFonts w:ascii="Times New Roman" w:hAnsi="Times New Roman" w:cs="Times New Roman"/>
          <w:sz w:val="24"/>
          <w:szCs w:val="24"/>
        </w:rPr>
        <w:t xml:space="preserve"> </w:t>
      </w:r>
      <w:r w:rsidRPr="00FB0693">
        <w:rPr>
          <w:rFonts w:ascii="Times New Roman" w:hAnsi="Times New Roman" w:cs="Times New Roman"/>
          <w:sz w:val="24"/>
          <w:szCs w:val="24"/>
        </w:rPr>
        <w:t xml:space="preserve">consacre </w:t>
      </w:r>
      <w:r w:rsidR="000F17D5">
        <w:rPr>
          <w:rFonts w:ascii="Times New Roman" w:hAnsi="Times New Roman" w:cs="Times New Roman"/>
          <w:sz w:val="24"/>
          <w:szCs w:val="24"/>
        </w:rPr>
        <w:t>son</w:t>
      </w:r>
      <w:r w:rsidR="000F17D5" w:rsidRPr="00FB0693">
        <w:rPr>
          <w:rFonts w:ascii="Times New Roman" w:hAnsi="Times New Roman" w:cs="Times New Roman"/>
          <w:sz w:val="24"/>
          <w:szCs w:val="24"/>
        </w:rPr>
        <w:t xml:space="preserve"> </w:t>
      </w:r>
      <w:r w:rsidR="00A72939" w:rsidRPr="00FB0693">
        <w:rPr>
          <w:rFonts w:ascii="Times New Roman" w:hAnsi="Times New Roman" w:cs="Times New Roman"/>
          <w:sz w:val="24"/>
          <w:szCs w:val="24"/>
        </w:rPr>
        <w:t>chapitre</w:t>
      </w:r>
      <w:r w:rsidR="00B11772" w:rsidRPr="00FB0693">
        <w:rPr>
          <w:rFonts w:ascii="Times New Roman" w:hAnsi="Times New Roman" w:cs="Times New Roman"/>
          <w:sz w:val="24"/>
          <w:szCs w:val="24"/>
        </w:rPr>
        <w:t xml:space="preserve"> I à la Santé et sécurité au </w:t>
      </w:r>
      <w:r w:rsidR="0097005E" w:rsidRPr="00FB0693">
        <w:rPr>
          <w:rFonts w:ascii="Times New Roman" w:hAnsi="Times New Roman" w:cs="Times New Roman"/>
          <w:sz w:val="24"/>
          <w:szCs w:val="24"/>
        </w:rPr>
        <w:t>travail</w:t>
      </w:r>
      <w:r w:rsidR="0097005E">
        <w:rPr>
          <w:rFonts w:ascii="Times New Roman" w:hAnsi="Times New Roman" w:cs="Times New Roman"/>
          <w:sz w:val="24"/>
          <w:szCs w:val="24"/>
        </w:rPr>
        <w:t>.</w:t>
      </w:r>
      <w:r w:rsidR="0097005E" w:rsidRPr="00FB0693">
        <w:rPr>
          <w:rFonts w:ascii="Times New Roman" w:hAnsi="Times New Roman" w:cs="Times New Roman"/>
          <w:sz w:val="24"/>
          <w:szCs w:val="24"/>
        </w:rPr>
        <w:t xml:space="preserve"> L’article</w:t>
      </w:r>
      <w:r w:rsidR="00A72939" w:rsidRPr="00FB0693">
        <w:rPr>
          <w:rFonts w:ascii="Times New Roman" w:hAnsi="Times New Roman" w:cs="Times New Roman"/>
          <w:sz w:val="24"/>
          <w:szCs w:val="24"/>
        </w:rPr>
        <w:t xml:space="preserve"> 20 </w:t>
      </w:r>
      <w:r w:rsidR="00345D4F">
        <w:rPr>
          <w:rFonts w:ascii="Times New Roman" w:hAnsi="Times New Roman" w:cs="Times New Roman"/>
          <w:sz w:val="24"/>
          <w:szCs w:val="24"/>
        </w:rPr>
        <w:t>de la LGT</w:t>
      </w:r>
      <w:r w:rsidR="00A72939" w:rsidRPr="00FB0693">
        <w:rPr>
          <w:rFonts w:ascii="Times New Roman" w:hAnsi="Times New Roman" w:cs="Times New Roman"/>
          <w:sz w:val="24"/>
          <w:szCs w:val="24"/>
        </w:rPr>
        <w:t xml:space="preserve"> stipule que : </w:t>
      </w:r>
      <w:r w:rsidR="00A72939" w:rsidRPr="00FB0693">
        <w:rPr>
          <w:rFonts w:ascii="Times New Roman" w:hAnsi="Times New Roman" w:cs="Times New Roman"/>
        </w:rPr>
        <w:t xml:space="preserve">l'employeur doit assurer aux travailleurs à </w:t>
      </w:r>
      <w:r w:rsidR="00482C8B">
        <w:rPr>
          <w:rFonts w:ascii="Times New Roman" w:hAnsi="Times New Roman" w:cs="Times New Roman"/>
        </w:rPr>
        <w:t>son</w:t>
      </w:r>
      <w:r w:rsidR="00482C8B" w:rsidRPr="00FB0693">
        <w:rPr>
          <w:rFonts w:ascii="Times New Roman" w:hAnsi="Times New Roman" w:cs="Times New Roman"/>
        </w:rPr>
        <w:t xml:space="preserve"> </w:t>
      </w:r>
      <w:r w:rsidR="00A72939" w:rsidRPr="00FB0693">
        <w:rPr>
          <w:rFonts w:ascii="Times New Roman" w:hAnsi="Times New Roman" w:cs="Times New Roman"/>
        </w:rPr>
        <w:t xml:space="preserve">service des conditions de travail adéquates, à savoir la sécurité et l'hygiène ; </w:t>
      </w:r>
    </w:p>
    <w:p w14:paraId="0E2F5E20" w14:textId="71D45DE0" w:rsidR="00B11772" w:rsidRPr="00FB0693" w:rsidRDefault="00B11772"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Conformément </w:t>
      </w:r>
      <w:r w:rsidR="00566B90" w:rsidRPr="00FB0693">
        <w:rPr>
          <w:rFonts w:ascii="Times New Roman" w:hAnsi="Times New Roman" w:cs="Times New Roman"/>
          <w:sz w:val="24"/>
          <w:szCs w:val="24"/>
        </w:rPr>
        <w:t xml:space="preserve">au Décret nº 02/2012 du 3 janvier 2012 portant obligation d’institutionnalisation du plan et responsables d’hygiène et de sécurité dans les entreprises </w:t>
      </w:r>
      <w:r w:rsidRPr="00FB0693">
        <w:rPr>
          <w:rFonts w:ascii="Times New Roman" w:hAnsi="Times New Roman" w:cs="Times New Roman"/>
          <w:sz w:val="24"/>
          <w:szCs w:val="24"/>
        </w:rPr>
        <w:t xml:space="preserve">qui dispose </w:t>
      </w:r>
      <w:r w:rsidR="00A72939" w:rsidRPr="00FB0693">
        <w:rPr>
          <w:rFonts w:ascii="Times New Roman" w:hAnsi="Times New Roman" w:cs="Times New Roman"/>
          <w:sz w:val="24"/>
          <w:szCs w:val="24"/>
        </w:rPr>
        <w:t>que les</w:t>
      </w:r>
      <w:r w:rsidRPr="00FB0693">
        <w:rPr>
          <w:rFonts w:ascii="Times New Roman" w:hAnsi="Times New Roman" w:cs="Times New Roman"/>
          <w:sz w:val="24"/>
          <w:szCs w:val="24"/>
        </w:rPr>
        <w:t xml:space="preserve"> employeurs sont tenus de se conformer aux dispositions en vigueur concernant l’hygiène et la sécurité des travailleurs, l’organisation et le fonctionnement des services médicaux et sanitaires des entreprises, les conditions de travail spéciales des femmes enceintes et des jeunes gens. </w:t>
      </w:r>
    </w:p>
    <w:p w14:paraId="4940EC92" w14:textId="7B22490A" w:rsidR="00B11772" w:rsidRDefault="00B11772"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Après analyse préliminaire, les activités de ce projet n'impliqueraient pas en principe d’activités dangereuses. Néanmoins, afin de respecter les exigences des NES2, tous les dangers potentiels pour la santé et la vie des travailleurs du projet seront identifiés à l'étape de la </w:t>
      </w:r>
      <w:r w:rsidR="007951B9">
        <w:rPr>
          <w:rFonts w:ascii="Times New Roman" w:hAnsi="Times New Roman" w:cs="Times New Roman"/>
          <w:sz w:val="24"/>
          <w:szCs w:val="24"/>
        </w:rPr>
        <w:t>planification des</w:t>
      </w:r>
      <w:r w:rsidRPr="00FB0693">
        <w:rPr>
          <w:rFonts w:ascii="Times New Roman" w:hAnsi="Times New Roman" w:cs="Times New Roman"/>
          <w:sz w:val="24"/>
          <w:szCs w:val="24"/>
        </w:rPr>
        <w:t xml:space="preserve"> activités spécifiques. </w:t>
      </w:r>
    </w:p>
    <w:p w14:paraId="585DFC25" w14:textId="0600E961" w:rsidR="00071E82" w:rsidRDefault="00FA6E0E" w:rsidP="00156B48">
      <w:pPr>
        <w:autoSpaceDE w:val="0"/>
        <w:autoSpaceDN w:val="0"/>
        <w:adjustRightInd w:val="0"/>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L</w:t>
      </w:r>
      <w:r w:rsidR="00306E61" w:rsidRPr="00FB0693">
        <w:rPr>
          <w:rFonts w:ascii="Times New Roman" w:hAnsi="Times New Roman" w:cs="Times New Roman"/>
          <w:sz w:val="24"/>
          <w:szCs w:val="24"/>
        </w:rPr>
        <w:t xml:space="preserve">es dispositions nationales </w:t>
      </w:r>
      <w:r w:rsidR="00071E82">
        <w:rPr>
          <w:rFonts w:ascii="Times New Roman" w:hAnsi="Times New Roman" w:cs="Times New Roman"/>
          <w:sz w:val="24"/>
          <w:szCs w:val="24"/>
        </w:rPr>
        <w:t xml:space="preserve">en </w:t>
      </w:r>
      <w:r w:rsidR="00E4112E">
        <w:rPr>
          <w:rFonts w:ascii="Times New Roman" w:hAnsi="Times New Roman" w:cs="Times New Roman"/>
          <w:sz w:val="24"/>
          <w:szCs w:val="24"/>
        </w:rPr>
        <w:t>matière d’Hygiène</w:t>
      </w:r>
      <w:r w:rsidR="00071E82">
        <w:rPr>
          <w:rFonts w:ascii="Times New Roman" w:hAnsi="Times New Roman" w:cs="Times New Roman"/>
          <w:sz w:val="24"/>
          <w:szCs w:val="24"/>
        </w:rPr>
        <w:t xml:space="preserve"> et de sécurité au travail sont </w:t>
      </w:r>
      <w:r w:rsidR="00E4112E">
        <w:rPr>
          <w:rFonts w:ascii="Times New Roman" w:hAnsi="Times New Roman" w:cs="Times New Roman"/>
          <w:sz w:val="24"/>
          <w:szCs w:val="24"/>
        </w:rPr>
        <w:t>régies à</w:t>
      </w:r>
      <w:r w:rsidRPr="00FB0693">
        <w:rPr>
          <w:rFonts w:ascii="Times New Roman" w:hAnsi="Times New Roman" w:cs="Times New Roman"/>
          <w:sz w:val="24"/>
          <w:szCs w:val="24"/>
        </w:rPr>
        <w:t xml:space="preserve"> travers</w:t>
      </w:r>
      <w:r w:rsidR="00071E82">
        <w:rPr>
          <w:rFonts w:ascii="Times New Roman" w:hAnsi="Times New Roman" w:cs="Times New Roman"/>
          <w:sz w:val="24"/>
          <w:szCs w:val="24"/>
        </w:rPr>
        <w:t xml:space="preserve"> les textes </w:t>
      </w:r>
      <w:r w:rsidR="007D4C1B">
        <w:rPr>
          <w:rFonts w:ascii="Times New Roman" w:hAnsi="Times New Roman" w:cs="Times New Roman"/>
          <w:sz w:val="24"/>
          <w:szCs w:val="24"/>
        </w:rPr>
        <w:t>ci-après</w:t>
      </w:r>
      <w:r w:rsidR="00071E82">
        <w:rPr>
          <w:rFonts w:ascii="Times New Roman" w:hAnsi="Times New Roman" w:cs="Times New Roman"/>
          <w:sz w:val="24"/>
          <w:szCs w:val="24"/>
        </w:rPr>
        <w:t> :</w:t>
      </w:r>
    </w:p>
    <w:p w14:paraId="6DB972A4" w14:textId="397D11F9" w:rsidR="00071E82" w:rsidRDefault="00FA6E0E" w:rsidP="00071E82">
      <w:pPr>
        <w:pStyle w:val="PargrafodaLista"/>
        <w:numPr>
          <w:ilvl w:val="0"/>
          <w:numId w:val="76"/>
        </w:numPr>
        <w:autoSpaceDE w:val="0"/>
        <w:autoSpaceDN w:val="0"/>
        <w:adjustRightInd w:val="0"/>
        <w:spacing w:after="0" w:line="240" w:lineRule="auto"/>
        <w:jc w:val="both"/>
        <w:rPr>
          <w:rFonts w:ascii="Times New Roman" w:hAnsi="Times New Roman" w:cs="Times New Roman"/>
          <w:sz w:val="24"/>
          <w:szCs w:val="24"/>
        </w:rPr>
      </w:pPr>
      <w:r w:rsidRPr="009C6A79">
        <w:rPr>
          <w:rFonts w:ascii="Times New Roman" w:hAnsi="Times New Roman" w:cs="Times New Roman"/>
          <w:sz w:val="24"/>
          <w:szCs w:val="24"/>
        </w:rPr>
        <w:t xml:space="preserve">le </w:t>
      </w:r>
      <w:r w:rsidR="00F23E7A" w:rsidRPr="009C6A79">
        <w:rPr>
          <w:rFonts w:ascii="Times New Roman" w:hAnsi="Times New Roman" w:cs="Times New Roman"/>
          <w:sz w:val="24"/>
          <w:szCs w:val="24"/>
        </w:rPr>
        <w:t>Décret nº 02/2012 du 3 janvier 2012 portant obligation d’institutionnalisation du plan et responsables d’hygiène et de sécurité dans les entreprises</w:t>
      </w:r>
      <w:r w:rsidR="00D10ED2" w:rsidRPr="009C6A79">
        <w:rPr>
          <w:rFonts w:ascii="Times New Roman" w:hAnsi="Times New Roman" w:cs="Times New Roman"/>
          <w:sz w:val="24"/>
          <w:szCs w:val="24"/>
        </w:rPr>
        <w:t xml:space="preserve">, </w:t>
      </w:r>
    </w:p>
    <w:p w14:paraId="585EA288" w14:textId="77777777" w:rsidR="00071E82" w:rsidRDefault="00D10ED2" w:rsidP="00071E82">
      <w:pPr>
        <w:pStyle w:val="PargrafodaLista"/>
        <w:numPr>
          <w:ilvl w:val="0"/>
          <w:numId w:val="76"/>
        </w:numPr>
        <w:autoSpaceDE w:val="0"/>
        <w:autoSpaceDN w:val="0"/>
        <w:adjustRightInd w:val="0"/>
        <w:spacing w:after="0" w:line="240" w:lineRule="auto"/>
        <w:jc w:val="both"/>
        <w:rPr>
          <w:rFonts w:ascii="Times New Roman" w:hAnsi="Times New Roman" w:cs="Times New Roman"/>
          <w:sz w:val="24"/>
          <w:szCs w:val="24"/>
        </w:rPr>
      </w:pPr>
      <w:r w:rsidRPr="009C6A79">
        <w:rPr>
          <w:rFonts w:ascii="Times New Roman" w:hAnsi="Times New Roman" w:cs="Times New Roman"/>
          <w:sz w:val="24"/>
          <w:szCs w:val="24"/>
        </w:rPr>
        <w:t xml:space="preserve">le décret législatif no 5/86 instaurant un régime de protection sociale (29 mars 1986), le décret no 4/80 relatif à l’assurance obligatoire contre les accidents du travail et maladies professionnelles régit le droit des travailleurs (et des membres de leur famille) à réparation, </w:t>
      </w:r>
    </w:p>
    <w:p w14:paraId="70D67C1D" w14:textId="77777777" w:rsidR="00071E82" w:rsidRDefault="00D10ED2" w:rsidP="00071E82">
      <w:pPr>
        <w:pStyle w:val="PargrafodaLista"/>
        <w:numPr>
          <w:ilvl w:val="0"/>
          <w:numId w:val="76"/>
        </w:numPr>
        <w:autoSpaceDE w:val="0"/>
        <w:autoSpaceDN w:val="0"/>
        <w:adjustRightInd w:val="0"/>
        <w:spacing w:after="0" w:line="240" w:lineRule="auto"/>
        <w:jc w:val="both"/>
        <w:rPr>
          <w:rFonts w:ascii="Times New Roman" w:hAnsi="Times New Roman" w:cs="Times New Roman"/>
          <w:sz w:val="24"/>
          <w:szCs w:val="24"/>
        </w:rPr>
      </w:pPr>
      <w:r w:rsidRPr="009C6A79">
        <w:rPr>
          <w:rFonts w:ascii="Times New Roman" w:hAnsi="Times New Roman" w:cs="Times New Roman"/>
          <w:sz w:val="24"/>
          <w:szCs w:val="24"/>
        </w:rPr>
        <w:t>le décret réglementaire no 6/80 instaure différents types de prestations auxquelles un travailleur victime d’un accident du travail ou d’une maladie professionnelle a droit en fonction de son degré d’incapacité, et fixe les règles de détermination du salaire sur la base duquel la réparation est calculée</w:t>
      </w:r>
      <w:r w:rsidR="00071E82">
        <w:rPr>
          <w:rFonts w:ascii="Times New Roman" w:hAnsi="Times New Roman" w:cs="Times New Roman"/>
          <w:sz w:val="24"/>
          <w:szCs w:val="24"/>
        </w:rPr>
        <w:t xml:space="preserve">, </w:t>
      </w:r>
    </w:p>
    <w:p w14:paraId="033AC368" w14:textId="12A3BA72" w:rsidR="00071E82" w:rsidRDefault="00D10ED2" w:rsidP="00071E82">
      <w:pPr>
        <w:pStyle w:val="PargrafodaLista"/>
        <w:numPr>
          <w:ilvl w:val="0"/>
          <w:numId w:val="76"/>
        </w:numPr>
        <w:autoSpaceDE w:val="0"/>
        <w:autoSpaceDN w:val="0"/>
        <w:adjustRightInd w:val="0"/>
        <w:spacing w:after="0" w:line="240" w:lineRule="auto"/>
        <w:jc w:val="both"/>
        <w:rPr>
          <w:rFonts w:ascii="Times New Roman" w:hAnsi="Times New Roman" w:cs="Times New Roman"/>
          <w:sz w:val="24"/>
          <w:szCs w:val="24"/>
        </w:rPr>
      </w:pPr>
      <w:r w:rsidRPr="009C6A79">
        <w:rPr>
          <w:rFonts w:ascii="Times New Roman" w:hAnsi="Times New Roman" w:cs="Times New Roman"/>
          <w:sz w:val="24"/>
          <w:szCs w:val="24"/>
        </w:rPr>
        <w:t xml:space="preserve">la loi no 4/2007 </w:t>
      </w:r>
      <w:r w:rsidR="00E4112E" w:rsidRPr="00E4112E">
        <w:rPr>
          <w:rFonts w:ascii="Times New Roman" w:hAnsi="Times New Roman" w:cs="Times New Roman"/>
          <w:sz w:val="24"/>
          <w:szCs w:val="24"/>
        </w:rPr>
        <w:t>fixant le</w:t>
      </w:r>
      <w:r w:rsidRPr="009C6A79">
        <w:rPr>
          <w:rFonts w:ascii="Times New Roman" w:hAnsi="Times New Roman" w:cs="Times New Roman"/>
          <w:sz w:val="24"/>
          <w:szCs w:val="24"/>
        </w:rPr>
        <w:t xml:space="preserve"> cadre juridique de la protection sociale de la population en instituant trois régimes: la protection sociale citoyenne à caractère non contributif; la protection sociale obligatoire, qui est un régime contributif couvrant tous les salariés (nationaux ou étrangers); </w:t>
      </w:r>
    </w:p>
    <w:p w14:paraId="36CBE947" w14:textId="413FE574" w:rsidR="00FA6E0E" w:rsidRPr="009C6A79" w:rsidRDefault="00D10ED2" w:rsidP="009C6A79">
      <w:pPr>
        <w:pStyle w:val="PargrafodaLista"/>
        <w:numPr>
          <w:ilvl w:val="0"/>
          <w:numId w:val="76"/>
        </w:numPr>
        <w:autoSpaceDE w:val="0"/>
        <w:autoSpaceDN w:val="0"/>
        <w:adjustRightInd w:val="0"/>
        <w:spacing w:after="0" w:line="240" w:lineRule="auto"/>
        <w:jc w:val="both"/>
        <w:rPr>
          <w:rFonts w:ascii="Times New Roman" w:hAnsi="Times New Roman" w:cs="Times New Roman"/>
          <w:sz w:val="24"/>
          <w:szCs w:val="24"/>
        </w:rPr>
      </w:pPr>
      <w:r w:rsidRPr="009C6A79">
        <w:rPr>
          <w:rFonts w:ascii="Times New Roman" w:hAnsi="Times New Roman" w:cs="Times New Roman"/>
          <w:sz w:val="24"/>
          <w:szCs w:val="24"/>
        </w:rPr>
        <w:t xml:space="preserve">et enfin le régime volontaire de sécurité sociale </w:t>
      </w:r>
      <w:r w:rsidR="00E4112E" w:rsidRPr="00E4112E">
        <w:rPr>
          <w:rFonts w:ascii="Times New Roman" w:hAnsi="Times New Roman" w:cs="Times New Roman"/>
          <w:sz w:val="24"/>
          <w:szCs w:val="24"/>
        </w:rPr>
        <w:t>complémentaire intégré</w:t>
      </w:r>
      <w:r w:rsidR="00FA6E0E" w:rsidRPr="009C6A79">
        <w:rPr>
          <w:rFonts w:ascii="Times New Roman" w:hAnsi="Times New Roman" w:cs="Times New Roman"/>
          <w:sz w:val="24"/>
          <w:szCs w:val="24"/>
        </w:rPr>
        <w:t xml:space="preserve"> </w:t>
      </w:r>
      <w:r w:rsidR="00345D4F" w:rsidRPr="009C6A79">
        <w:rPr>
          <w:rFonts w:ascii="Times New Roman" w:hAnsi="Times New Roman" w:cs="Times New Roman"/>
          <w:sz w:val="24"/>
          <w:szCs w:val="24"/>
        </w:rPr>
        <w:t>à la LGT</w:t>
      </w:r>
      <w:r w:rsidR="00FA6E0E" w:rsidRPr="009C6A79">
        <w:rPr>
          <w:rFonts w:ascii="Times New Roman" w:hAnsi="Times New Roman" w:cs="Times New Roman"/>
          <w:sz w:val="24"/>
          <w:szCs w:val="24"/>
        </w:rPr>
        <w:t xml:space="preserve"> pose les principes de la santé et de la sécurité au travail.</w:t>
      </w:r>
    </w:p>
    <w:p w14:paraId="03791B19" w14:textId="1A25BE58" w:rsidR="002F0E6D" w:rsidRPr="00FB0693" w:rsidRDefault="00FA6E0E" w:rsidP="00156B48">
      <w:pPr>
        <w:autoSpaceDE w:val="0"/>
        <w:autoSpaceDN w:val="0"/>
        <w:adjustRightInd w:val="0"/>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L’employeur est responsable de la santé et de la sécurité de ses salariés et doit prendre les mesures nécessaires pour assurer la sécurité et protéger la santé physique et mentale des travailleurs et met en œuvre les mesures prévues sur le fondement des principes généraux de prévention conformément aux dispositions </w:t>
      </w:r>
      <w:r w:rsidR="00345D4F">
        <w:rPr>
          <w:rFonts w:ascii="Times New Roman" w:hAnsi="Times New Roman" w:cs="Times New Roman"/>
          <w:b/>
          <w:sz w:val="24"/>
          <w:szCs w:val="24"/>
        </w:rPr>
        <w:t>de la LGT</w:t>
      </w:r>
      <w:r w:rsidR="00F23E7A" w:rsidRPr="00FB0693">
        <w:rPr>
          <w:rFonts w:ascii="Times New Roman" w:hAnsi="Times New Roman" w:cs="Times New Roman"/>
          <w:b/>
          <w:sz w:val="24"/>
          <w:szCs w:val="24"/>
        </w:rPr>
        <w:t xml:space="preserve"> et </w:t>
      </w:r>
      <w:r w:rsidR="002F0E6D" w:rsidRPr="00FB0693">
        <w:rPr>
          <w:rFonts w:ascii="Times New Roman" w:hAnsi="Times New Roman" w:cs="Times New Roman"/>
          <w:b/>
          <w:sz w:val="24"/>
          <w:szCs w:val="24"/>
        </w:rPr>
        <w:t xml:space="preserve">ainsi que le </w:t>
      </w:r>
      <w:r w:rsidR="002F0E6D" w:rsidRPr="00FB0693">
        <w:rPr>
          <w:rFonts w:ascii="Times New Roman" w:hAnsi="Times New Roman" w:cs="Times New Roman"/>
          <w:sz w:val="24"/>
          <w:szCs w:val="24"/>
        </w:rPr>
        <w:t>Décret nº 02/2012 du 3 janvier, le décret no 4/80 (6 fév. 1980), le décret législatif no 5/86 (29 mars 1986), le décret no 4/80, le décret réglementaire no 6/80  et la loi no 4/2007.</w:t>
      </w:r>
    </w:p>
    <w:p w14:paraId="70C630DB" w14:textId="152AE3C1" w:rsidR="00A73EDF" w:rsidRPr="00FB0693" w:rsidRDefault="00A73EDF" w:rsidP="00156B48">
      <w:pPr>
        <w:spacing w:before="120" w:after="120" w:line="240" w:lineRule="auto"/>
        <w:rPr>
          <w:rFonts w:ascii="Times New Roman" w:hAnsi="Times New Roman" w:cs="Times New Roman"/>
          <w:b/>
          <w:bCs/>
          <w:i/>
          <w:iCs/>
          <w:sz w:val="24"/>
          <w:szCs w:val="24"/>
        </w:rPr>
      </w:pPr>
      <w:r w:rsidRPr="00FB0693">
        <w:rPr>
          <w:rFonts w:ascii="Times New Roman" w:hAnsi="Times New Roman" w:cs="Times New Roman"/>
          <w:b/>
          <w:bCs/>
          <w:i/>
          <w:iCs/>
          <w:sz w:val="24"/>
          <w:szCs w:val="24"/>
        </w:rPr>
        <w:t>Dossier d’évaluation des risques professionnels</w:t>
      </w:r>
    </w:p>
    <w:p w14:paraId="03903BBE" w14:textId="3B81DF30" w:rsidR="00A73EDF" w:rsidRPr="00FB0693" w:rsidRDefault="00A73EDF"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L’objectif de la démarche d’évaluation des risques professionnels est de parvenir à une identification et à une évaluation la plus exhaustive possible des risques liés à l’activité de l’exploitation qui aboutiront à des actions concrètes de prévention.  </w:t>
      </w:r>
    </w:p>
    <w:p w14:paraId="39F274F2" w14:textId="32A79C51" w:rsidR="00A73EDF" w:rsidRPr="00FB0693" w:rsidRDefault="00A73EDF" w:rsidP="00156B48">
      <w:pPr>
        <w:autoSpaceDE w:val="0"/>
        <w:autoSpaceDN w:val="0"/>
        <w:adjustRightInd w:val="0"/>
        <w:spacing w:before="120" w:after="120" w:line="240" w:lineRule="auto"/>
        <w:jc w:val="both"/>
        <w:rPr>
          <w:rFonts w:ascii="Times New Roman" w:hAnsi="Times New Roman" w:cs="Times New Roman"/>
          <w:sz w:val="24"/>
          <w:szCs w:val="24"/>
        </w:rPr>
      </w:pPr>
      <w:r w:rsidRPr="009C6A79">
        <w:rPr>
          <w:rFonts w:ascii="Times New Roman" w:hAnsi="Times New Roman" w:cs="Times New Roman"/>
          <w:sz w:val="24"/>
          <w:szCs w:val="24"/>
        </w:rPr>
        <w:t xml:space="preserve">Le résultat de cette évaluation est formalisé dans un document propre à l’entreprise : le dossier d’évaluation des risques. </w:t>
      </w:r>
      <w:r w:rsidR="00DC0DEF" w:rsidRPr="009C6A79">
        <w:rPr>
          <w:rFonts w:ascii="Times New Roman" w:hAnsi="Times New Roman" w:cs="Times New Roman"/>
          <w:sz w:val="24"/>
          <w:szCs w:val="24"/>
        </w:rPr>
        <w:t xml:space="preserve">Selon </w:t>
      </w:r>
      <w:r w:rsidR="00E4112E" w:rsidRPr="00E4112E">
        <w:rPr>
          <w:rFonts w:ascii="Times New Roman" w:hAnsi="Times New Roman" w:cs="Times New Roman"/>
          <w:sz w:val="24"/>
          <w:szCs w:val="24"/>
        </w:rPr>
        <w:t>le décret</w:t>
      </w:r>
      <w:r w:rsidR="00DC0DEF" w:rsidRPr="009C6A79">
        <w:rPr>
          <w:rFonts w:ascii="Times New Roman" w:hAnsi="Times New Roman" w:cs="Times New Roman"/>
          <w:sz w:val="24"/>
          <w:szCs w:val="24"/>
        </w:rPr>
        <w:t xml:space="preserve"> législatif no 5/86 instaurant un régime de protection sociale (29 mars 1986), le décret no 4/80 relatif à l’assurance obligatoire contre les accidents du travail et maladies professionnelles régit le droit des travailleurs (et des membres de leur famille) à réparation, </w:t>
      </w:r>
      <w:r w:rsidR="00DC0DEF">
        <w:rPr>
          <w:rFonts w:ascii="Times New Roman" w:hAnsi="Times New Roman" w:cs="Times New Roman"/>
          <w:bCs/>
          <w:sz w:val="24"/>
          <w:szCs w:val="24"/>
        </w:rPr>
        <w:t>l</w:t>
      </w:r>
      <w:r w:rsidRPr="00FB0693">
        <w:rPr>
          <w:rFonts w:ascii="Times New Roman" w:hAnsi="Times New Roman" w:cs="Times New Roman"/>
          <w:bCs/>
          <w:sz w:val="24"/>
          <w:szCs w:val="24"/>
        </w:rPr>
        <w:t xml:space="preserve">’évaluation des risques comprend </w:t>
      </w:r>
      <w:r w:rsidR="00337342" w:rsidRPr="00FB0693">
        <w:rPr>
          <w:rFonts w:ascii="Times New Roman" w:hAnsi="Times New Roman" w:cs="Times New Roman"/>
          <w:bCs/>
          <w:sz w:val="24"/>
          <w:szCs w:val="24"/>
        </w:rPr>
        <w:t xml:space="preserve">(i) </w:t>
      </w:r>
      <w:r w:rsidRPr="00FB0693">
        <w:rPr>
          <w:rFonts w:ascii="Times New Roman" w:hAnsi="Times New Roman" w:cs="Times New Roman"/>
          <w:bCs/>
          <w:sz w:val="24"/>
          <w:szCs w:val="24"/>
        </w:rPr>
        <w:t xml:space="preserve">une identification des dangers </w:t>
      </w:r>
      <w:r w:rsidR="00337342" w:rsidRPr="00FB0693">
        <w:rPr>
          <w:rFonts w:ascii="Times New Roman" w:hAnsi="Times New Roman" w:cs="Times New Roman"/>
          <w:bCs/>
          <w:sz w:val="24"/>
          <w:szCs w:val="24"/>
        </w:rPr>
        <w:t xml:space="preserve">et (ii) </w:t>
      </w:r>
      <w:r w:rsidRPr="00FB0693">
        <w:rPr>
          <w:rFonts w:ascii="Times New Roman" w:hAnsi="Times New Roman" w:cs="Times New Roman"/>
          <w:bCs/>
          <w:sz w:val="24"/>
          <w:szCs w:val="24"/>
        </w:rPr>
        <w:t>une analyse des risques résultant de l’étude des conditions d’exposition des travailleurs à ces dangers.</w:t>
      </w:r>
      <w:r w:rsidR="00337342" w:rsidRPr="00FB0693">
        <w:rPr>
          <w:rFonts w:ascii="Times New Roman" w:hAnsi="Times New Roman" w:cs="Times New Roman"/>
          <w:bCs/>
          <w:sz w:val="24"/>
          <w:szCs w:val="24"/>
        </w:rPr>
        <w:t xml:space="preserve"> Cette </w:t>
      </w:r>
      <w:r w:rsidRPr="00FB0693">
        <w:rPr>
          <w:rFonts w:ascii="Times New Roman" w:hAnsi="Times New Roman" w:cs="Times New Roman"/>
          <w:bCs/>
          <w:sz w:val="24"/>
          <w:szCs w:val="24"/>
        </w:rPr>
        <w:t>évaluation des risques est révisée au moins tous les deux (2) ou trois (3) ans, ainsi que lors de toutes décisions d’aménagement ou lorsqu’une information supplémentaire est recueillie.</w:t>
      </w:r>
      <w:r w:rsidRPr="00FB0693">
        <w:rPr>
          <w:rFonts w:ascii="Times New Roman" w:hAnsi="Times New Roman" w:cs="Times New Roman"/>
          <w:sz w:val="24"/>
          <w:szCs w:val="24"/>
        </w:rPr>
        <w:t xml:space="preserve"> </w:t>
      </w:r>
    </w:p>
    <w:p w14:paraId="4E6D9C05" w14:textId="7C121AFE" w:rsidR="00A73EDF" w:rsidRPr="00FB0693" w:rsidRDefault="00A73EDF"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bCs/>
          <w:sz w:val="24"/>
          <w:szCs w:val="24"/>
        </w:rPr>
        <w:t>L’employeur transcrit et met à jour dans un dossier d’évaluation des risques constitué</w:t>
      </w:r>
      <w:r w:rsidR="00F858CA" w:rsidRPr="00FB0693">
        <w:rPr>
          <w:rFonts w:ascii="Times New Roman" w:hAnsi="Times New Roman" w:cs="Times New Roman"/>
          <w:bCs/>
          <w:sz w:val="24"/>
          <w:szCs w:val="24"/>
        </w:rPr>
        <w:t>s</w:t>
      </w:r>
      <w:r w:rsidRPr="00FB0693">
        <w:rPr>
          <w:rFonts w:ascii="Times New Roman" w:hAnsi="Times New Roman" w:cs="Times New Roman"/>
          <w:bCs/>
          <w:sz w:val="24"/>
          <w:szCs w:val="24"/>
        </w:rPr>
        <w:t xml:space="preserve"> à cet effet, le résultat de l’évaluation des risques. Le dossier est réalisé sur tout support écrit garantissant la conservation et la consultation du document</w:t>
      </w:r>
      <w:r w:rsidRPr="00FB0693">
        <w:rPr>
          <w:rFonts w:ascii="Times New Roman" w:hAnsi="Times New Roman" w:cs="Times New Roman"/>
          <w:sz w:val="24"/>
          <w:szCs w:val="24"/>
        </w:rPr>
        <w:t xml:space="preserve">. </w:t>
      </w:r>
    </w:p>
    <w:p w14:paraId="646A9A45" w14:textId="483A0ADF" w:rsidR="00A73EDF" w:rsidRPr="00FB0693" w:rsidRDefault="00A73EDF" w:rsidP="00156B48">
      <w:pPr>
        <w:pStyle w:val="Default"/>
        <w:spacing w:before="120" w:after="120"/>
        <w:jc w:val="both"/>
        <w:rPr>
          <w:rFonts w:ascii="Times New Roman" w:hAnsi="Times New Roman" w:cs="Times New Roman"/>
          <w:lang w:val="fr-FR"/>
        </w:rPr>
      </w:pPr>
      <w:r w:rsidRPr="00FB0693">
        <w:rPr>
          <w:rFonts w:ascii="Times New Roman" w:hAnsi="Times New Roman" w:cs="Times New Roman"/>
          <w:bCs/>
          <w:lang w:val="fr-FR"/>
        </w:rPr>
        <w:t xml:space="preserve">Le dossier d’évaluation des risques est tenu à disposition des membres du </w:t>
      </w:r>
      <w:r w:rsidR="00F23E7A" w:rsidRPr="00FB0693">
        <w:rPr>
          <w:rFonts w:ascii="Times New Roman" w:hAnsi="Times New Roman" w:cs="Times New Roman"/>
          <w:lang w:val="fr-FR"/>
        </w:rPr>
        <w:t>Comité de santé et sécurité au travail (CSST)</w:t>
      </w:r>
      <w:r w:rsidR="006007C7" w:rsidRPr="00FB0693">
        <w:rPr>
          <w:rFonts w:ascii="Times New Roman" w:hAnsi="Times New Roman" w:cs="Times New Roman"/>
          <w:bCs/>
          <w:lang w:val="fr-FR"/>
        </w:rPr>
        <w:t xml:space="preserve">, </w:t>
      </w:r>
      <w:r w:rsidRPr="00FB0693">
        <w:rPr>
          <w:rFonts w:ascii="Times New Roman" w:hAnsi="Times New Roman" w:cs="Times New Roman"/>
          <w:bCs/>
          <w:lang w:val="fr-FR"/>
        </w:rPr>
        <w:t>des délégués du personnel</w:t>
      </w:r>
      <w:r w:rsidR="006007C7" w:rsidRPr="00FB0693">
        <w:rPr>
          <w:rFonts w:ascii="Times New Roman" w:hAnsi="Times New Roman" w:cs="Times New Roman"/>
          <w:bCs/>
          <w:lang w:val="fr-FR"/>
        </w:rPr>
        <w:t xml:space="preserve">, </w:t>
      </w:r>
      <w:r w:rsidRPr="00FB0693">
        <w:rPr>
          <w:rFonts w:ascii="Times New Roman" w:hAnsi="Times New Roman" w:cs="Times New Roman"/>
          <w:bCs/>
          <w:lang w:val="fr-FR"/>
        </w:rPr>
        <w:t>des personnes soumises à un risque pour leur santé ou leur sécurité</w:t>
      </w:r>
      <w:r w:rsidR="006007C7" w:rsidRPr="00FB0693">
        <w:rPr>
          <w:rFonts w:ascii="Times New Roman" w:hAnsi="Times New Roman" w:cs="Times New Roman"/>
          <w:bCs/>
          <w:lang w:val="fr-FR"/>
        </w:rPr>
        <w:t xml:space="preserve">, </w:t>
      </w:r>
      <w:r w:rsidRPr="00FB0693">
        <w:rPr>
          <w:rFonts w:ascii="Times New Roman" w:hAnsi="Times New Roman" w:cs="Times New Roman"/>
          <w:bCs/>
          <w:lang w:val="fr-FR"/>
        </w:rPr>
        <w:t>du médecin du travail</w:t>
      </w:r>
      <w:r w:rsidR="006007C7" w:rsidRPr="00FB0693">
        <w:rPr>
          <w:rFonts w:ascii="Times New Roman" w:hAnsi="Times New Roman" w:cs="Times New Roman"/>
          <w:bCs/>
          <w:lang w:val="fr-FR"/>
        </w:rPr>
        <w:t xml:space="preserve">, </w:t>
      </w:r>
      <w:r w:rsidRPr="00FB0693">
        <w:rPr>
          <w:rFonts w:ascii="Times New Roman" w:hAnsi="Times New Roman" w:cs="Times New Roman"/>
          <w:bCs/>
          <w:lang w:val="fr-FR"/>
        </w:rPr>
        <w:t>de l’inspecteur du travail</w:t>
      </w:r>
      <w:r w:rsidRPr="00FB0693">
        <w:rPr>
          <w:rFonts w:ascii="Times New Roman" w:hAnsi="Times New Roman" w:cs="Times New Roman"/>
          <w:lang w:val="fr-FR"/>
        </w:rPr>
        <w:t xml:space="preserve"> et des lois sociales</w:t>
      </w:r>
      <w:r w:rsidR="006007C7" w:rsidRPr="00FB0693">
        <w:rPr>
          <w:rFonts w:ascii="Times New Roman" w:hAnsi="Times New Roman" w:cs="Times New Roman"/>
          <w:lang w:val="fr-FR"/>
        </w:rPr>
        <w:t xml:space="preserve"> et </w:t>
      </w:r>
      <w:r w:rsidRPr="00FB0693">
        <w:rPr>
          <w:rFonts w:ascii="Times New Roman" w:hAnsi="Times New Roman" w:cs="Times New Roman"/>
          <w:lang w:val="fr-FR"/>
        </w:rPr>
        <w:t xml:space="preserve">de la Banque mondiale dans le cadre du Projet.  </w:t>
      </w:r>
    </w:p>
    <w:p w14:paraId="28795ED6" w14:textId="515101F9" w:rsidR="00117D9C" w:rsidRPr="00FB0693" w:rsidRDefault="00117D9C" w:rsidP="00156B48">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49" w:name="_Toc98083910"/>
      <w:r w:rsidRPr="00FB0693">
        <w:rPr>
          <w:rFonts w:ascii="Times New Roman" w:hAnsi="Times New Roman" w:cs="Times New Roman"/>
          <w:b/>
          <w:bCs/>
          <w:sz w:val="24"/>
          <w:szCs w:val="24"/>
        </w:rPr>
        <w:t>Principales dispositions de la NES 2 en matière de santé et sécurité au travail</w:t>
      </w:r>
      <w:bookmarkEnd w:id="49"/>
    </w:p>
    <w:p w14:paraId="64E87CB2" w14:textId="632495B5" w:rsidR="00CF6646" w:rsidRPr="00FB0693" w:rsidRDefault="00CF6646"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Des mesures relatives à la santé et la sécurité au travail seront conçues et appliquées au projet.  Elles traiteront </w:t>
      </w:r>
      <w:r w:rsidR="002A0B8D">
        <w:rPr>
          <w:rFonts w:ascii="Times New Roman" w:hAnsi="Times New Roman" w:cs="Times New Roman"/>
          <w:sz w:val="24"/>
          <w:szCs w:val="24"/>
        </w:rPr>
        <w:t>d</w:t>
      </w:r>
      <w:r w:rsidRPr="00FB0693">
        <w:rPr>
          <w:rFonts w:ascii="Times New Roman" w:hAnsi="Times New Roman" w:cs="Times New Roman"/>
          <w:sz w:val="24"/>
          <w:szCs w:val="24"/>
        </w:rPr>
        <w:t>es aspects listés dans le paragraphe 25 de la section « D » relative aux conditions de SST de</w:t>
      </w:r>
      <w:r w:rsidR="004F4A6D" w:rsidRPr="00FB0693">
        <w:rPr>
          <w:rFonts w:ascii="Times New Roman" w:hAnsi="Times New Roman" w:cs="Times New Roman"/>
          <w:sz w:val="24"/>
          <w:szCs w:val="24"/>
        </w:rPr>
        <w:t xml:space="preserve"> la</w:t>
      </w:r>
      <w:r w:rsidRPr="00FB0693">
        <w:rPr>
          <w:rFonts w:ascii="Times New Roman" w:hAnsi="Times New Roman" w:cs="Times New Roman"/>
          <w:sz w:val="24"/>
          <w:szCs w:val="24"/>
        </w:rPr>
        <w:t xml:space="preserve"> NES 2, entre autres pour ce qui concerne ce projet n’impliquant pas d’intenses travaux de génie civil, la formation des travailleurs du projet, les solutions envisagées pour remédier aux accidents, décès, handicaps et maladies d’origine professionnelle. </w:t>
      </w:r>
    </w:p>
    <w:p w14:paraId="4604A41C" w14:textId="77777777" w:rsidR="00CF6646" w:rsidRPr="00FB0693" w:rsidRDefault="00CF6646"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Suivant l’ampleur des travaux à réaliser, toutes les parties qui emploieront des travailleurs collaboreront activement avec ces derniers pour les consulter résolument et leur permettre de comprendre les obligations en matière de SST et promouvoir la mise</w:t>
      </w:r>
      <w:r w:rsidRPr="00FB0693">
        <w:rPr>
          <w:rFonts w:ascii="Times New Roman" w:eastAsia="Arial" w:hAnsi="Times New Roman" w:cs="Times New Roman"/>
          <w:sz w:val="24"/>
          <w:szCs w:val="24"/>
        </w:rPr>
        <w:t xml:space="preserve"> </w:t>
      </w:r>
      <w:r w:rsidRPr="00FB0693">
        <w:rPr>
          <w:rFonts w:ascii="Times New Roman" w:hAnsi="Times New Roman" w:cs="Times New Roman"/>
          <w:sz w:val="24"/>
          <w:szCs w:val="24"/>
        </w:rPr>
        <w:t>en œuvre de ces</w:t>
      </w:r>
      <w:r w:rsidRPr="00FB0693">
        <w:rPr>
          <w:rFonts w:ascii="Times New Roman" w:eastAsia="Arial" w:hAnsi="Times New Roman" w:cs="Times New Roman"/>
          <w:sz w:val="24"/>
          <w:szCs w:val="24"/>
        </w:rPr>
        <w:t xml:space="preserve"> </w:t>
      </w:r>
      <w:r w:rsidRPr="00FB0693">
        <w:rPr>
          <w:rFonts w:ascii="Times New Roman" w:hAnsi="Times New Roman" w:cs="Times New Roman"/>
          <w:sz w:val="24"/>
          <w:szCs w:val="24"/>
        </w:rPr>
        <w:t xml:space="preserve">dispositions. Ceci dans le but de fournir des informations aux travailleurs du projet, les former à la sécurité et la santé au travail et leur distribuer gratuitement des équipements de protection individuelle. </w:t>
      </w:r>
    </w:p>
    <w:p w14:paraId="3B18B225" w14:textId="77777777" w:rsidR="00CF6646" w:rsidRPr="00FB0693" w:rsidRDefault="00CF6646"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Par ailleurs, ceux qui engagent des travailleurs dans le cadre du projet élaboreront des procédures de gestion des plaintes et collaboreront pour mettre en œuvre les dispositions en matière de SST, sans préjudice de la responsabilité de chaque partie en ce qui concerne la santé et la sécurité de ses propres travailleurs. Ceci afin de créer et maintenir un cadre de travail sécurisé, notamment en veillant à ce que les lieux de travail, les machines, les équipements et les processus sous leur contrôle soient sécurisés et sans risque pour la santé. </w:t>
      </w:r>
    </w:p>
    <w:p w14:paraId="3979A805" w14:textId="6E86B1CD" w:rsidR="002F0777" w:rsidRPr="00FB0693" w:rsidRDefault="002F0777"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Également le </w:t>
      </w:r>
      <w:r w:rsidRPr="00FB0693">
        <w:rPr>
          <w:rFonts w:ascii="Times New Roman" w:hAnsi="Times New Roman" w:cs="Times New Roman"/>
          <w:b/>
          <w:sz w:val="24"/>
          <w:szCs w:val="24"/>
        </w:rPr>
        <w:t>paragraphe 26 des NES n° 2 de la Banque mondiale</w:t>
      </w:r>
      <w:r w:rsidRPr="00FB0693">
        <w:rPr>
          <w:rFonts w:ascii="Times New Roman" w:hAnsi="Times New Roman" w:cs="Times New Roman"/>
          <w:sz w:val="24"/>
          <w:szCs w:val="24"/>
        </w:rPr>
        <w:t xml:space="preserve"> exige que toutes les parties qui emploient ou engagent des travailleurs dans le cadre du projet élaborent et mett</w:t>
      </w:r>
      <w:r w:rsidR="007E5A32">
        <w:rPr>
          <w:rFonts w:ascii="Times New Roman" w:hAnsi="Times New Roman" w:cs="Times New Roman"/>
          <w:sz w:val="24"/>
          <w:szCs w:val="24"/>
        </w:rPr>
        <w:t>e</w:t>
      </w:r>
      <w:r w:rsidRPr="00FB0693">
        <w:rPr>
          <w:rFonts w:ascii="Times New Roman" w:hAnsi="Times New Roman" w:cs="Times New Roman"/>
          <w:sz w:val="24"/>
          <w:szCs w:val="24"/>
        </w:rPr>
        <w:t xml:space="preserve">nt en œuvre des procédures pour créer et maintenir un cadre de travail sécurisé, notamment en veillant à ce que les lieux de travail, les machines, les équipements et les processus sous leur contrôle soient sécurisés et sans risque pour la santé, y compris en appliquant les mesures appropriées à la manipulation des substances et agents physiques, chimiques et biologiques. </w:t>
      </w:r>
    </w:p>
    <w:p w14:paraId="3D005FB6" w14:textId="4A8F0447" w:rsidR="002F0777" w:rsidRPr="00FB0693" w:rsidRDefault="002F0777"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Les </w:t>
      </w:r>
      <w:r w:rsidRPr="00FB0693">
        <w:rPr>
          <w:rFonts w:ascii="Times New Roman" w:hAnsi="Times New Roman" w:cs="Times New Roman"/>
          <w:b/>
          <w:sz w:val="24"/>
          <w:szCs w:val="24"/>
        </w:rPr>
        <w:t>paragraphes 24 et 25 de</w:t>
      </w:r>
      <w:r w:rsidR="004F4A6D" w:rsidRPr="00FB0693">
        <w:rPr>
          <w:rFonts w:ascii="Times New Roman" w:hAnsi="Times New Roman" w:cs="Times New Roman"/>
          <w:b/>
          <w:sz w:val="24"/>
          <w:szCs w:val="24"/>
        </w:rPr>
        <w:t xml:space="preserve"> la</w:t>
      </w:r>
      <w:r w:rsidRPr="00FB0693">
        <w:rPr>
          <w:rFonts w:ascii="Times New Roman" w:hAnsi="Times New Roman" w:cs="Times New Roman"/>
          <w:b/>
          <w:sz w:val="24"/>
          <w:szCs w:val="24"/>
        </w:rPr>
        <w:t xml:space="preserve"> NES n° 2 de la Banque mondiale</w:t>
      </w:r>
      <w:r w:rsidRPr="00FB0693">
        <w:rPr>
          <w:rFonts w:ascii="Times New Roman" w:hAnsi="Times New Roman" w:cs="Times New Roman"/>
          <w:sz w:val="24"/>
          <w:szCs w:val="24"/>
        </w:rPr>
        <w:t xml:space="preserve"> donnent obligations aux employeurs de prendre des mesures relatives à la santé et la sécurité au travail, en tenant compte des dispositions des Directives </w:t>
      </w:r>
      <w:r w:rsidR="004F4A6D" w:rsidRPr="00FB0693">
        <w:rPr>
          <w:rFonts w:ascii="Times New Roman" w:hAnsi="Times New Roman" w:cs="Times New Roman"/>
          <w:sz w:val="24"/>
          <w:szCs w:val="24"/>
        </w:rPr>
        <w:t>Environnementales, Sanitaires et Sécuritaires (</w:t>
      </w:r>
      <w:r w:rsidRPr="00FB0693">
        <w:rPr>
          <w:rFonts w:ascii="Times New Roman" w:hAnsi="Times New Roman" w:cs="Times New Roman"/>
          <w:sz w:val="24"/>
          <w:szCs w:val="24"/>
        </w:rPr>
        <w:t>ESS</w:t>
      </w:r>
      <w:r w:rsidR="004F4A6D" w:rsidRPr="00FB0693">
        <w:rPr>
          <w:rFonts w:ascii="Times New Roman" w:hAnsi="Times New Roman" w:cs="Times New Roman"/>
          <w:sz w:val="24"/>
          <w:szCs w:val="24"/>
        </w:rPr>
        <w:t>)</w:t>
      </w:r>
      <w:r w:rsidRPr="00FB0693">
        <w:rPr>
          <w:rFonts w:ascii="Times New Roman" w:hAnsi="Times New Roman" w:cs="Times New Roman"/>
          <w:sz w:val="24"/>
          <w:szCs w:val="24"/>
        </w:rPr>
        <w:t xml:space="preserve">, des autres </w:t>
      </w:r>
      <w:r w:rsidR="004F4A6D" w:rsidRPr="00FB0693">
        <w:rPr>
          <w:rFonts w:ascii="Times New Roman" w:hAnsi="Times New Roman" w:cs="Times New Roman"/>
          <w:sz w:val="24"/>
          <w:szCs w:val="24"/>
        </w:rPr>
        <w:t>bonnes pratiques</w:t>
      </w:r>
      <w:r w:rsidRPr="00FB0693">
        <w:rPr>
          <w:rFonts w:ascii="Times New Roman" w:hAnsi="Times New Roman" w:cs="Times New Roman"/>
          <w:sz w:val="24"/>
          <w:szCs w:val="24"/>
        </w:rPr>
        <w:t xml:space="preserve"> et décrites dans l’accord juridique et le </w:t>
      </w:r>
      <w:r w:rsidR="004F4A6D" w:rsidRPr="00FB0693">
        <w:rPr>
          <w:rFonts w:ascii="Times New Roman" w:hAnsi="Times New Roman" w:cs="Times New Roman"/>
          <w:sz w:val="24"/>
          <w:szCs w:val="24"/>
        </w:rPr>
        <w:t>Plan d’Engagement Environnementale et Sociale (</w:t>
      </w:r>
      <w:r w:rsidRPr="00FB0693">
        <w:rPr>
          <w:rFonts w:ascii="Times New Roman" w:hAnsi="Times New Roman" w:cs="Times New Roman"/>
          <w:sz w:val="24"/>
          <w:szCs w:val="24"/>
        </w:rPr>
        <w:t>PEES</w:t>
      </w:r>
      <w:r w:rsidR="004F4A6D" w:rsidRPr="00FB0693">
        <w:rPr>
          <w:rFonts w:ascii="Times New Roman" w:hAnsi="Times New Roman" w:cs="Times New Roman"/>
          <w:sz w:val="24"/>
          <w:szCs w:val="24"/>
        </w:rPr>
        <w:t>) du projet</w:t>
      </w:r>
      <w:r w:rsidRPr="00FB0693">
        <w:rPr>
          <w:rFonts w:ascii="Times New Roman" w:hAnsi="Times New Roman" w:cs="Times New Roman"/>
          <w:sz w:val="24"/>
          <w:szCs w:val="24"/>
        </w:rPr>
        <w:t>.</w:t>
      </w:r>
    </w:p>
    <w:p w14:paraId="7BA0ED98" w14:textId="7572A774" w:rsidR="002F0777" w:rsidRPr="00FB0693" w:rsidRDefault="002F0777" w:rsidP="00156B4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Les mesures de santé et de sécurité prises par l’employeur doivent être conçues et mises en œuvre pour traiter les questions suivantes : </w:t>
      </w:r>
    </w:p>
    <w:p w14:paraId="67C7CC6A" w14:textId="77777777" w:rsidR="002F0777" w:rsidRPr="00FB0693" w:rsidRDefault="002F0777" w:rsidP="00824663">
      <w:pPr>
        <w:numPr>
          <w:ilvl w:val="0"/>
          <w:numId w:val="8"/>
        </w:numPr>
        <w:spacing w:after="0" w:line="240" w:lineRule="auto"/>
        <w:ind w:hanging="360"/>
        <w:jc w:val="both"/>
        <w:rPr>
          <w:rFonts w:ascii="Times New Roman" w:hAnsi="Times New Roman" w:cs="Times New Roman"/>
          <w:sz w:val="24"/>
          <w:szCs w:val="24"/>
        </w:rPr>
      </w:pPr>
      <w:r w:rsidRPr="00FB0693">
        <w:rPr>
          <w:rFonts w:ascii="Times New Roman" w:hAnsi="Times New Roman" w:cs="Times New Roman"/>
          <w:sz w:val="24"/>
          <w:szCs w:val="24"/>
        </w:rPr>
        <w:t xml:space="preserve">identification de dangers potentiels pour les travailleurs du projet, particulièrement ceux qui pourraient être mortels ;  </w:t>
      </w:r>
    </w:p>
    <w:p w14:paraId="735A92B1" w14:textId="77777777" w:rsidR="002F0777" w:rsidRPr="00FB0693" w:rsidRDefault="002F0777" w:rsidP="00824663">
      <w:pPr>
        <w:numPr>
          <w:ilvl w:val="0"/>
          <w:numId w:val="8"/>
        </w:numPr>
        <w:spacing w:after="0" w:line="240" w:lineRule="auto"/>
        <w:ind w:hanging="360"/>
        <w:jc w:val="both"/>
        <w:rPr>
          <w:rFonts w:ascii="Times New Roman" w:hAnsi="Times New Roman" w:cs="Times New Roman"/>
          <w:sz w:val="24"/>
          <w:szCs w:val="24"/>
        </w:rPr>
      </w:pPr>
      <w:r w:rsidRPr="00FB0693">
        <w:rPr>
          <w:rFonts w:ascii="Times New Roman" w:hAnsi="Times New Roman" w:cs="Times New Roman"/>
          <w:sz w:val="24"/>
          <w:szCs w:val="24"/>
        </w:rPr>
        <w:t xml:space="preserve">mise en place de mesures de prévention et de protection comprenant la modification, la substitution ou l’élimination de conditions ou de substances dangereuses ;  </w:t>
      </w:r>
    </w:p>
    <w:p w14:paraId="30CE3EA6" w14:textId="77777777" w:rsidR="002F0777" w:rsidRPr="00FB0693" w:rsidRDefault="002F0777" w:rsidP="00824663">
      <w:pPr>
        <w:numPr>
          <w:ilvl w:val="0"/>
          <w:numId w:val="8"/>
        </w:numPr>
        <w:spacing w:after="0" w:line="240" w:lineRule="auto"/>
        <w:ind w:hanging="360"/>
        <w:jc w:val="both"/>
        <w:rPr>
          <w:rFonts w:ascii="Times New Roman" w:hAnsi="Times New Roman" w:cs="Times New Roman"/>
          <w:sz w:val="24"/>
          <w:szCs w:val="24"/>
        </w:rPr>
      </w:pPr>
      <w:r w:rsidRPr="00FB0693">
        <w:rPr>
          <w:rFonts w:ascii="Times New Roman" w:hAnsi="Times New Roman" w:cs="Times New Roman"/>
          <w:sz w:val="24"/>
          <w:szCs w:val="24"/>
        </w:rPr>
        <w:t xml:space="preserve">formation des travailleurs du projet et conservation des registres correspondants ;  </w:t>
      </w:r>
    </w:p>
    <w:p w14:paraId="667CBB1D" w14:textId="77777777" w:rsidR="002F0777" w:rsidRPr="00FB0693" w:rsidRDefault="002F0777" w:rsidP="00824663">
      <w:pPr>
        <w:numPr>
          <w:ilvl w:val="0"/>
          <w:numId w:val="8"/>
        </w:numPr>
        <w:spacing w:after="0" w:line="240" w:lineRule="auto"/>
        <w:ind w:hanging="360"/>
        <w:jc w:val="both"/>
        <w:rPr>
          <w:rFonts w:ascii="Times New Roman" w:hAnsi="Times New Roman" w:cs="Times New Roman"/>
          <w:sz w:val="24"/>
          <w:szCs w:val="24"/>
        </w:rPr>
      </w:pPr>
      <w:r w:rsidRPr="00FB0693">
        <w:rPr>
          <w:rFonts w:ascii="Times New Roman" w:hAnsi="Times New Roman" w:cs="Times New Roman"/>
          <w:sz w:val="24"/>
          <w:szCs w:val="24"/>
        </w:rPr>
        <w:t xml:space="preserve">consignation par écrit des accidents, des maladies et des incidents professionnels et établissement de rapports à leur sujet ;  </w:t>
      </w:r>
    </w:p>
    <w:p w14:paraId="16057506" w14:textId="77777777" w:rsidR="002F0777" w:rsidRPr="00FB0693" w:rsidRDefault="002F0777" w:rsidP="00824663">
      <w:pPr>
        <w:numPr>
          <w:ilvl w:val="0"/>
          <w:numId w:val="8"/>
        </w:numPr>
        <w:spacing w:after="0" w:line="240" w:lineRule="auto"/>
        <w:ind w:hanging="360"/>
        <w:jc w:val="both"/>
        <w:rPr>
          <w:rFonts w:ascii="Times New Roman" w:hAnsi="Times New Roman" w:cs="Times New Roman"/>
          <w:sz w:val="24"/>
          <w:szCs w:val="24"/>
        </w:rPr>
      </w:pPr>
      <w:r w:rsidRPr="00FB0693">
        <w:rPr>
          <w:rFonts w:ascii="Times New Roman" w:hAnsi="Times New Roman" w:cs="Times New Roman"/>
          <w:sz w:val="24"/>
          <w:szCs w:val="24"/>
        </w:rPr>
        <w:t xml:space="preserve">dispositifs de prévention des urgences, de préparation à ces dernières et d’intervention au besoin ; et  </w:t>
      </w:r>
    </w:p>
    <w:p w14:paraId="1492815F" w14:textId="77777777" w:rsidR="002F0777" w:rsidRPr="00FB0693" w:rsidRDefault="002F0777" w:rsidP="00824663">
      <w:pPr>
        <w:numPr>
          <w:ilvl w:val="0"/>
          <w:numId w:val="8"/>
        </w:numPr>
        <w:spacing w:after="0" w:line="240" w:lineRule="auto"/>
        <w:ind w:hanging="360"/>
        <w:jc w:val="both"/>
        <w:rPr>
          <w:rFonts w:ascii="Times New Roman" w:hAnsi="Times New Roman" w:cs="Times New Roman"/>
          <w:sz w:val="24"/>
          <w:szCs w:val="24"/>
        </w:rPr>
      </w:pPr>
      <w:r w:rsidRPr="00FB0693">
        <w:rPr>
          <w:rFonts w:ascii="Times New Roman" w:hAnsi="Times New Roman" w:cs="Times New Roman"/>
          <w:sz w:val="24"/>
          <w:szCs w:val="24"/>
        </w:rPr>
        <w:t xml:space="preserve">solutions pour remédier à des impacts négatifs tels que les accidents, les décès, les handicaps et les maladies d’origine professionnelle. </w:t>
      </w:r>
    </w:p>
    <w:p w14:paraId="25065B12" w14:textId="707F99E9" w:rsidR="002F0777" w:rsidRPr="00FB0693" w:rsidRDefault="002F0777" w:rsidP="00FB2EC5">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Compte tenu des activités de l’établissement, il évalue les risques pour la santé et la sécurité des travailleurs. À la suite de cette évaluation, l’employeur met en œuvre des actions de prévention ainsi que des méthodes de travail et de production garantissant un meilleur niveau de protection de la santé et de la sécurité des travailleurs conformément aux prescriptions des </w:t>
      </w:r>
      <w:r w:rsidRPr="00FB0693">
        <w:rPr>
          <w:rFonts w:ascii="Times New Roman" w:hAnsi="Times New Roman" w:cs="Times New Roman"/>
          <w:b/>
          <w:sz w:val="24"/>
          <w:szCs w:val="24"/>
        </w:rPr>
        <w:t>paragraphes 24, 25, 26 et 27 de</w:t>
      </w:r>
      <w:r w:rsidR="004F4A6D" w:rsidRPr="00FB0693">
        <w:rPr>
          <w:rFonts w:ascii="Times New Roman" w:hAnsi="Times New Roman" w:cs="Times New Roman"/>
          <w:b/>
          <w:sz w:val="24"/>
          <w:szCs w:val="24"/>
        </w:rPr>
        <w:t xml:space="preserve"> la</w:t>
      </w:r>
      <w:r w:rsidRPr="00FB0693">
        <w:rPr>
          <w:rFonts w:ascii="Times New Roman" w:hAnsi="Times New Roman" w:cs="Times New Roman"/>
          <w:b/>
          <w:sz w:val="24"/>
          <w:szCs w:val="24"/>
        </w:rPr>
        <w:t xml:space="preserve"> NES n° 2 de la Banque mondiale</w:t>
      </w:r>
      <w:r w:rsidR="004F4A6D" w:rsidRPr="00FB0693">
        <w:rPr>
          <w:rFonts w:ascii="Times New Roman" w:hAnsi="Times New Roman" w:cs="Times New Roman"/>
          <w:b/>
          <w:sz w:val="24"/>
          <w:szCs w:val="24"/>
        </w:rPr>
        <w:t>.</w:t>
      </w:r>
    </w:p>
    <w:p w14:paraId="78D24094" w14:textId="77777777" w:rsidR="0066418D" w:rsidRPr="00FB0693" w:rsidRDefault="0066418D" w:rsidP="000E6516">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Un système d’examen régulier des performances en matière de sécurité et santé au travail, ainsi que du cadre de travail doit être mis en place et doit comprendre l’identification des dangers et risques de sécurité et santé, la mise en œuvre de méthodes efficaces pour faire face aux dangers et risques identifiés, la détermination des actions prioritaires et l’évaluation des résultats tel que prescrit au </w:t>
      </w:r>
      <w:r w:rsidRPr="00FB0693">
        <w:rPr>
          <w:rFonts w:ascii="Times New Roman" w:hAnsi="Times New Roman" w:cs="Times New Roman"/>
          <w:b/>
          <w:sz w:val="24"/>
          <w:szCs w:val="24"/>
        </w:rPr>
        <w:t>paragraphe 30 des NES N°2 de la Banque mondiale</w:t>
      </w:r>
      <w:r w:rsidRPr="00FB0693">
        <w:rPr>
          <w:rFonts w:ascii="Times New Roman" w:hAnsi="Times New Roman" w:cs="Times New Roman"/>
          <w:sz w:val="24"/>
          <w:szCs w:val="24"/>
        </w:rPr>
        <w:t xml:space="preserve">. </w:t>
      </w:r>
    </w:p>
    <w:p w14:paraId="04B5FA71" w14:textId="77777777" w:rsidR="00C650AA" w:rsidRPr="00FB0693" w:rsidRDefault="00C650AA" w:rsidP="000E6516">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Cette obligation générale de sécurité est en réalité une obligation de résultat. Dans certains cas, le manquement à cette obligation a le caractère d’une faute inexcusable, lorsque l’employeur avait ou aurait dû avoir conscience du danger auquel était exposé le salarié, et qu’il n’a pas pris les mesures nécessaires pour l’en préserver (négligence, absence de consignes de sécurité, insuffisance des équipements de protection individuelle ou collective). </w:t>
      </w:r>
    </w:p>
    <w:p w14:paraId="16D49CFB" w14:textId="7C572A31" w:rsidR="00940F03" w:rsidRPr="00FB0693" w:rsidRDefault="00C650AA" w:rsidP="000E6516">
      <w:pPr>
        <w:spacing w:before="120" w:after="120" w:line="240" w:lineRule="auto"/>
        <w:jc w:val="both"/>
        <w:rPr>
          <w:rFonts w:ascii="Times New Roman" w:hAnsi="Times New Roman" w:cs="Times New Roman"/>
          <w:sz w:val="24"/>
          <w:szCs w:val="24"/>
        </w:rPr>
      </w:pPr>
      <w:r w:rsidRPr="00FB0693">
        <w:rPr>
          <w:rFonts w:ascii="Times New Roman" w:hAnsi="Times New Roman" w:cs="Times New Roman"/>
          <w:b/>
          <w:sz w:val="24"/>
          <w:szCs w:val="24"/>
        </w:rPr>
        <w:t>Le paragraphe 27 des NES N°2 de la Banque mondiale</w:t>
      </w:r>
      <w:r w:rsidRPr="00FB0693">
        <w:rPr>
          <w:rFonts w:ascii="Times New Roman" w:hAnsi="Times New Roman" w:cs="Times New Roman"/>
          <w:sz w:val="24"/>
          <w:szCs w:val="24"/>
        </w:rPr>
        <w:t xml:space="preserve"> recommande que l’employeur </w:t>
      </w:r>
      <w:r w:rsidR="00CB74B4" w:rsidRPr="00FB0693">
        <w:rPr>
          <w:rFonts w:ascii="Times New Roman" w:hAnsi="Times New Roman" w:cs="Times New Roman"/>
          <w:sz w:val="24"/>
          <w:szCs w:val="24"/>
        </w:rPr>
        <w:t>doive</w:t>
      </w:r>
      <w:r w:rsidRPr="00FB0693">
        <w:rPr>
          <w:rFonts w:ascii="Times New Roman" w:hAnsi="Times New Roman" w:cs="Times New Roman"/>
          <w:sz w:val="24"/>
          <w:szCs w:val="24"/>
        </w:rPr>
        <w:t xml:space="preserve"> établir des procédures sur le lieu de travail pour permettre aux travailleurs du projet de signaler des conditions de travail qu’ils estiment dangereuses ou malsaines et de se retirer de telles situations lorsqu’ils ont des motifs raisonnables de penser qu’elles présentent un danger grave et imminent pour leur vie ou leur santé. </w:t>
      </w:r>
    </w:p>
    <w:p w14:paraId="3BC6B84F" w14:textId="082E2297" w:rsidR="00940F03" w:rsidRPr="00FB0693" w:rsidRDefault="00836643" w:rsidP="000E6516">
      <w:pPr>
        <w:pStyle w:val="PargrafodaLista"/>
        <w:numPr>
          <w:ilvl w:val="1"/>
          <w:numId w:val="1"/>
        </w:numPr>
        <w:spacing w:before="240" w:after="240" w:line="240" w:lineRule="auto"/>
        <w:ind w:left="788" w:hanging="431"/>
        <w:contextualSpacing w:val="0"/>
        <w:jc w:val="both"/>
        <w:outlineLvl w:val="1"/>
        <w:rPr>
          <w:rFonts w:ascii="Times New Roman" w:hAnsi="Times New Roman" w:cs="Times New Roman"/>
          <w:b/>
          <w:bCs/>
          <w:sz w:val="24"/>
          <w:szCs w:val="24"/>
        </w:rPr>
      </w:pPr>
      <w:bookmarkStart w:id="50" w:name="_Toc98083911"/>
      <w:r w:rsidRPr="00FB0693">
        <w:rPr>
          <w:rFonts w:ascii="Times New Roman" w:hAnsi="Times New Roman" w:cs="Times New Roman"/>
          <w:b/>
          <w:bCs/>
          <w:sz w:val="24"/>
          <w:szCs w:val="24"/>
        </w:rPr>
        <w:t>Conventions</w:t>
      </w:r>
      <w:r w:rsidR="00A430AF" w:rsidRPr="00FB0693">
        <w:rPr>
          <w:rFonts w:ascii="Times New Roman" w:hAnsi="Times New Roman" w:cs="Times New Roman"/>
          <w:b/>
          <w:bCs/>
          <w:sz w:val="24"/>
          <w:szCs w:val="24"/>
        </w:rPr>
        <w:t xml:space="preserve"> clés</w:t>
      </w:r>
      <w:r w:rsidRPr="00FB0693">
        <w:rPr>
          <w:rFonts w:ascii="Times New Roman" w:hAnsi="Times New Roman" w:cs="Times New Roman"/>
          <w:b/>
          <w:bCs/>
          <w:sz w:val="24"/>
          <w:szCs w:val="24"/>
        </w:rPr>
        <w:t xml:space="preserve"> de l’OIT </w:t>
      </w:r>
      <w:bookmarkStart w:id="51" w:name="_Hlk87787962"/>
      <w:r w:rsidRPr="00FB0693">
        <w:rPr>
          <w:rFonts w:ascii="Times New Roman" w:hAnsi="Times New Roman" w:cs="Times New Roman"/>
          <w:b/>
          <w:bCs/>
          <w:sz w:val="24"/>
          <w:szCs w:val="24"/>
        </w:rPr>
        <w:t xml:space="preserve">adoptées par la </w:t>
      </w:r>
      <w:bookmarkEnd w:id="51"/>
      <w:r w:rsidR="009474BD" w:rsidRPr="00FB0693">
        <w:rPr>
          <w:rFonts w:ascii="Times New Roman" w:hAnsi="Times New Roman" w:cs="Times New Roman"/>
          <w:b/>
          <w:bCs/>
          <w:sz w:val="24"/>
          <w:szCs w:val="24"/>
        </w:rPr>
        <w:t>Guinée Bissau</w:t>
      </w:r>
      <w:bookmarkEnd w:id="50"/>
    </w:p>
    <w:p w14:paraId="19811C22" w14:textId="76107DA6" w:rsidR="00836643" w:rsidRPr="00FB0693" w:rsidRDefault="00E46192" w:rsidP="000E6516">
      <w:pPr>
        <w:spacing w:after="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Les Conventions adoptée</w:t>
      </w:r>
      <w:r w:rsidR="00CE3545" w:rsidRPr="00FB0693">
        <w:rPr>
          <w:rFonts w:ascii="Times New Roman" w:hAnsi="Times New Roman" w:cs="Times New Roman"/>
          <w:sz w:val="24"/>
          <w:szCs w:val="24"/>
        </w:rPr>
        <w:t>s</w:t>
      </w:r>
      <w:r w:rsidR="0061170F" w:rsidRPr="00FB0693">
        <w:rPr>
          <w:rFonts w:ascii="Times New Roman" w:hAnsi="Times New Roman" w:cs="Times New Roman"/>
          <w:sz w:val="24"/>
          <w:szCs w:val="24"/>
        </w:rPr>
        <w:t xml:space="preserve"> et en vigueur par</w:t>
      </w:r>
      <w:r w:rsidRPr="00FB0693">
        <w:rPr>
          <w:rFonts w:ascii="Times New Roman" w:hAnsi="Times New Roman" w:cs="Times New Roman"/>
          <w:sz w:val="24"/>
          <w:szCs w:val="24"/>
        </w:rPr>
        <w:t xml:space="preserve"> la </w:t>
      </w:r>
      <w:r w:rsidR="009474BD" w:rsidRPr="00FB0693">
        <w:rPr>
          <w:rFonts w:ascii="Times New Roman" w:hAnsi="Times New Roman" w:cs="Times New Roman"/>
          <w:sz w:val="24"/>
          <w:szCs w:val="24"/>
        </w:rPr>
        <w:t>Guinée Bissau</w:t>
      </w:r>
      <w:r w:rsidRPr="00FB0693">
        <w:rPr>
          <w:rFonts w:ascii="Times New Roman" w:hAnsi="Times New Roman" w:cs="Times New Roman"/>
          <w:sz w:val="24"/>
          <w:szCs w:val="24"/>
        </w:rPr>
        <w:t xml:space="preserve"> et sont </w:t>
      </w:r>
      <w:r w:rsidR="00FA6916">
        <w:rPr>
          <w:rFonts w:ascii="Times New Roman" w:hAnsi="Times New Roman" w:cs="Times New Roman"/>
          <w:sz w:val="24"/>
          <w:szCs w:val="24"/>
        </w:rPr>
        <w:t>données par le tableau 4</w:t>
      </w:r>
    </w:p>
    <w:p w14:paraId="2D5DEC78" w14:textId="263BCB48" w:rsidR="00E46192" w:rsidRPr="00CB5DBD" w:rsidRDefault="005237F3" w:rsidP="000E6516">
      <w:pPr>
        <w:pStyle w:val="Legenda"/>
        <w:spacing w:before="240" w:after="240"/>
        <w:rPr>
          <w:rFonts w:ascii="Times New Roman" w:hAnsi="Times New Roman" w:cs="Times New Roman"/>
          <w:i w:val="0"/>
          <w:iCs w:val="0"/>
          <w:color w:val="auto"/>
          <w:sz w:val="22"/>
          <w:szCs w:val="22"/>
        </w:rPr>
      </w:pPr>
      <w:bookmarkStart w:id="52" w:name="_Toc94186922"/>
      <w:bookmarkStart w:id="53" w:name="_Hlk93560597"/>
      <w:r w:rsidRPr="00CB5DBD">
        <w:rPr>
          <w:rFonts w:ascii="Times New Roman" w:hAnsi="Times New Roman" w:cs="Times New Roman"/>
          <w:i w:val="0"/>
          <w:iCs w:val="0"/>
          <w:color w:val="auto"/>
          <w:sz w:val="22"/>
          <w:szCs w:val="22"/>
        </w:rPr>
        <w:t xml:space="preserve">Tableau </w:t>
      </w:r>
      <w:r w:rsidR="00A91E76" w:rsidRPr="00CB5DBD">
        <w:rPr>
          <w:rFonts w:ascii="Times New Roman" w:hAnsi="Times New Roman" w:cs="Times New Roman"/>
          <w:i w:val="0"/>
          <w:iCs w:val="0"/>
          <w:color w:val="auto"/>
          <w:sz w:val="22"/>
          <w:szCs w:val="22"/>
        </w:rPr>
        <w:fldChar w:fldCharType="begin"/>
      </w:r>
      <w:r w:rsidR="00A91E76" w:rsidRPr="00CB5DBD">
        <w:rPr>
          <w:rFonts w:ascii="Times New Roman" w:hAnsi="Times New Roman" w:cs="Times New Roman"/>
          <w:i w:val="0"/>
          <w:iCs w:val="0"/>
          <w:color w:val="auto"/>
          <w:sz w:val="22"/>
          <w:szCs w:val="22"/>
        </w:rPr>
        <w:instrText xml:space="preserve"> SEQ Tableau \* ARABIC </w:instrText>
      </w:r>
      <w:r w:rsidR="00A91E76" w:rsidRPr="00CB5DBD">
        <w:rPr>
          <w:rFonts w:ascii="Times New Roman" w:hAnsi="Times New Roman" w:cs="Times New Roman"/>
          <w:i w:val="0"/>
          <w:iCs w:val="0"/>
          <w:color w:val="auto"/>
          <w:sz w:val="22"/>
          <w:szCs w:val="22"/>
        </w:rPr>
        <w:fldChar w:fldCharType="separate"/>
      </w:r>
      <w:r w:rsidR="00F46D7B" w:rsidRPr="00CB5DBD">
        <w:rPr>
          <w:rFonts w:ascii="Times New Roman" w:hAnsi="Times New Roman" w:cs="Times New Roman"/>
          <w:i w:val="0"/>
          <w:iCs w:val="0"/>
          <w:noProof/>
          <w:color w:val="auto"/>
          <w:sz w:val="22"/>
          <w:szCs w:val="22"/>
        </w:rPr>
        <w:t>4</w:t>
      </w:r>
      <w:r w:rsidR="00A91E76" w:rsidRPr="00CB5DBD">
        <w:rPr>
          <w:rFonts w:ascii="Times New Roman" w:hAnsi="Times New Roman" w:cs="Times New Roman"/>
          <w:i w:val="0"/>
          <w:iCs w:val="0"/>
          <w:noProof/>
          <w:color w:val="auto"/>
          <w:sz w:val="22"/>
          <w:szCs w:val="22"/>
        </w:rPr>
        <w:fldChar w:fldCharType="end"/>
      </w:r>
      <w:r w:rsidRPr="00CB5DBD">
        <w:rPr>
          <w:rFonts w:ascii="Times New Roman" w:hAnsi="Times New Roman" w:cs="Times New Roman"/>
          <w:i w:val="0"/>
          <w:iCs w:val="0"/>
          <w:color w:val="auto"/>
          <w:sz w:val="22"/>
          <w:szCs w:val="22"/>
        </w:rPr>
        <w:t xml:space="preserve"> : Convention clés de la OIT adoptées par la </w:t>
      </w:r>
      <w:r w:rsidR="009474BD" w:rsidRPr="00CB5DBD">
        <w:rPr>
          <w:rFonts w:ascii="Times New Roman" w:hAnsi="Times New Roman" w:cs="Times New Roman"/>
          <w:i w:val="0"/>
          <w:iCs w:val="0"/>
          <w:color w:val="auto"/>
          <w:sz w:val="22"/>
          <w:szCs w:val="22"/>
        </w:rPr>
        <w:t>Guinée Bissau</w:t>
      </w:r>
      <w:bookmarkEnd w:id="52"/>
    </w:p>
    <w:tbl>
      <w:tblPr>
        <w:tblStyle w:val="Tabelacomgrelha"/>
        <w:tblW w:w="9175" w:type="dxa"/>
        <w:jc w:val="center"/>
        <w:tblLook w:val="04A0" w:firstRow="1" w:lastRow="0" w:firstColumn="1" w:lastColumn="0" w:noHBand="0" w:noVBand="1"/>
      </w:tblPr>
      <w:tblGrid>
        <w:gridCol w:w="1618"/>
        <w:gridCol w:w="846"/>
        <w:gridCol w:w="1128"/>
        <w:gridCol w:w="5583"/>
      </w:tblGrid>
      <w:tr w:rsidR="00CB5DBD" w:rsidRPr="00CB5DBD" w14:paraId="25B51C12" w14:textId="77777777" w:rsidTr="00CB5DBD">
        <w:trPr>
          <w:tblHeader/>
          <w:jc w:val="center"/>
        </w:trPr>
        <w:tc>
          <w:tcPr>
            <w:tcW w:w="1618" w:type="dxa"/>
            <w:shd w:val="clear" w:color="auto" w:fill="92D050"/>
          </w:tcPr>
          <w:p w14:paraId="6AC46FFC" w14:textId="1773E198" w:rsidR="00CB5DBD" w:rsidRPr="00CB5DBD" w:rsidRDefault="00CB5DBD" w:rsidP="00CB5DBD">
            <w:pPr>
              <w:jc w:val="center"/>
              <w:rPr>
                <w:rFonts w:ascii="Times New Roman" w:hAnsi="Times New Roman" w:cs="Times New Roman"/>
                <w:b/>
                <w:bCs/>
              </w:rPr>
            </w:pPr>
            <w:r w:rsidRPr="00CB5DBD">
              <w:rPr>
                <w:rFonts w:ascii="Times New Roman" w:hAnsi="Times New Roman" w:cs="Times New Roman"/>
                <w:b/>
                <w:bCs/>
              </w:rPr>
              <w:t>Nom</w:t>
            </w:r>
            <w:r>
              <w:rPr>
                <w:rFonts w:ascii="Times New Roman" w:hAnsi="Times New Roman" w:cs="Times New Roman"/>
                <w:b/>
                <w:bCs/>
              </w:rPr>
              <w:t xml:space="preserve"> et </w:t>
            </w:r>
            <w:r w:rsidRPr="00CB5DBD">
              <w:rPr>
                <w:rFonts w:ascii="Times New Roman" w:hAnsi="Times New Roman" w:cs="Times New Roman"/>
                <w:b/>
                <w:bCs/>
              </w:rPr>
              <w:t>Numéro de Convention</w:t>
            </w:r>
          </w:p>
        </w:tc>
        <w:tc>
          <w:tcPr>
            <w:tcW w:w="846" w:type="dxa"/>
            <w:shd w:val="clear" w:color="auto" w:fill="92D050"/>
          </w:tcPr>
          <w:p w14:paraId="0D090CB6" w14:textId="77777777" w:rsidR="00CB5DBD" w:rsidRPr="00CB5DBD" w:rsidRDefault="00CB5DBD" w:rsidP="00CB5DBD">
            <w:pPr>
              <w:jc w:val="center"/>
              <w:rPr>
                <w:rFonts w:ascii="Times New Roman" w:hAnsi="Times New Roman" w:cs="Times New Roman"/>
                <w:b/>
                <w:bCs/>
              </w:rPr>
            </w:pPr>
            <w:r w:rsidRPr="00CB5DBD">
              <w:rPr>
                <w:rFonts w:ascii="Times New Roman" w:hAnsi="Times New Roman" w:cs="Times New Roman"/>
                <w:b/>
                <w:bCs/>
              </w:rPr>
              <w:t>Date</w:t>
            </w:r>
          </w:p>
        </w:tc>
        <w:tc>
          <w:tcPr>
            <w:tcW w:w="1128" w:type="dxa"/>
            <w:shd w:val="clear" w:color="auto" w:fill="92D050"/>
          </w:tcPr>
          <w:p w14:paraId="2F3966D4" w14:textId="77777777" w:rsidR="00CB5DBD" w:rsidRPr="00CB5DBD" w:rsidRDefault="00CB5DBD" w:rsidP="00CB5DBD">
            <w:pPr>
              <w:jc w:val="center"/>
              <w:rPr>
                <w:rFonts w:ascii="Times New Roman" w:hAnsi="Times New Roman" w:cs="Times New Roman"/>
                <w:b/>
                <w:bCs/>
              </w:rPr>
            </w:pPr>
            <w:r w:rsidRPr="00CB5DBD">
              <w:rPr>
                <w:rFonts w:ascii="Times New Roman" w:hAnsi="Times New Roman" w:cs="Times New Roman"/>
                <w:b/>
                <w:bCs/>
              </w:rPr>
              <w:t>Statut</w:t>
            </w:r>
          </w:p>
        </w:tc>
        <w:tc>
          <w:tcPr>
            <w:tcW w:w="5583" w:type="dxa"/>
            <w:shd w:val="clear" w:color="auto" w:fill="92D050"/>
          </w:tcPr>
          <w:p w14:paraId="482A9C25" w14:textId="77777777" w:rsidR="00CB5DBD" w:rsidRPr="00CB5DBD" w:rsidRDefault="00CB5DBD" w:rsidP="00CB5DBD">
            <w:pPr>
              <w:jc w:val="center"/>
              <w:rPr>
                <w:rFonts w:ascii="Times New Roman" w:hAnsi="Times New Roman" w:cs="Times New Roman"/>
                <w:b/>
                <w:bCs/>
              </w:rPr>
            </w:pPr>
            <w:r w:rsidRPr="00CB5DBD">
              <w:rPr>
                <w:rFonts w:ascii="Times New Roman" w:hAnsi="Times New Roman" w:cs="Times New Roman"/>
                <w:b/>
                <w:bCs/>
              </w:rPr>
              <w:t>Dispositions pertinentes applicables au projet</w:t>
            </w:r>
          </w:p>
        </w:tc>
      </w:tr>
      <w:tr w:rsidR="00CB5DBD" w:rsidRPr="00CB5DBD" w14:paraId="395465C6" w14:textId="77777777" w:rsidTr="00CB5DBD">
        <w:trPr>
          <w:jc w:val="center"/>
        </w:trPr>
        <w:tc>
          <w:tcPr>
            <w:tcW w:w="1618" w:type="dxa"/>
            <w:vAlign w:val="center"/>
          </w:tcPr>
          <w:p w14:paraId="7314D6A8" w14:textId="595829E5" w:rsidR="00CB5DBD" w:rsidRPr="00CB5DBD" w:rsidRDefault="00CB5DBD" w:rsidP="00CB5DBD">
            <w:pPr>
              <w:jc w:val="both"/>
              <w:rPr>
                <w:rFonts w:ascii="Times New Roman" w:hAnsi="Times New Roman" w:cs="Times New Roman"/>
              </w:rPr>
            </w:pPr>
            <w:r w:rsidRPr="00CB5DBD">
              <w:rPr>
                <w:rFonts w:ascii="Times New Roman" w:hAnsi="Times New Roman" w:cs="Times New Roman"/>
              </w:rPr>
              <w:t>C-029</w:t>
            </w:r>
            <w:r>
              <w:rPr>
                <w:rFonts w:ascii="Times New Roman" w:hAnsi="Times New Roman" w:cs="Times New Roman"/>
              </w:rPr>
              <w:t xml:space="preserve"> </w:t>
            </w:r>
            <w:r w:rsidRPr="00CB5DBD">
              <w:rPr>
                <w:rFonts w:ascii="Times New Roman" w:hAnsi="Times New Roman" w:cs="Times New Roman"/>
              </w:rPr>
              <w:t>Convention sur le travail forcé</w:t>
            </w:r>
          </w:p>
        </w:tc>
        <w:tc>
          <w:tcPr>
            <w:tcW w:w="846" w:type="dxa"/>
            <w:vAlign w:val="center"/>
          </w:tcPr>
          <w:p w14:paraId="017BEF35" w14:textId="0BF33167" w:rsidR="00CB5DBD" w:rsidRPr="00CB5DBD" w:rsidRDefault="00CB5DBD" w:rsidP="00CB5DBD">
            <w:pPr>
              <w:jc w:val="center"/>
              <w:rPr>
                <w:rFonts w:ascii="Times New Roman" w:hAnsi="Times New Roman" w:cs="Times New Roman"/>
              </w:rPr>
            </w:pPr>
            <w:r w:rsidRPr="00CB5DBD">
              <w:rPr>
                <w:rFonts w:ascii="Times New Roman" w:eastAsia="Times New Roman" w:hAnsi="Times New Roman" w:cs="Times New Roman"/>
                <w:lang w:eastAsia="fr-FR"/>
              </w:rPr>
              <w:t>21 févr. 1977</w:t>
            </w:r>
          </w:p>
        </w:tc>
        <w:tc>
          <w:tcPr>
            <w:tcW w:w="1128" w:type="dxa"/>
            <w:vAlign w:val="center"/>
          </w:tcPr>
          <w:p w14:paraId="0A94879E" w14:textId="77777777" w:rsidR="00CB5DBD" w:rsidRPr="00CB5DBD" w:rsidRDefault="00CB5DBD" w:rsidP="00CB5DBD">
            <w:pPr>
              <w:jc w:val="center"/>
              <w:rPr>
                <w:rFonts w:ascii="Times New Roman" w:hAnsi="Times New Roman" w:cs="Times New Roman"/>
              </w:rPr>
            </w:pPr>
            <w:r w:rsidRPr="00CB5DBD">
              <w:rPr>
                <w:rFonts w:ascii="Times New Roman" w:hAnsi="Times New Roman" w:cs="Times New Roman"/>
              </w:rPr>
              <w:t>En vigueur</w:t>
            </w:r>
          </w:p>
        </w:tc>
        <w:tc>
          <w:tcPr>
            <w:tcW w:w="5583" w:type="dxa"/>
            <w:vAlign w:val="center"/>
          </w:tcPr>
          <w:p w14:paraId="7F237730" w14:textId="77777777" w:rsidR="00CB5DBD" w:rsidRPr="00CB5DBD" w:rsidRDefault="00CB5DBD" w:rsidP="00CB5DBD">
            <w:pPr>
              <w:pStyle w:val="PargrafodaLista"/>
              <w:numPr>
                <w:ilvl w:val="0"/>
                <w:numId w:val="26"/>
              </w:numPr>
              <w:ind w:left="182" w:hanging="142"/>
              <w:jc w:val="both"/>
              <w:rPr>
                <w:rFonts w:ascii="Times New Roman" w:hAnsi="Times New Roman" w:cs="Times New Roman"/>
              </w:rPr>
            </w:pPr>
            <w:r w:rsidRPr="00CB5DBD">
              <w:rPr>
                <w:rFonts w:ascii="Times New Roman" w:hAnsi="Times New Roman" w:cs="Times New Roman"/>
              </w:rPr>
              <w:t>Interdiction du recours au travail forcé ou obligatoire sous toutes ses formes ;</w:t>
            </w:r>
          </w:p>
          <w:p w14:paraId="0EA05A06" w14:textId="77777777" w:rsidR="00CB5DBD" w:rsidRPr="00CB5DBD" w:rsidRDefault="00CB5DBD" w:rsidP="00CB5DBD">
            <w:pPr>
              <w:pStyle w:val="PargrafodaLista"/>
              <w:numPr>
                <w:ilvl w:val="0"/>
                <w:numId w:val="26"/>
              </w:numPr>
              <w:ind w:left="182" w:hanging="142"/>
              <w:jc w:val="both"/>
              <w:rPr>
                <w:rFonts w:ascii="Times New Roman" w:hAnsi="Times New Roman" w:cs="Times New Roman"/>
              </w:rPr>
            </w:pPr>
            <w:r w:rsidRPr="00CB5DBD">
              <w:rPr>
                <w:rFonts w:ascii="Times New Roman" w:hAnsi="Times New Roman" w:cs="Times New Roman"/>
              </w:rPr>
              <w:t xml:space="preserve">Non considérés comme travail forcés : </w:t>
            </w:r>
          </w:p>
          <w:p w14:paraId="38AA5180" w14:textId="77777777" w:rsidR="00CB5DBD" w:rsidRPr="00CB5DBD" w:rsidRDefault="00CB5DBD" w:rsidP="00CB5DBD">
            <w:pPr>
              <w:pStyle w:val="PargrafodaLista"/>
              <w:numPr>
                <w:ilvl w:val="1"/>
                <w:numId w:val="26"/>
              </w:numPr>
              <w:ind w:left="607" w:hanging="283"/>
              <w:jc w:val="both"/>
              <w:rPr>
                <w:rFonts w:ascii="Times New Roman" w:hAnsi="Times New Roman" w:cs="Times New Roman"/>
              </w:rPr>
            </w:pPr>
            <w:r w:rsidRPr="00CB5DBD">
              <w:rPr>
                <w:rFonts w:ascii="Times New Roman" w:eastAsia="Times New Roman" w:hAnsi="Times New Roman" w:cs="Times New Roman"/>
                <w:color w:val="333333"/>
                <w:lang w:eastAsia="fr-FR"/>
              </w:rPr>
              <w:t>les services communaux mineurs d’une nature qui, étant exécutés par les membres de la communauté dans l’intérêt direct de ladite communauté, à condition que les membres de la communauté ou leurs représentants directs aient le droit d’être consultés sur la nécessité de tels services ;</w:t>
            </w:r>
          </w:p>
          <w:p w14:paraId="7905739D" w14:textId="051B4B7C" w:rsidR="00CB5DBD" w:rsidRPr="00CB5DBD" w:rsidRDefault="00CB5DBD" w:rsidP="00CB5DBD">
            <w:pPr>
              <w:pStyle w:val="PargrafodaLista"/>
              <w:numPr>
                <w:ilvl w:val="1"/>
                <w:numId w:val="26"/>
              </w:numPr>
              <w:ind w:left="607" w:hanging="283"/>
              <w:jc w:val="both"/>
              <w:rPr>
                <w:rFonts w:ascii="Times New Roman" w:hAnsi="Times New Roman" w:cs="Times New Roman"/>
              </w:rPr>
            </w:pPr>
            <w:r w:rsidRPr="00CB5DBD">
              <w:rPr>
                <w:rFonts w:ascii="Times New Roman" w:eastAsia="Times New Roman" w:hAnsi="Times New Roman" w:cs="Times New Roman"/>
                <w:color w:val="333333"/>
                <w:lang w:eastAsia="fr-FR"/>
              </w:rPr>
              <w:t>tout travail ou service exigé en cas d’urgence (calamité ou menace de calamité, incendie, inondation, invasion par des animaux, des insectes ou des végétaux nuisibles, en général toute circonstance susceptible de mettre en danger l’existence ou le bien-être de tout ou partie de la population bénéficiaire du projet) ;</w:t>
            </w:r>
          </w:p>
          <w:p w14:paraId="61313F40" w14:textId="77777777" w:rsidR="00CB5DBD" w:rsidRPr="00CB5DBD" w:rsidRDefault="00CB5DBD" w:rsidP="00CB5DBD">
            <w:pPr>
              <w:pStyle w:val="PargrafodaLista"/>
              <w:numPr>
                <w:ilvl w:val="0"/>
                <w:numId w:val="26"/>
              </w:numPr>
              <w:ind w:left="182" w:hanging="142"/>
              <w:jc w:val="both"/>
              <w:rPr>
                <w:rFonts w:ascii="Times New Roman" w:hAnsi="Times New Roman" w:cs="Times New Roman"/>
              </w:rPr>
            </w:pPr>
            <w:r w:rsidRPr="00CB5DBD">
              <w:rPr>
                <w:rFonts w:ascii="Times New Roman" w:hAnsi="Times New Roman" w:cs="Times New Roman"/>
              </w:rPr>
              <w:t>Sanction du travail forcé en tant qu’infraction pénale et stricte application de ladite sanction.</w:t>
            </w:r>
          </w:p>
        </w:tc>
      </w:tr>
      <w:tr w:rsidR="00CB5DBD" w:rsidRPr="00CB5DBD" w14:paraId="6CB10173" w14:textId="77777777" w:rsidTr="00CB5DBD">
        <w:trPr>
          <w:jc w:val="center"/>
        </w:trPr>
        <w:tc>
          <w:tcPr>
            <w:tcW w:w="1618" w:type="dxa"/>
            <w:vAlign w:val="center"/>
          </w:tcPr>
          <w:p w14:paraId="74322C20" w14:textId="3523AAED" w:rsidR="00CB5DBD" w:rsidRPr="00CB5DBD" w:rsidRDefault="00CB5DBD" w:rsidP="00CB5DBD">
            <w:pPr>
              <w:jc w:val="both"/>
              <w:rPr>
                <w:rFonts w:ascii="Times New Roman" w:hAnsi="Times New Roman" w:cs="Times New Roman"/>
              </w:rPr>
            </w:pPr>
            <w:r w:rsidRPr="00CB5DBD">
              <w:rPr>
                <w:rFonts w:ascii="Times New Roman" w:hAnsi="Times New Roman" w:cs="Times New Roman"/>
              </w:rPr>
              <w:t>C-087</w:t>
            </w:r>
            <w:r>
              <w:rPr>
                <w:rFonts w:ascii="Times New Roman" w:hAnsi="Times New Roman" w:cs="Times New Roman"/>
              </w:rPr>
              <w:t xml:space="preserve"> </w:t>
            </w:r>
            <w:r w:rsidRPr="00CB5DBD">
              <w:rPr>
                <w:rFonts w:ascii="Times New Roman" w:hAnsi="Times New Roman" w:cs="Times New Roman"/>
              </w:rPr>
              <w:t>Convention sur la liberté syndicale et la protection du droit syndical, 1948</w:t>
            </w:r>
          </w:p>
        </w:tc>
        <w:tc>
          <w:tcPr>
            <w:tcW w:w="846" w:type="dxa"/>
            <w:vAlign w:val="center"/>
          </w:tcPr>
          <w:p w14:paraId="43D3C7FA" w14:textId="0410ECBA" w:rsidR="00CB5DBD" w:rsidRPr="00CB5DBD" w:rsidRDefault="00CB5DBD" w:rsidP="00CB5DBD">
            <w:pPr>
              <w:jc w:val="center"/>
              <w:rPr>
                <w:rFonts w:ascii="Times New Roman" w:hAnsi="Times New Roman" w:cs="Times New Roman"/>
              </w:rPr>
            </w:pPr>
            <w:r w:rsidRPr="00CB5DBD">
              <w:rPr>
                <w:rFonts w:ascii="Times New Roman" w:eastAsia="Times New Roman" w:hAnsi="Times New Roman" w:cs="Times New Roman"/>
                <w:lang w:eastAsia="fr-FR"/>
              </w:rPr>
              <w:t>21 févr. 1977</w:t>
            </w:r>
          </w:p>
        </w:tc>
        <w:tc>
          <w:tcPr>
            <w:tcW w:w="1128" w:type="dxa"/>
            <w:vAlign w:val="center"/>
          </w:tcPr>
          <w:p w14:paraId="2EABA181" w14:textId="77777777" w:rsidR="00CB5DBD" w:rsidRPr="00CB5DBD" w:rsidRDefault="00CB5DBD" w:rsidP="00CB5DBD">
            <w:pPr>
              <w:jc w:val="center"/>
              <w:rPr>
                <w:rFonts w:ascii="Times New Roman" w:hAnsi="Times New Roman" w:cs="Times New Roman"/>
              </w:rPr>
            </w:pPr>
            <w:r w:rsidRPr="00CB5DBD">
              <w:rPr>
                <w:rFonts w:ascii="Times New Roman" w:hAnsi="Times New Roman" w:cs="Times New Roman"/>
              </w:rPr>
              <w:t>En vigueur</w:t>
            </w:r>
          </w:p>
        </w:tc>
        <w:tc>
          <w:tcPr>
            <w:tcW w:w="5583" w:type="dxa"/>
            <w:vAlign w:val="center"/>
          </w:tcPr>
          <w:p w14:paraId="095FA9FC" w14:textId="77777777" w:rsidR="00CB5DBD" w:rsidRPr="00CB5DBD" w:rsidRDefault="00CB5DBD" w:rsidP="00CB5DBD">
            <w:pPr>
              <w:pStyle w:val="PargrafodaLista"/>
              <w:numPr>
                <w:ilvl w:val="0"/>
                <w:numId w:val="26"/>
              </w:numPr>
              <w:ind w:left="182" w:hanging="142"/>
              <w:jc w:val="both"/>
              <w:rPr>
                <w:rFonts w:ascii="Times New Roman" w:hAnsi="Times New Roman" w:cs="Times New Roman"/>
              </w:rPr>
            </w:pPr>
            <w:r w:rsidRPr="00CB5DBD">
              <w:rPr>
                <w:rFonts w:ascii="Times New Roman" w:eastAsia="Times New Roman" w:hAnsi="Times New Roman" w:cs="Times New Roman"/>
                <w:color w:val="333333"/>
                <w:lang w:eastAsia="fr-FR"/>
              </w:rPr>
              <w:t>Droit des travailleurs et employeurs, sans distinction que ce soit, de créer et, sous réserve des seules règles de l’organisation concernée, d’adhérer à des organisations de leur choix sans autorisation préalable ;</w:t>
            </w:r>
          </w:p>
          <w:p w14:paraId="3608CD0A" w14:textId="77777777" w:rsidR="00CB5DBD" w:rsidRPr="00CB5DBD" w:rsidRDefault="00CB5DBD" w:rsidP="00CB5DBD">
            <w:pPr>
              <w:pStyle w:val="PargrafodaLista"/>
              <w:numPr>
                <w:ilvl w:val="0"/>
                <w:numId w:val="26"/>
              </w:numPr>
              <w:ind w:left="182" w:hanging="142"/>
              <w:jc w:val="both"/>
              <w:rPr>
                <w:rFonts w:ascii="Times New Roman" w:hAnsi="Times New Roman" w:cs="Times New Roman"/>
              </w:rPr>
            </w:pPr>
            <w:r w:rsidRPr="00CB5DBD">
              <w:rPr>
                <w:rFonts w:ascii="Times New Roman" w:eastAsia="Times New Roman" w:hAnsi="Times New Roman" w:cs="Times New Roman"/>
                <w:color w:val="333333"/>
                <w:lang w:eastAsia="fr-FR"/>
              </w:rPr>
              <w:t>Droit des organisations de travailleurs et d’employeurs, d’élaborer leurs statuts et règlements, d’élire leurs représentants en toute liberté, d’organiser leur administration et leurs activités, de formuler leurs programmes et d’exercer librement sans ingérence des instances du Projet à des fins de restriction desdits droits ni de dissolution ou de suspension ;</w:t>
            </w:r>
          </w:p>
          <w:p w14:paraId="0AAEBDB8" w14:textId="77777777" w:rsidR="00CB5DBD" w:rsidRPr="00CB5DBD" w:rsidRDefault="00CB5DBD" w:rsidP="00CB5DBD">
            <w:pPr>
              <w:pStyle w:val="PargrafodaLista"/>
              <w:numPr>
                <w:ilvl w:val="0"/>
                <w:numId w:val="26"/>
              </w:numPr>
              <w:ind w:left="182" w:hanging="142"/>
              <w:jc w:val="both"/>
              <w:rPr>
                <w:rFonts w:ascii="Times New Roman" w:hAnsi="Times New Roman" w:cs="Times New Roman"/>
              </w:rPr>
            </w:pPr>
            <w:r w:rsidRPr="00CB5DBD">
              <w:rPr>
                <w:rFonts w:ascii="Times New Roman" w:hAnsi="Times New Roman" w:cs="Times New Roman"/>
              </w:rPr>
              <w:t>Obligation du respect des lois et règlements nationaux par les organisations des travailleurs.</w:t>
            </w:r>
          </w:p>
        </w:tc>
      </w:tr>
      <w:tr w:rsidR="00CB5DBD" w:rsidRPr="00CB5DBD" w14:paraId="3C91B212" w14:textId="77777777" w:rsidTr="00CB5DBD">
        <w:trPr>
          <w:jc w:val="center"/>
        </w:trPr>
        <w:tc>
          <w:tcPr>
            <w:tcW w:w="1618" w:type="dxa"/>
            <w:vAlign w:val="center"/>
          </w:tcPr>
          <w:p w14:paraId="342E17CC" w14:textId="52D19F24" w:rsidR="00CB5DBD" w:rsidRPr="00CB5DBD" w:rsidRDefault="00CB5DBD" w:rsidP="00CB5DBD">
            <w:pPr>
              <w:jc w:val="both"/>
              <w:rPr>
                <w:rFonts w:ascii="Times New Roman" w:hAnsi="Times New Roman" w:cs="Times New Roman"/>
              </w:rPr>
            </w:pPr>
            <w:r w:rsidRPr="00CB5DBD">
              <w:rPr>
                <w:rFonts w:ascii="Times New Roman" w:hAnsi="Times New Roman" w:cs="Times New Roman"/>
              </w:rPr>
              <w:t>C-098</w:t>
            </w:r>
            <w:r>
              <w:rPr>
                <w:rFonts w:ascii="Times New Roman" w:hAnsi="Times New Roman" w:cs="Times New Roman"/>
              </w:rPr>
              <w:t xml:space="preserve"> </w:t>
            </w:r>
            <w:r w:rsidRPr="00CB5DBD">
              <w:rPr>
                <w:rFonts w:ascii="Times New Roman" w:hAnsi="Times New Roman" w:cs="Times New Roman"/>
              </w:rPr>
              <w:t>Convention sur le droit d'organisation et de négociation collective, 1949</w:t>
            </w:r>
          </w:p>
        </w:tc>
        <w:tc>
          <w:tcPr>
            <w:tcW w:w="846" w:type="dxa"/>
            <w:vAlign w:val="center"/>
          </w:tcPr>
          <w:p w14:paraId="6753C945" w14:textId="0E1870EF" w:rsidR="00CB5DBD" w:rsidRPr="00CB5DBD" w:rsidRDefault="00CB5DBD" w:rsidP="00CB5DBD">
            <w:pPr>
              <w:jc w:val="center"/>
              <w:rPr>
                <w:rFonts w:ascii="Times New Roman" w:hAnsi="Times New Roman" w:cs="Times New Roman"/>
              </w:rPr>
            </w:pPr>
            <w:r w:rsidRPr="00CB5DBD">
              <w:rPr>
                <w:rFonts w:ascii="Times New Roman" w:eastAsia="Times New Roman" w:hAnsi="Times New Roman" w:cs="Times New Roman"/>
                <w:lang w:eastAsia="fr-FR"/>
              </w:rPr>
              <w:t>21 févr. 1977</w:t>
            </w:r>
          </w:p>
        </w:tc>
        <w:tc>
          <w:tcPr>
            <w:tcW w:w="1128" w:type="dxa"/>
            <w:vAlign w:val="center"/>
          </w:tcPr>
          <w:p w14:paraId="145D45F1" w14:textId="77777777" w:rsidR="00CB5DBD" w:rsidRPr="00CB5DBD" w:rsidRDefault="00CB5DBD" w:rsidP="00CB5DBD">
            <w:pPr>
              <w:jc w:val="center"/>
              <w:rPr>
                <w:rFonts w:ascii="Times New Roman" w:hAnsi="Times New Roman" w:cs="Times New Roman"/>
              </w:rPr>
            </w:pPr>
            <w:r w:rsidRPr="00CB5DBD">
              <w:rPr>
                <w:rFonts w:ascii="Times New Roman" w:hAnsi="Times New Roman" w:cs="Times New Roman"/>
              </w:rPr>
              <w:t>En vigueur</w:t>
            </w:r>
          </w:p>
        </w:tc>
        <w:tc>
          <w:tcPr>
            <w:tcW w:w="5583" w:type="dxa"/>
            <w:vAlign w:val="center"/>
          </w:tcPr>
          <w:p w14:paraId="5950FB47" w14:textId="77777777" w:rsidR="00CB5DBD" w:rsidRPr="00CB5DBD" w:rsidRDefault="00CB5DBD" w:rsidP="00CB5DBD">
            <w:pPr>
              <w:pStyle w:val="PargrafodaLista"/>
              <w:numPr>
                <w:ilvl w:val="0"/>
                <w:numId w:val="26"/>
              </w:numPr>
              <w:ind w:left="182" w:hanging="142"/>
              <w:jc w:val="both"/>
              <w:rPr>
                <w:rFonts w:ascii="Times New Roman" w:hAnsi="Times New Roman" w:cs="Times New Roman"/>
              </w:rPr>
            </w:pPr>
            <w:r w:rsidRPr="00CB5DBD">
              <w:rPr>
                <w:rFonts w:ascii="Times New Roman" w:hAnsi="Times New Roman" w:cs="Times New Roman"/>
              </w:rPr>
              <w:t>Protection adéquate des travailleurs contre les actes de discrimination antisyndicale en ce qui concerne leur emploi ;</w:t>
            </w:r>
          </w:p>
          <w:p w14:paraId="12C4ACA3" w14:textId="50E0903E" w:rsidR="00CB5DBD" w:rsidRPr="00CB5DBD" w:rsidRDefault="00CB5DBD" w:rsidP="00CB5DBD">
            <w:pPr>
              <w:pStyle w:val="PargrafodaLista"/>
              <w:numPr>
                <w:ilvl w:val="0"/>
                <w:numId w:val="26"/>
              </w:numPr>
              <w:ind w:left="182" w:hanging="142"/>
              <w:jc w:val="both"/>
              <w:rPr>
                <w:rFonts w:ascii="Times New Roman" w:hAnsi="Times New Roman" w:cs="Times New Roman"/>
              </w:rPr>
            </w:pPr>
            <w:r w:rsidRPr="00CB5DBD">
              <w:rPr>
                <w:rFonts w:ascii="Times New Roman" w:hAnsi="Times New Roman" w:cs="Times New Roman"/>
              </w:rPr>
              <w:t>Protection adéquat</w:t>
            </w:r>
            <w:r w:rsidR="009A0336">
              <w:rPr>
                <w:rFonts w:ascii="Times New Roman" w:hAnsi="Times New Roman" w:cs="Times New Roman"/>
              </w:rPr>
              <w:t>e</w:t>
            </w:r>
            <w:r w:rsidRPr="00CB5DBD">
              <w:rPr>
                <w:rFonts w:ascii="Times New Roman" w:hAnsi="Times New Roman" w:cs="Times New Roman"/>
              </w:rPr>
              <w:t xml:space="preserve"> des organisations des travailleurs et employeurs contre tout acte d’ingérence dans leur établissement, fonctionnement et leur administration ;</w:t>
            </w:r>
          </w:p>
          <w:p w14:paraId="1E1F9487" w14:textId="39E147FB" w:rsidR="00CB5DBD" w:rsidRPr="00CB5DBD" w:rsidRDefault="00CB5DBD" w:rsidP="00CB5DBD">
            <w:pPr>
              <w:pStyle w:val="PargrafodaLista"/>
              <w:numPr>
                <w:ilvl w:val="0"/>
                <w:numId w:val="26"/>
              </w:numPr>
              <w:ind w:left="182" w:hanging="142"/>
              <w:jc w:val="both"/>
              <w:rPr>
                <w:rFonts w:ascii="Times New Roman" w:hAnsi="Times New Roman" w:cs="Times New Roman"/>
              </w:rPr>
            </w:pPr>
            <w:r w:rsidRPr="00CB5DBD">
              <w:rPr>
                <w:rFonts w:ascii="Times New Roman" w:hAnsi="Times New Roman" w:cs="Times New Roman"/>
              </w:rPr>
              <w:t>Encouragement et promotion du développement et l’utilisation de mécanismes de négociation volontaire entre les employeurs ou les organisations d’employeurs et les organisations des travailleurs, en vue de réglementer les conditions de travail et d’emploi au moyen de conventions collectives.</w:t>
            </w:r>
          </w:p>
        </w:tc>
      </w:tr>
      <w:tr w:rsidR="00CB5DBD" w:rsidRPr="00CB5DBD" w14:paraId="4FB6064E" w14:textId="77777777" w:rsidTr="00CB5DBD">
        <w:trPr>
          <w:jc w:val="center"/>
        </w:trPr>
        <w:tc>
          <w:tcPr>
            <w:tcW w:w="1618" w:type="dxa"/>
            <w:vAlign w:val="center"/>
          </w:tcPr>
          <w:p w14:paraId="299A6CF5" w14:textId="58146C0F" w:rsidR="00CB5DBD" w:rsidRPr="00CB5DBD" w:rsidRDefault="00CB5DBD" w:rsidP="00CB5DBD">
            <w:pPr>
              <w:jc w:val="both"/>
              <w:rPr>
                <w:rFonts w:ascii="Times New Roman" w:hAnsi="Times New Roman" w:cs="Times New Roman"/>
              </w:rPr>
            </w:pPr>
            <w:r w:rsidRPr="00CB5DBD">
              <w:rPr>
                <w:rFonts w:ascii="Times New Roman" w:hAnsi="Times New Roman" w:cs="Times New Roman"/>
              </w:rPr>
              <w:t>C-105</w:t>
            </w:r>
            <w:r>
              <w:rPr>
                <w:rFonts w:ascii="Times New Roman" w:hAnsi="Times New Roman" w:cs="Times New Roman"/>
              </w:rPr>
              <w:t xml:space="preserve"> </w:t>
            </w:r>
            <w:r w:rsidRPr="00CB5DBD">
              <w:rPr>
                <w:rFonts w:ascii="Times New Roman" w:hAnsi="Times New Roman" w:cs="Times New Roman"/>
              </w:rPr>
              <w:t>Convention sur l'abolition du travail forcé, 1957</w:t>
            </w:r>
          </w:p>
        </w:tc>
        <w:tc>
          <w:tcPr>
            <w:tcW w:w="846" w:type="dxa"/>
            <w:vAlign w:val="center"/>
          </w:tcPr>
          <w:p w14:paraId="2452BEFC" w14:textId="5A768E98" w:rsidR="00CB5DBD" w:rsidRPr="00CB5DBD" w:rsidRDefault="00CB5DBD" w:rsidP="00CB5DBD">
            <w:pPr>
              <w:jc w:val="center"/>
              <w:rPr>
                <w:rFonts w:ascii="Times New Roman" w:hAnsi="Times New Roman" w:cs="Times New Roman"/>
              </w:rPr>
            </w:pPr>
            <w:r w:rsidRPr="00CB5DBD">
              <w:rPr>
                <w:rFonts w:ascii="Times New Roman" w:eastAsia="Times New Roman" w:hAnsi="Times New Roman" w:cs="Times New Roman"/>
                <w:lang w:eastAsia="fr-FR"/>
              </w:rPr>
              <w:t>21 févr. 1977</w:t>
            </w:r>
          </w:p>
        </w:tc>
        <w:tc>
          <w:tcPr>
            <w:tcW w:w="1128" w:type="dxa"/>
            <w:vAlign w:val="center"/>
          </w:tcPr>
          <w:p w14:paraId="15758412" w14:textId="77777777" w:rsidR="00CB5DBD" w:rsidRPr="00CB5DBD" w:rsidRDefault="00CB5DBD" w:rsidP="00CB5DBD">
            <w:pPr>
              <w:jc w:val="center"/>
              <w:rPr>
                <w:rFonts w:ascii="Times New Roman" w:hAnsi="Times New Roman" w:cs="Times New Roman"/>
              </w:rPr>
            </w:pPr>
            <w:r w:rsidRPr="00CB5DBD">
              <w:rPr>
                <w:rFonts w:ascii="Times New Roman" w:hAnsi="Times New Roman" w:cs="Times New Roman"/>
              </w:rPr>
              <w:t>En vigueur</w:t>
            </w:r>
          </w:p>
        </w:tc>
        <w:tc>
          <w:tcPr>
            <w:tcW w:w="5583" w:type="dxa"/>
            <w:vAlign w:val="center"/>
          </w:tcPr>
          <w:p w14:paraId="585854B2" w14:textId="77777777" w:rsidR="00CB5DBD" w:rsidRPr="00CB5DBD" w:rsidRDefault="00CB5DBD" w:rsidP="00CB5DBD">
            <w:pPr>
              <w:jc w:val="both"/>
              <w:rPr>
                <w:rFonts w:ascii="Times New Roman" w:hAnsi="Times New Roman" w:cs="Times New Roman"/>
              </w:rPr>
            </w:pPr>
            <w:r w:rsidRPr="00CB5DBD">
              <w:rPr>
                <w:rFonts w:ascii="Times New Roman" w:hAnsi="Times New Roman" w:cs="Times New Roman"/>
              </w:rPr>
              <w:t>Engagement à</w:t>
            </w:r>
            <w:r w:rsidRPr="00CB5DBD">
              <w:rPr>
                <w:rFonts w:ascii="Times New Roman" w:eastAsia="Times New Roman" w:hAnsi="Times New Roman" w:cs="Times New Roman"/>
                <w:color w:val="333333"/>
                <w:lang w:eastAsia="fr-FR"/>
              </w:rPr>
              <w:t xml:space="preserve"> réprimer et à ne recourir à aucune forme de travail forcé ou obligatoire comme moyen de coercition, d’éducation, de punition, de discipline du travail ou comme méthode de mobilisation et d’utilisation de la main-d’œuvre à des fins de développement économique.</w:t>
            </w:r>
          </w:p>
        </w:tc>
      </w:tr>
      <w:tr w:rsidR="00CB5DBD" w:rsidRPr="00CB5DBD" w14:paraId="0F2F054C" w14:textId="77777777" w:rsidTr="00CB5DBD">
        <w:trPr>
          <w:jc w:val="center"/>
        </w:trPr>
        <w:tc>
          <w:tcPr>
            <w:tcW w:w="1618" w:type="dxa"/>
            <w:vAlign w:val="center"/>
          </w:tcPr>
          <w:p w14:paraId="0D5BDF49" w14:textId="2679E843" w:rsidR="00CB5DBD" w:rsidRPr="00CB5DBD" w:rsidRDefault="00CB5DBD" w:rsidP="00CB5DBD">
            <w:pPr>
              <w:jc w:val="both"/>
              <w:rPr>
                <w:rFonts w:ascii="Times New Roman" w:hAnsi="Times New Roman" w:cs="Times New Roman"/>
              </w:rPr>
            </w:pPr>
            <w:r w:rsidRPr="00CB5DBD">
              <w:rPr>
                <w:rFonts w:ascii="Times New Roman" w:hAnsi="Times New Roman" w:cs="Times New Roman"/>
              </w:rPr>
              <w:t>C-111</w:t>
            </w:r>
            <w:r>
              <w:rPr>
                <w:rFonts w:ascii="Times New Roman" w:hAnsi="Times New Roman" w:cs="Times New Roman"/>
              </w:rPr>
              <w:t xml:space="preserve"> </w:t>
            </w:r>
            <w:r w:rsidRPr="00CB5DBD">
              <w:rPr>
                <w:rFonts w:ascii="Times New Roman" w:hAnsi="Times New Roman" w:cs="Times New Roman"/>
              </w:rPr>
              <w:t>Convention concernant la discrimination (emploi et profession), 1958</w:t>
            </w:r>
          </w:p>
        </w:tc>
        <w:tc>
          <w:tcPr>
            <w:tcW w:w="846" w:type="dxa"/>
            <w:vAlign w:val="center"/>
          </w:tcPr>
          <w:p w14:paraId="1891ACC4" w14:textId="760A6804" w:rsidR="00CB5DBD" w:rsidRPr="00CB5DBD" w:rsidRDefault="00CB5DBD" w:rsidP="00CB5DBD">
            <w:pPr>
              <w:jc w:val="center"/>
              <w:rPr>
                <w:rFonts w:ascii="Times New Roman" w:hAnsi="Times New Roman" w:cs="Times New Roman"/>
              </w:rPr>
            </w:pPr>
            <w:r w:rsidRPr="00CB5DBD">
              <w:rPr>
                <w:rFonts w:ascii="Times New Roman" w:eastAsia="Times New Roman" w:hAnsi="Times New Roman" w:cs="Times New Roman"/>
                <w:lang w:eastAsia="fr-FR"/>
              </w:rPr>
              <w:t>21 févr. 1977</w:t>
            </w:r>
          </w:p>
        </w:tc>
        <w:tc>
          <w:tcPr>
            <w:tcW w:w="1128" w:type="dxa"/>
            <w:vAlign w:val="center"/>
          </w:tcPr>
          <w:p w14:paraId="279DAC5A" w14:textId="77777777" w:rsidR="00CB5DBD" w:rsidRPr="00CB5DBD" w:rsidRDefault="00CB5DBD" w:rsidP="00CB5DBD">
            <w:pPr>
              <w:jc w:val="center"/>
              <w:rPr>
                <w:rFonts w:ascii="Times New Roman" w:hAnsi="Times New Roman" w:cs="Times New Roman"/>
              </w:rPr>
            </w:pPr>
            <w:r w:rsidRPr="00CB5DBD">
              <w:rPr>
                <w:rFonts w:ascii="Times New Roman" w:hAnsi="Times New Roman" w:cs="Times New Roman"/>
              </w:rPr>
              <w:t>En vigueur</w:t>
            </w:r>
          </w:p>
        </w:tc>
        <w:tc>
          <w:tcPr>
            <w:tcW w:w="5583" w:type="dxa"/>
            <w:vAlign w:val="center"/>
          </w:tcPr>
          <w:p w14:paraId="66E9C7AB" w14:textId="77777777" w:rsidR="00CB5DBD" w:rsidRPr="00CB5DBD" w:rsidRDefault="00CB5DBD" w:rsidP="00CB5DBD">
            <w:pPr>
              <w:pStyle w:val="PargrafodaLista"/>
              <w:numPr>
                <w:ilvl w:val="0"/>
                <w:numId w:val="26"/>
              </w:numPr>
              <w:ind w:left="167" w:hanging="167"/>
              <w:jc w:val="both"/>
              <w:rPr>
                <w:rFonts w:ascii="Times New Roman" w:hAnsi="Times New Roman" w:cs="Times New Roman"/>
              </w:rPr>
            </w:pPr>
            <w:r w:rsidRPr="00CB5DBD">
              <w:rPr>
                <w:rFonts w:ascii="Times New Roman" w:eastAsia="Times New Roman" w:hAnsi="Times New Roman" w:cs="Times New Roman"/>
                <w:color w:val="333333"/>
                <w:lang w:eastAsia="fr-FR"/>
              </w:rPr>
              <w:t>Considération de non discriminatoire, de toute distinction, exclusion ou préférence à l’égard d’un emploi particulier fondée sur les exigences inhérentes à celui-ci ;</w:t>
            </w:r>
          </w:p>
          <w:p w14:paraId="319DD632" w14:textId="77777777" w:rsidR="00CB5DBD" w:rsidRPr="00CB5DBD" w:rsidRDefault="00CB5DBD" w:rsidP="00CB5DBD">
            <w:pPr>
              <w:pStyle w:val="PargrafodaLista"/>
              <w:numPr>
                <w:ilvl w:val="0"/>
                <w:numId w:val="26"/>
              </w:numPr>
              <w:ind w:left="167" w:hanging="167"/>
              <w:jc w:val="both"/>
              <w:rPr>
                <w:rFonts w:ascii="Times New Roman" w:hAnsi="Times New Roman" w:cs="Times New Roman"/>
              </w:rPr>
            </w:pPr>
            <w:r w:rsidRPr="00CB5DBD">
              <w:rPr>
                <w:rFonts w:ascii="Times New Roman" w:eastAsia="Times New Roman" w:hAnsi="Times New Roman" w:cs="Times New Roman"/>
                <w:color w:val="333333"/>
                <w:lang w:eastAsia="fr-FR"/>
              </w:rPr>
              <w:t>Promotion par des méthodes adaptées (aux conditions et aux pratiques nationales), à l’égalité des chances et de traitement en matière d’emploi et de profession.</w:t>
            </w:r>
          </w:p>
        </w:tc>
      </w:tr>
      <w:tr w:rsidR="00CB5DBD" w:rsidRPr="00CB5DBD" w14:paraId="41A54636" w14:textId="77777777" w:rsidTr="00CB5DBD">
        <w:trPr>
          <w:jc w:val="center"/>
        </w:trPr>
        <w:tc>
          <w:tcPr>
            <w:tcW w:w="1618" w:type="dxa"/>
            <w:vAlign w:val="center"/>
          </w:tcPr>
          <w:p w14:paraId="58333449" w14:textId="77777777" w:rsidR="00FB2EC5" w:rsidRDefault="00CB5DBD" w:rsidP="00CB5DBD">
            <w:pPr>
              <w:jc w:val="both"/>
              <w:rPr>
                <w:rFonts w:ascii="Times New Roman" w:hAnsi="Times New Roman" w:cs="Times New Roman"/>
              </w:rPr>
            </w:pPr>
            <w:r w:rsidRPr="00CB5DBD">
              <w:rPr>
                <w:rFonts w:ascii="Times New Roman" w:hAnsi="Times New Roman" w:cs="Times New Roman"/>
              </w:rPr>
              <w:t>C-138</w:t>
            </w:r>
          </w:p>
          <w:p w14:paraId="6574530A" w14:textId="7F4A15CC" w:rsidR="00CB5DBD" w:rsidRPr="00CB5DBD" w:rsidRDefault="00CB5DBD" w:rsidP="00CB5DBD">
            <w:pPr>
              <w:jc w:val="both"/>
              <w:rPr>
                <w:rFonts w:ascii="Times New Roman" w:hAnsi="Times New Roman" w:cs="Times New Roman"/>
              </w:rPr>
            </w:pPr>
            <w:r w:rsidRPr="00CB5DBD">
              <w:rPr>
                <w:rFonts w:ascii="Times New Roman" w:hAnsi="Times New Roman" w:cs="Times New Roman"/>
              </w:rPr>
              <w:t>Convention sur l'âge minimum, 1973</w:t>
            </w:r>
          </w:p>
          <w:p w14:paraId="3AA29467" w14:textId="77777777" w:rsidR="00CB5DBD" w:rsidRPr="00CB5DBD" w:rsidRDefault="00CB5DBD" w:rsidP="00CB5DBD">
            <w:pPr>
              <w:jc w:val="both"/>
              <w:rPr>
                <w:rFonts w:ascii="Times New Roman" w:hAnsi="Times New Roman" w:cs="Times New Roman"/>
                <w:i/>
                <w:iCs/>
              </w:rPr>
            </w:pPr>
          </w:p>
        </w:tc>
        <w:tc>
          <w:tcPr>
            <w:tcW w:w="846" w:type="dxa"/>
            <w:vAlign w:val="center"/>
          </w:tcPr>
          <w:p w14:paraId="0A24113B" w14:textId="277C0189" w:rsidR="00CB5DBD" w:rsidRPr="00CB5DBD" w:rsidRDefault="00CB5DBD" w:rsidP="00CB5DBD">
            <w:pPr>
              <w:jc w:val="center"/>
              <w:rPr>
                <w:rFonts w:ascii="Times New Roman" w:hAnsi="Times New Roman" w:cs="Times New Roman"/>
              </w:rPr>
            </w:pPr>
            <w:r w:rsidRPr="00CB5DBD">
              <w:rPr>
                <w:rFonts w:ascii="Times New Roman" w:eastAsia="Times New Roman" w:hAnsi="Times New Roman" w:cs="Times New Roman"/>
                <w:lang w:eastAsia="fr-FR"/>
              </w:rPr>
              <w:t>05 mars 2009</w:t>
            </w:r>
          </w:p>
        </w:tc>
        <w:tc>
          <w:tcPr>
            <w:tcW w:w="1128" w:type="dxa"/>
            <w:vAlign w:val="center"/>
          </w:tcPr>
          <w:p w14:paraId="24B5C7CC" w14:textId="77777777" w:rsidR="00CB5DBD" w:rsidRPr="00CB5DBD" w:rsidRDefault="00CB5DBD" w:rsidP="00CB5DBD">
            <w:pPr>
              <w:jc w:val="center"/>
              <w:rPr>
                <w:rFonts w:ascii="Times New Roman" w:hAnsi="Times New Roman" w:cs="Times New Roman"/>
              </w:rPr>
            </w:pPr>
            <w:r w:rsidRPr="00CB5DBD">
              <w:rPr>
                <w:rFonts w:ascii="Times New Roman" w:hAnsi="Times New Roman" w:cs="Times New Roman"/>
              </w:rPr>
              <w:t>En vigueur</w:t>
            </w:r>
          </w:p>
        </w:tc>
        <w:tc>
          <w:tcPr>
            <w:tcW w:w="5583" w:type="dxa"/>
            <w:vAlign w:val="center"/>
          </w:tcPr>
          <w:p w14:paraId="6CBE9BE6" w14:textId="77777777" w:rsidR="00CB5DBD" w:rsidRPr="00CB5DBD" w:rsidRDefault="00CB5DBD" w:rsidP="00CB5DBD">
            <w:pPr>
              <w:pStyle w:val="PargrafodaLista"/>
              <w:numPr>
                <w:ilvl w:val="0"/>
                <w:numId w:val="26"/>
              </w:numPr>
              <w:ind w:left="167" w:hanging="141"/>
              <w:jc w:val="both"/>
              <w:rPr>
                <w:rFonts w:ascii="Times New Roman" w:hAnsi="Times New Roman" w:cs="Times New Roman"/>
              </w:rPr>
            </w:pPr>
            <w:r w:rsidRPr="00CB5DBD">
              <w:rPr>
                <w:rFonts w:ascii="Times New Roman" w:hAnsi="Times New Roman" w:cs="Times New Roman"/>
              </w:rPr>
              <w:t>Conformité de l’âge minimum d’emploi avec les dispositions législatives et réglementaires nationales ;</w:t>
            </w:r>
          </w:p>
          <w:p w14:paraId="676FA8A2" w14:textId="77777777" w:rsidR="00CB5DBD" w:rsidRPr="00CB5DBD" w:rsidRDefault="00CB5DBD" w:rsidP="00CB5DBD">
            <w:pPr>
              <w:pStyle w:val="PargrafodaLista"/>
              <w:numPr>
                <w:ilvl w:val="0"/>
                <w:numId w:val="26"/>
              </w:numPr>
              <w:ind w:left="167" w:hanging="141"/>
              <w:jc w:val="both"/>
              <w:rPr>
                <w:rFonts w:ascii="Times New Roman" w:hAnsi="Times New Roman" w:cs="Times New Roman"/>
              </w:rPr>
            </w:pPr>
            <w:r w:rsidRPr="00CB5DBD">
              <w:rPr>
                <w:rFonts w:ascii="Times New Roman" w:eastAsia="Times New Roman" w:hAnsi="Times New Roman" w:cs="Times New Roman"/>
                <w:color w:val="333333"/>
                <w:lang w:eastAsia="fr-FR"/>
              </w:rPr>
              <w:t>Admission à tout type d’emploi ou de travail qui, par sa nature ou les circonstances dans lesquelles il est exercé, est susceptible de compromettre la santé, la sécurité ou la moralité, de personne âgée d’au moins 18 ans.</w:t>
            </w:r>
          </w:p>
        </w:tc>
      </w:tr>
      <w:tr w:rsidR="00CB5DBD" w:rsidRPr="00CB5DBD" w14:paraId="6734DE96" w14:textId="77777777" w:rsidTr="00CB5DBD">
        <w:trPr>
          <w:jc w:val="center"/>
        </w:trPr>
        <w:tc>
          <w:tcPr>
            <w:tcW w:w="1618" w:type="dxa"/>
            <w:vAlign w:val="center"/>
          </w:tcPr>
          <w:p w14:paraId="58FA25C4" w14:textId="57CC1D9D" w:rsidR="00CB5DBD" w:rsidRPr="00CB5DBD" w:rsidRDefault="00CB5DBD" w:rsidP="00CB5DBD">
            <w:pPr>
              <w:jc w:val="both"/>
              <w:rPr>
                <w:rFonts w:ascii="Times New Roman" w:hAnsi="Times New Roman" w:cs="Times New Roman"/>
              </w:rPr>
            </w:pPr>
            <w:r w:rsidRPr="00CB5DBD">
              <w:rPr>
                <w:rFonts w:ascii="Times New Roman" w:hAnsi="Times New Roman" w:cs="Times New Roman"/>
              </w:rPr>
              <w:t>C-182</w:t>
            </w:r>
            <w:r>
              <w:rPr>
                <w:rFonts w:ascii="Times New Roman" w:hAnsi="Times New Roman" w:cs="Times New Roman"/>
              </w:rPr>
              <w:t xml:space="preserve"> </w:t>
            </w:r>
            <w:r w:rsidRPr="00CB5DBD">
              <w:rPr>
                <w:rFonts w:ascii="Times New Roman" w:hAnsi="Times New Roman" w:cs="Times New Roman"/>
              </w:rPr>
              <w:t xml:space="preserve">Convention sur les pires formes de travail des enfants, 1999 </w:t>
            </w:r>
          </w:p>
        </w:tc>
        <w:tc>
          <w:tcPr>
            <w:tcW w:w="846" w:type="dxa"/>
            <w:vAlign w:val="center"/>
          </w:tcPr>
          <w:p w14:paraId="0F87BF06" w14:textId="7A191817" w:rsidR="00CB5DBD" w:rsidRPr="00CB5DBD" w:rsidRDefault="00CB5DBD" w:rsidP="00CB5DBD">
            <w:pPr>
              <w:jc w:val="center"/>
              <w:rPr>
                <w:rFonts w:ascii="Times New Roman" w:hAnsi="Times New Roman" w:cs="Times New Roman"/>
              </w:rPr>
            </w:pPr>
            <w:r w:rsidRPr="00CB5DBD">
              <w:rPr>
                <w:rFonts w:ascii="Times New Roman" w:eastAsia="Times New Roman" w:hAnsi="Times New Roman" w:cs="Times New Roman"/>
                <w:lang w:eastAsia="fr-FR"/>
              </w:rPr>
              <w:t>26 août 2008</w:t>
            </w:r>
          </w:p>
        </w:tc>
        <w:tc>
          <w:tcPr>
            <w:tcW w:w="1128" w:type="dxa"/>
            <w:vAlign w:val="center"/>
          </w:tcPr>
          <w:p w14:paraId="65B81574" w14:textId="77777777" w:rsidR="00CB5DBD" w:rsidRPr="00CB5DBD" w:rsidRDefault="00CB5DBD" w:rsidP="00CB5DBD">
            <w:pPr>
              <w:jc w:val="center"/>
              <w:rPr>
                <w:rFonts w:ascii="Times New Roman" w:hAnsi="Times New Roman" w:cs="Times New Roman"/>
              </w:rPr>
            </w:pPr>
            <w:r w:rsidRPr="00CB5DBD">
              <w:rPr>
                <w:rFonts w:ascii="Times New Roman" w:hAnsi="Times New Roman" w:cs="Times New Roman"/>
              </w:rPr>
              <w:t>En vigueur</w:t>
            </w:r>
          </w:p>
        </w:tc>
        <w:tc>
          <w:tcPr>
            <w:tcW w:w="5583" w:type="dxa"/>
            <w:vAlign w:val="center"/>
          </w:tcPr>
          <w:p w14:paraId="621BFFE5" w14:textId="77777777" w:rsidR="00CB5DBD" w:rsidRPr="00CB5DBD" w:rsidRDefault="00CB5DBD" w:rsidP="00CB5DBD">
            <w:pPr>
              <w:jc w:val="both"/>
              <w:rPr>
                <w:rFonts w:ascii="Times New Roman" w:hAnsi="Times New Roman" w:cs="Times New Roman"/>
              </w:rPr>
            </w:pPr>
            <w:r w:rsidRPr="00CB5DBD">
              <w:rPr>
                <w:rFonts w:ascii="Times New Roman" w:eastAsia="Times New Roman" w:hAnsi="Times New Roman" w:cs="Times New Roman"/>
                <w:color w:val="333333"/>
                <w:lang w:eastAsia="fr-FR"/>
              </w:rPr>
              <w:t>Interdiction des pires formes de travail des enfants (formes d’esclavage ou pratiques analogues à l’esclavage, travaux susceptibles de nuire à la santé, à la sécurité ou aux mœurs).</w:t>
            </w:r>
          </w:p>
        </w:tc>
      </w:tr>
    </w:tbl>
    <w:bookmarkEnd w:id="53"/>
    <w:p w14:paraId="45F51FF2" w14:textId="12177AFA" w:rsidR="00C650AA" w:rsidRPr="000E6516" w:rsidRDefault="009474BD" w:rsidP="000E6516">
      <w:pPr>
        <w:spacing w:after="0" w:line="240" w:lineRule="auto"/>
        <w:rPr>
          <w:rFonts w:ascii="Times New Roman" w:hAnsi="Times New Roman" w:cs="Times New Roman"/>
          <w:b/>
          <w:bCs/>
          <w:color w:val="0563C1" w:themeColor="hyperlink"/>
          <w:sz w:val="18"/>
          <w:szCs w:val="18"/>
          <w:u w:val="single"/>
          <w:lang w:val="en-US"/>
        </w:rPr>
      </w:pPr>
      <w:r w:rsidRPr="00CB5DBD">
        <w:rPr>
          <w:rFonts w:ascii="Times New Roman" w:hAnsi="Times New Roman" w:cs="Times New Roman"/>
          <w:sz w:val="18"/>
          <w:szCs w:val="18"/>
          <w:lang w:val="en-US"/>
        </w:rPr>
        <w:t xml:space="preserve">Source : </w:t>
      </w:r>
      <w:hyperlink r:id="rId15" w:history="1">
        <w:r w:rsidRPr="00CB5DBD">
          <w:rPr>
            <w:rStyle w:val="Hiperligao"/>
            <w:rFonts w:ascii="Times New Roman" w:hAnsi="Times New Roman" w:cs="Times New Roman"/>
            <w:sz w:val="18"/>
            <w:szCs w:val="18"/>
            <w:lang w:val="en-US"/>
          </w:rPr>
          <w:t>https://www.ilo.org/dyn/normlex/fr/f?p=</w:t>
        </w:r>
        <w:r w:rsidRPr="00CB5DBD">
          <w:rPr>
            <w:rStyle w:val="Hiperligao"/>
            <w:rFonts w:ascii="Times New Roman" w:hAnsi="Times New Roman" w:cs="Times New Roman"/>
            <w:b/>
            <w:bCs/>
            <w:sz w:val="18"/>
            <w:szCs w:val="18"/>
            <w:lang w:val="en-US"/>
          </w:rPr>
          <w:t>NORMLEXPUB</w:t>
        </w:r>
        <w:r w:rsidRPr="00CB5DBD">
          <w:rPr>
            <w:rStyle w:val="Hiperligao"/>
            <w:rFonts w:ascii="Times New Roman" w:hAnsi="Times New Roman" w:cs="Times New Roman"/>
            <w:sz w:val="18"/>
            <w:szCs w:val="18"/>
            <w:lang w:val="en-US"/>
          </w:rPr>
          <w:t>:11200:0::NO::P11200_</w:t>
        </w:r>
      </w:hyperlink>
      <w:r w:rsidRPr="00CB5DBD">
        <w:rPr>
          <w:rFonts w:ascii="Times New Roman" w:hAnsi="Times New Roman" w:cs="Times New Roman"/>
          <w:sz w:val="18"/>
          <w:szCs w:val="18"/>
          <w:lang w:val="en-US"/>
        </w:rPr>
        <w:t xml:space="preserve"> </w:t>
      </w:r>
      <w:r w:rsidRPr="00CB5DBD">
        <w:rPr>
          <w:rStyle w:val="Hiperligao"/>
          <w:rFonts w:ascii="Times New Roman" w:hAnsi="Times New Roman" w:cs="Times New Roman"/>
          <w:b/>
          <w:bCs/>
          <w:sz w:val="18"/>
          <w:szCs w:val="18"/>
          <w:lang w:val="en-US"/>
        </w:rPr>
        <w:t>COUNTRY_ID:103065</w:t>
      </w:r>
    </w:p>
    <w:p w14:paraId="133EE3E4" w14:textId="01C1D6B2" w:rsidR="00031708" w:rsidRDefault="0052730A" w:rsidP="000E6516">
      <w:pPr>
        <w:pStyle w:val="Cabealho1"/>
        <w:numPr>
          <w:ilvl w:val="0"/>
          <w:numId w:val="1"/>
        </w:numPr>
        <w:spacing w:after="120" w:line="240" w:lineRule="auto"/>
        <w:ind w:left="357" w:hanging="357"/>
        <w:jc w:val="both"/>
        <w:rPr>
          <w:rFonts w:ascii="Times New Roman" w:hAnsi="Times New Roman" w:cs="Times New Roman"/>
          <w:b/>
          <w:color w:val="auto"/>
          <w:sz w:val="24"/>
          <w:szCs w:val="24"/>
        </w:rPr>
      </w:pPr>
      <w:bookmarkStart w:id="54" w:name="_Toc98083912"/>
      <w:r w:rsidRPr="00FA6916">
        <w:rPr>
          <w:rFonts w:ascii="Times New Roman" w:hAnsi="Times New Roman" w:cs="Times New Roman"/>
          <w:b/>
          <w:color w:val="auto"/>
          <w:sz w:val="24"/>
          <w:szCs w:val="24"/>
        </w:rPr>
        <w:t>PERSONNEL RESPONSABLE</w:t>
      </w:r>
      <w:bookmarkEnd w:id="54"/>
    </w:p>
    <w:p w14:paraId="04561049" w14:textId="481D0BE5" w:rsidR="009902A4" w:rsidRPr="006F1A57" w:rsidRDefault="009902A4" w:rsidP="003343E2">
      <w:pPr>
        <w:pStyle w:val="Cabealho1"/>
        <w:numPr>
          <w:ilvl w:val="1"/>
          <w:numId w:val="1"/>
        </w:numPr>
        <w:spacing w:before="120" w:after="120" w:line="240" w:lineRule="auto"/>
        <w:jc w:val="both"/>
        <w:rPr>
          <w:rFonts w:ascii="Times New Roman Gras" w:hAnsi="Times New Roman Gras" w:cs="Times New Roman"/>
          <w:b/>
          <w:color w:val="auto"/>
          <w:sz w:val="24"/>
          <w:szCs w:val="24"/>
        </w:rPr>
      </w:pPr>
      <w:bookmarkStart w:id="55" w:name="_Toc98083913"/>
      <w:r w:rsidRPr="006F1A57">
        <w:rPr>
          <w:rFonts w:ascii="Times New Roman Gras" w:hAnsi="Times New Roman Gras" w:cs="Times New Roman"/>
          <w:b/>
          <w:color w:val="auto"/>
          <w:sz w:val="24"/>
          <w:szCs w:val="24"/>
        </w:rPr>
        <w:t>Mobilisation des ressources humaines et mise en œuvre du projet</w:t>
      </w:r>
      <w:bookmarkEnd w:id="55"/>
    </w:p>
    <w:p w14:paraId="5C25464C" w14:textId="283B5B1D" w:rsidR="008A323E" w:rsidRPr="00FB0693" w:rsidRDefault="008A323E" w:rsidP="00E56B00">
      <w:pPr>
        <w:spacing w:after="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 projet sera mis en œuvre par </w:t>
      </w:r>
      <w:r w:rsidR="005809CB">
        <w:rPr>
          <w:rFonts w:ascii="Times New Roman" w:hAnsi="Times New Roman" w:cs="Times New Roman"/>
          <w:sz w:val="24"/>
          <w:szCs w:val="24"/>
        </w:rPr>
        <w:t>l’</w:t>
      </w:r>
      <w:r w:rsidRPr="00FB0693">
        <w:rPr>
          <w:rFonts w:ascii="Times New Roman" w:hAnsi="Times New Roman" w:cs="Times New Roman"/>
          <w:sz w:val="24"/>
          <w:szCs w:val="24"/>
        </w:rPr>
        <w:t xml:space="preserve">Unité de </w:t>
      </w:r>
      <w:r w:rsidR="004F3A9B" w:rsidRPr="00FB0693">
        <w:rPr>
          <w:rFonts w:ascii="Times New Roman" w:hAnsi="Times New Roman" w:cs="Times New Roman"/>
          <w:sz w:val="24"/>
          <w:szCs w:val="24"/>
        </w:rPr>
        <w:t xml:space="preserve">Gestion </w:t>
      </w:r>
      <w:r w:rsidRPr="00FB0693">
        <w:rPr>
          <w:rFonts w:ascii="Times New Roman" w:hAnsi="Times New Roman" w:cs="Times New Roman"/>
          <w:sz w:val="24"/>
          <w:szCs w:val="24"/>
        </w:rPr>
        <w:t>du Projet (U</w:t>
      </w:r>
      <w:r w:rsidR="004F3A9B" w:rsidRPr="00FB0693">
        <w:rPr>
          <w:rFonts w:ascii="Times New Roman" w:hAnsi="Times New Roman" w:cs="Times New Roman"/>
          <w:sz w:val="24"/>
          <w:szCs w:val="24"/>
        </w:rPr>
        <w:t>G</w:t>
      </w:r>
      <w:r w:rsidRPr="00FB0693">
        <w:rPr>
          <w:rFonts w:ascii="Times New Roman" w:hAnsi="Times New Roman" w:cs="Times New Roman"/>
          <w:sz w:val="24"/>
          <w:szCs w:val="24"/>
        </w:rPr>
        <w:t xml:space="preserve">P) </w:t>
      </w:r>
      <w:r w:rsidR="00C554F4">
        <w:rPr>
          <w:rFonts w:ascii="Times New Roman" w:hAnsi="Times New Roman" w:cs="Times New Roman"/>
          <w:sz w:val="24"/>
          <w:szCs w:val="24"/>
        </w:rPr>
        <w:t>actuellement responsable</w:t>
      </w:r>
      <w:r w:rsidR="004F0067">
        <w:rPr>
          <w:rFonts w:ascii="Times New Roman" w:hAnsi="Times New Roman" w:cs="Times New Roman"/>
          <w:sz w:val="24"/>
          <w:szCs w:val="24"/>
        </w:rPr>
        <w:t xml:space="preserve"> </w:t>
      </w:r>
      <w:r w:rsidR="00DF1A92">
        <w:rPr>
          <w:rFonts w:ascii="Times New Roman" w:hAnsi="Times New Roman" w:cs="Times New Roman"/>
          <w:sz w:val="24"/>
          <w:szCs w:val="24"/>
        </w:rPr>
        <w:t>du Projet de Transport Rural</w:t>
      </w:r>
      <w:r w:rsidR="00097628" w:rsidRPr="00FB0693">
        <w:rPr>
          <w:rFonts w:ascii="Times New Roman" w:hAnsi="Times New Roman" w:cs="Times New Roman"/>
          <w:sz w:val="24"/>
          <w:szCs w:val="24"/>
        </w:rPr>
        <w:t xml:space="preserve">. </w:t>
      </w:r>
      <w:r w:rsidRPr="00FB0693">
        <w:rPr>
          <w:rFonts w:ascii="Times New Roman" w:hAnsi="Times New Roman" w:cs="Times New Roman"/>
          <w:sz w:val="24"/>
          <w:szCs w:val="24"/>
        </w:rPr>
        <w:t>L’</w:t>
      </w:r>
      <w:r w:rsidR="00F51E10" w:rsidRPr="00FB0693">
        <w:rPr>
          <w:rFonts w:ascii="Times New Roman" w:hAnsi="Times New Roman" w:cs="Times New Roman"/>
          <w:sz w:val="24"/>
          <w:szCs w:val="24"/>
        </w:rPr>
        <w:t xml:space="preserve">UGP </w:t>
      </w:r>
      <w:r w:rsidRPr="00FB0693">
        <w:rPr>
          <w:rFonts w:ascii="Times New Roman" w:hAnsi="Times New Roman" w:cs="Times New Roman"/>
          <w:sz w:val="24"/>
          <w:szCs w:val="24"/>
        </w:rPr>
        <w:t xml:space="preserve">travaillera avec les </w:t>
      </w:r>
      <w:r w:rsidR="002D3A56" w:rsidRPr="00FB0693">
        <w:rPr>
          <w:rFonts w:ascii="Times New Roman" w:hAnsi="Times New Roman" w:cs="Times New Roman"/>
          <w:sz w:val="24"/>
          <w:szCs w:val="24"/>
        </w:rPr>
        <w:t xml:space="preserve">structures/ organes ainsi que les organes communautaires locaux (associations, mutuelles, mutuelles de développement, etc.) </w:t>
      </w:r>
      <w:r w:rsidRPr="00FB0693">
        <w:rPr>
          <w:rFonts w:ascii="Times New Roman" w:hAnsi="Times New Roman" w:cs="Times New Roman"/>
          <w:sz w:val="24"/>
          <w:szCs w:val="24"/>
        </w:rPr>
        <w:t xml:space="preserve">d’exécution pour la mise en œuvre des aspects spécifiques liés à leurs </w:t>
      </w:r>
      <w:r w:rsidR="002D3A56" w:rsidRPr="00FB0693">
        <w:rPr>
          <w:rFonts w:ascii="Times New Roman" w:hAnsi="Times New Roman" w:cs="Times New Roman"/>
          <w:sz w:val="24"/>
          <w:szCs w:val="24"/>
        </w:rPr>
        <w:t>activités</w:t>
      </w:r>
      <w:r w:rsidRPr="00FB0693">
        <w:rPr>
          <w:rFonts w:ascii="Times New Roman" w:hAnsi="Times New Roman" w:cs="Times New Roman"/>
          <w:sz w:val="24"/>
          <w:szCs w:val="24"/>
        </w:rPr>
        <w:t>.</w:t>
      </w:r>
    </w:p>
    <w:p w14:paraId="283BFACA" w14:textId="2D455548" w:rsidR="008A323E" w:rsidRPr="00FB0693" w:rsidRDefault="008A323E" w:rsidP="000E6516">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Le responsable des passations de marché de l’</w:t>
      </w:r>
      <w:r w:rsidR="00F51E10" w:rsidRPr="00FB0693">
        <w:rPr>
          <w:rFonts w:ascii="Times New Roman" w:hAnsi="Times New Roman" w:cs="Times New Roman"/>
          <w:sz w:val="24"/>
          <w:szCs w:val="24"/>
        </w:rPr>
        <w:t xml:space="preserve">UGP </w:t>
      </w:r>
      <w:r w:rsidRPr="00FB0693">
        <w:rPr>
          <w:rFonts w:ascii="Times New Roman" w:hAnsi="Times New Roman" w:cs="Times New Roman"/>
          <w:sz w:val="24"/>
          <w:szCs w:val="24"/>
        </w:rPr>
        <w:t xml:space="preserve">sera chargé de la facilitation du recrutement de toutes les parties qui engageront ou emploieront des travailleurs, entre autres les partenaires facilitateurs et opérateurs de proximité.  </w:t>
      </w:r>
    </w:p>
    <w:p w14:paraId="4381BAB5" w14:textId="7D369CBE" w:rsidR="008A323E" w:rsidRPr="00FB0693" w:rsidRDefault="008A323E" w:rsidP="000E6516">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Les entreprises spécialisées seront chargées du recrutement de leurs travailleurs selon les besoins des cahiers de charges, des </w:t>
      </w:r>
      <w:r w:rsidR="00E81307" w:rsidRPr="00FB0693">
        <w:rPr>
          <w:rFonts w:ascii="Times New Roman" w:hAnsi="Times New Roman" w:cs="Times New Roman"/>
          <w:sz w:val="24"/>
          <w:szCs w:val="24"/>
        </w:rPr>
        <w:t>Termes de Référence (TD</w:t>
      </w:r>
      <w:r w:rsidRPr="00FB0693">
        <w:rPr>
          <w:rFonts w:ascii="Times New Roman" w:hAnsi="Times New Roman" w:cs="Times New Roman"/>
          <w:sz w:val="24"/>
          <w:szCs w:val="24"/>
        </w:rPr>
        <w:t>R</w:t>
      </w:r>
      <w:r w:rsidR="00E81307" w:rsidRPr="00FB0693">
        <w:rPr>
          <w:rFonts w:ascii="Times New Roman" w:hAnsi="Times New Roman" w:cs="Times New Roman"/>
          <w:sz w:val="24"/>
          <w:szCs w:val="24"/>
        </w:rPr>
        <w:t>)</w:t>
      </w:r>
      <w:r w:rsidRPr="00FB0693">
        <w:rPr>
          <w:rFonts w:ascii="Times New Roman" w:hAnsi="Times New Roman" w:cs="Times New Roman"/>
          <w:sz w:val="24"/>
          <w:szCs w:val="24"/>
        </w:rPr>
        <w:t xml:space="preserve"> et des spécifications techniques, bien que les finances soient gérées par l’</w:t>
      </w:r>
      <w:r w:rsidR="004F3A9B" w:rsidRPr="00FB0693">
        <w:rPr>
          <w:rFonts w:ascii="Times New Roman" w:hAnsi="Times New Roman" w:cs="Times New Roman"/>
          <w:sz w:val="24"/>
          <w:szCs w:val="24"/>
        </w:rPr>
        <w:t>UGP</w:t>
      </w:r>
      <w:r w:rsidRPr="00FB0693">
        <w:rPr>
          <w:rFonts w:ascii="Times New Roman" w:hAnsi="Times New Roman" w:cs="Times New Roman"/>
          <w:sz w:val="24"/>
          <w:szCs w:val="24"/>
        </w:rPr>
        <w:t xml:space="preserve">.  </w:t>
      </w:r>
    </w:p>
    <w:p w14:paraId="76FF7E8A" w14:textId="3A6835D6" w:rsidR="008A323E" w:rsidRPr="00FB0693" w:rsidRDefault="008A323E" w:rsidP="000E6516">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L’</w:t>
      </w:r>
      <w:r w:rsidR="00F51E10" w:rsidRPr="00FB0693">
        <w:rPr>
          <w:rFonts w:ascii="Times New Roman" w:hAnsi="Times New Roman" w:cs="Times New Roman"/>
          <w:sz w:val="24"/>
          <w:szCs w:val="24"/>
        </w:rPr>
        <w:t xml:space="preserve">UGP </w:t>
      </w:r>
      <w:r w:rsidRPr="00FB0693">
        <w:rPr>
          <w:rFonts w:ascii="Times New Roman" w:hAnsi="Times New Roman" w:cs="Times New Roman"/>
          <w:sz w:val="24"/>
          <w:szCs w:val="24"/>
        </w:rPr>
        <w:t xml:space="preserve">mettra en place tous les dispositifs et prendra toutes les mesures nécessaires pour s’assurer que les </w:t>
      </w:r>
      <w:r w:rsidR="006F041C" w:rsidRPr="00FB0693">
        <w:rPr>
          <w:rFonts w:ascii="Times New Roman" w:hAnsi="Times New Roman" w:cs="Times New Roman"/>
          <w:sz w:val="24"/>
          <w:szCs w:val="24"/>
        </w:rPr>
        <w:t>entrepreneurs</w:t>
      </w:r>
      <w:r w:rsidRPr="00FB0693">
        <w:rPr>
          <w:rFonts w:ascii="Times New Roman" w:hAnsi="Times New Roman" w:cs="Times New Roman"/>
          <w:sz w:val="24"/>
          <w:szCs w:val="24"/>
        </w:rPr>
        <w:t xml:space="preserve"> qui engagent des travailleurs contractuels sont des entités légalement constituées et fiables, et qu’ils ont mis au point des procédures adéquates de gestion de la main-d’œuvre répondant aux exigences de la NES nᵒ2 de la Banque Mondiale</w:t>
      </w:r>
      <w:r w:rsidR="00E81307" w:rsidRPr="00FB0693">
        <w:rPr>
          <w:rFonts w:ascii="Times New Roman" w:hAnsi="Times New Roman" w:cs="Times New Roman"/>
          <w:sz w:val="24"/>
          <w:szCs w:val="24"/>
        </w:rPr>
        <w:t xml:space="preserve"> et des textes nationaux en la matière</w:t>
      </w:r>
      <w:r w:rsidRPr="00FB0693">
        <w:rPr>
          <w:rFonts w:ascii="Times New Roman" w:hAnsi="Times New Roman" w:cs="Times New Roman"/>
          <w:sz w:val="24"/>
          <w:szCs w:val="24"/>
        </w:rPr>
        <w:t xml:space="preserve">. </w:t>
      </w:r>
    </w:p>
    <w:p w14:paraId="42A671CA" w14:textId="55FAC2DE" w:rsidR="008A323E" w:rsidRPr="00FB0693" w:rsidRDefault="008A323E" w:rsidP="000E6516">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L’</w:t>
      </w:r>
      <w:r w:rsidR="00F51E10" w:rsidRPr="00FB0693">
        <w:rPr>
          <w:rFonts w:ascii="Times New Roman" w:hAnsi="Times New Roman" w:cs="Times New Roman"/>
          <w:sz w:val="24"/>
          <w:szCs w:val="24"/>
        </w:rPr>
        <w:t xml:space="preserve">UGP </w:t>
      </w:r>
      <w:r w:rsidRPr="00FB0693">
        <w:rPr>
          <w:rFonts w:ascii="Times New Roman" w:hAnsi="Times New Roman" w:cs="Times New Roman"/>
          <w:sz w:val="24"/>
          <w:szCs w:val="24"/>
        </w:rPr>
        <w:t xml:space="preserve">mettra en place des procédures pour la gestion et le suivi de la performance des tiers, et intègrera en outre lesdites exigences dans les dispositions contractuelles, ainsi que des mécanismes de recours appropriés en cas de non-conformité.  </w:t>
      </w:r>
    </w:p>
    <w:p w14:paraId="06681D64" w14:textId="2A902A4A" w:rsidR="008A323E" w:rsidRDefault="008A323E" w:rsidP="000E6516">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S’agissant de</w:t>
      </w:r>
      <w:r w:rsidR="000425E2" w:rsidRPr="00FB0693">
        <w:rPr>
          <w:rFonts w:ascii="Times New Roman" w:hAnsi="Times New Roman" w:cs="Times New Roman"/>
          <w:sz w:val="24"/>
          <w:szCs w:val="24"/>
        </w:rPr>
        <w:t>s</w:t>
      </w:r>
      <w:r w:rsidRPr="00FB0693">
        <w:rPr>
          <w:rFonts w:ascii="Times New Roman" w:hAnsi="Times New Roman" w:cs="Times New Roman"/>
          <w:sz w:val="24"/>
          <w:szCs w:val="24"/>
        </w:rPr>
        <w:t xml:space="preserve"> </w:t>
      </w:r>
      <w:r w:rsidR="00EC27ED" w:rsidRPr="00FB0693">
        <w:rPr>
          <w:rFonts w:ascii="Times New Roman" w:hAnsi="Times New Roman" w:cs="Times New Roman"/>
          <w:sz w:val="24"/>
          <w:szCs w:val="24"/>
        </w:rPr>
        <w:t>fournisseurs</w:t>
      </w:r>
      <w:r w:rsidRPr="00FB0693">
        <w:rPr>
          <w:rFonts w:ascii="Times New Roman" w:hAnsi="Times New Roman" w:cs="Times New Roman"/>
          <w:sz w:val="24"/>
          <w:szCs w:val="24"/>
        </w:rPr>
        <w:t>, l’</w:t>
      </w:r>
      <w:r w:rsidR="00F51E10" w:rsidRPr="00FB0693">
        <w:rPr>
          <w:rFonts w:ascii="Times New Roman" w:hAnsi="Times New Roman" w:cs="Times New Roman"/>
          <w:sz w:val="24"/>
          <w:szCs w:val="24"/>
        </w:rPr>
        <w:t xml:space="preserve">UGP </w:t>
      </w:r>
      <w:r w:rsidRPr="00FB0693">
        <w:rPr>
          <w:rFonts w:ascii="Times New Roman" w:hAnsi="Times New Roman" w:cs="Times New Roman"/>
          <w:sz w:val="24"/>
          <w:szCs w:val="24"/>
        </w:rPr>
        <w:t xml:space="preserve">exigera </w:t>
      </w:r>
      <w:r w:rsidR="00EC27ED" w:rsidRPr="00FB0693">
        <w:rPr>
          <w:rFonts w:ascii="Times New Roman" w:hAnsi="Times New Roman" w:cs="Times New Roman"/>
          <w:sz w:val="24"/>
          <w:szCs w:val="24"/>
        </w:rPr>
        <w:t xml:space="preserve">que les risques potentiels de travail des enfants, de travail forcé, et de graves problèmes de sécurité des travailleurs de fournisseurs soient évalués. Le cas échéant, l’UGP exigera que les fournisseurs mettent en place des procédures et à prendre étapes pour traiter les risques identifiés. Les Conditions Générales de Contrat des fournisseurs devront contenir une clause spécifique concernant </w:t>
      </w:r>
      <w:r w:rsidR="00EC27ED" w:rsidRPr="00FB0693">
        <w:rPr>
          <w:rFonts w:ascii="Times New Roman" w:hAnsi="Times New Roman" w:cs="Times New Roman"/>
          <w:b/>
          <w:bCs/>
          <w:sz w:val="24"/>
          <w:szCs w:val="24"/>
        </w:rPr>
        <w:t>le Travail des enfants, du travail forcé, de la non-discrimination, des droits des travailleurs, de la gestion des plaintes/griefs, etc</w:t>
      </w:r>
      <w:r w:rsidR="00EC27ED" w:rsidRPr="00FB0693">
        <w:rPr>
          <w:rFonts w:ascii="Times New Roman" w:hAnsi="Times New Roman" w:cs="Times New Roman"/>
          <w:sz w:val="24"/>
          <w:szCs w:val="24"/>
        </w:rPr>
        <w:t xml:space="preserve">. Ses fournisseurs ou sous-traitants doivent fournir des informations à ce propos dans leur soumission aux appels d’offres. Il évaluera les informations et fera un suivi en fonction des risques identifiés. Et s’il s’avère que le fournisseur emploie des travailleurs qui n’ont pas l’âge, le cas sera rapporté à l’Inspection du Travail pour une investigation et pour les sanctions à </w:t>
      </w:r>
      <w:r w:rsidR="00FA6916" w:rsidRPr="00FB0693">
        <w:rPr>
          <w:rFonts w:ascii="Times New Roman" w:hAnsi="Times New Roman" w:cs="Times New Roman"/>
          <w:sz w:val="24"/>
          <w:szCs w:val="24"/>
        </w:rPr>
        <w:t>prendre.</w:t>
      </w:r>
      <w:r w:rsidRPr="00FB0693">
        <w:rPr>
          <w:rFonts w:ascii="Times New Roman" w:hAnsi="Times New Roman" w:cs="Times New Roman"/>
          <w:sz w:val="24"/>
          <w:szCs w:val="24"/>
        </w:rPr>
        <w:t xml:space="preserve"> </w:t>
      </w:r>
    </w:p>
    <w:p w14:paraId="1ACBAC16" w14:textId="77777777" w:rsidR="00DC0DEF" w:rsidRPr="0016556C" w:rsidRDefault="00DC0DEF" w:rsidP="00DC0DEF">
      <w:pPr>
        <w:pStyle w:val="Cabealho1"/>
        <w:numPr>
          <w:ilvl w:val="1"/>
          <w:numId w:val="1"/>
        </w:numPr>
        <w:spacing w:before="120" w:after="120" w:line="240" w:lineRule="auto"/>
        <w:jc w:val="both"/>
        <w:rPr>
          <w:rFonts w:ascii="Times New Roman Gras" w:hAnsi="Times New Roman Gras" w:cs="Times New Roman"/>
          <w:b/>
          <w:color w:val="auto"/>
          <w:sz w:val="24"/>
          <w:szCs w:val="24"/>
        </w:rPr>
      </w:pPr>
      <w:bookmarkStart w:id="56" w:name="_Toc98083914"/>
      <w:r w:rsidRPr="0016556C">
        <w:rPr>
          <w:rFonts w:ascii="Times New Roman Gras" w:hAnsi="Times New Roman Gras" w:cs="Times New Roman"/>
          <w:b/>
          <w:color w:val="auto"/>
          <w:sz w:val="24"/>
          <w:szCs w:val="24"/>
        </w:rPr>
        <w:t>La mise en œuvre du PGMO</w:t>
      </w:r>
      <w:bookmarkEnd w:id="56"/>
      <w:r w:rsidRPr="0016556C">
        <w:rPr>
          <w:rFonts w:ascii="Times New Roman Gras" w:hAnsi="Times New Roman Gras" w:cs="Times New Roman"/>
          <w:b/>
          <w:color w:val="auto"/>
          <w:sz w:val="24"/>
          <w:szCs w:val="24"/>
        </w:rPr>
        <w:t xml:space="preserve"> </w:t>
      </w:r>
    </w:p>
    <w:p w14:paraId="129586A3" w14:textId="77777777" w:rsidR="00DC0DEF" w:rsidRPr="0016556C" w:rsidRDefault="00DC0DEF" w:rsidP="00DC0DEF">
      <w:pPr>
        <w:spacing w:before="120" w:after="120" w:line="240" w:lineRule="auto"/>
        <w:ind w:left="2"/>
        <w:jc w:val="both"/>
        <w:rPr>
          <w:rFonts w:ascii="Times New Roman" w:hAnsi="Times New Roman" w:cs="Times New Roman"/>
          <w:sz w:val="24"/>
          <w:szCs w:val="24"/>
        </w:rPr>
      </w:pPr>
      <w:r w:rsidRPr="0016556C">
        <w:rPr>
          <w:rFonts w:ascii="Times New Roman" w:hAnsi="Times New Roman" w:cs="Times New Roman"/>
          <w:sz w:val="24"/>
          <w:szCs w:val="24"/>
        </w:rPr>
        <w:t xml:space="preserve">La garantie de la mise en œuvre de ce PGMO relève de la responsabilité du Coordonnateur du projet. Il est appuyé par le Responsable administratif et financier du projet et par la personne en charge des aspects environnemental et social ; </w:t>
      </w:r>
    </w:p>
    <w:p w14:paraId="0D5AC900" w14:textId="77777777" w:rsidR="00DC0DEF" w:rsidRPr="0016556C" w:rsidRDefault="00DC0DEF" w:rsidP="00DC0DEF">
      <w:pPr>
        <w:pStyle w:val="Cabealho1"/>
        <w:numPr>
          <w:ilvl w:val="1"/>
          <w:numId w:val="1"/>
        </w:numPr>
        <w:spacing w:before="120" w:after="120" w:line="240" w:lineRule="auto"/>
        <w:jc w:val="both"/>
        <w:rPr>
          <w:rFonts w:ascii="Times New Roman Gras" w:hAnsi="Times New Roman Gras" w:cs="Times New Roman"/>
          <w:b/>
          <w:color w:val="auto"/>
          <w:sz w:val="24"/>
          <w:szCs w:val="24"/>
        </w:rPr>
      </w:pPr>
      <w:bookmarkStart w:id="57" w:name="_Toc98083915"/>
      <w:r w:rsidRPr="0016556C">
        <w:rPr>
          <w:rFonts w:ascii="Times New Roman Gras" w:hAnsi="Times New Roman Gras" w:cs="Times New Roman"/>
          <w:b/>
          <w:color w:val="auto"/>
          <w:sz w:val="24"/>
          <w:szCs w:val="24"/>
        </w:rPr>
        <w:t>Recrutement et gestion des travailleurs du Projet</w:t>
      </w:r>
      <w:bookmarkEnd w:id="57"/>
    </w:p>
    <w:p w14:paraId="6EDDB7CD" w14:textId="77777777" w:rsidR="00DC0DEF" w:rsidRPr="0016556C" w:rsidRDefault="00DC0DEF" w:rsidP="00DC0DEF">
      <w:pPr>
        <w:spacing w:before="120" w:after="120" w:line="240" w:lineRule="auto"/>
        <w:ind w:left="2"/>
        <w:jc w:val="both"/>
        <w:rPr>
          <w:rFonts w:ascii="Times New Roman" w:hAnsi="Times New Roman" w:cs="Times New Roman"/>
          <w:sz w:val="24"/>
          <w:szCs w:val="24"/>
        </w:rPr>
      </w:pPr>
      <w:r w:rsidRPr="0016556C">
        <w:rPr>
          <w:rFonts w:ascii="Times New Roman" w:hAnsi="Times New Roman" w:cs="Times New Roman"/>
          <w:sz w:val="24"/>
          <w:szCs w:val="24"/>
        </w:rPr>
        <w:t>Sont en charge du recrutement et gestion des travailleurs de l’Unité de gestion du Projet :</w:t>
      </w:r>
    </w:p>
    <w:p w14:paraId="4AE11328" w14:textId="77777777" w:rsidR="00DC0DEF" w:rsidRPr="0016556C" w:rsidRDefault="00DC0DEF" w:rsidP="00DC0DEF">
      <w:pPr>
        <w:pStyle w:val="PargrafodaLista"/>
        <w:numPr>
          <w:ilvl w:val="0"/>
          <w:numId w:val="77"/>
        </w:num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 xml:space="preserve">Coordonnateur du Projet, </w:t>
      </w:r>
    </w:p>
    <w:p w14:paraId="37A8BDB9" w14:textId="77777777" w:rsidR="00DC0DEF" w:rsidRPr="0016556C" w:rsidRDefault="00DC0DEF" w:rsidP="00DC0DEF">
      <w:pPr>
        <w:pStyle w:val="PargrafodaLista"/>
        <w:numPr>
          <w:ilvl w:val="0"/>
          <w:numId w:val="77"/>
        </w:num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Responsable de passation de marché,</w:t>
      </w:r>
    </w:p>
    <w:p w14:paraId="5F833407" w14:textId="77777777" w:rsidR="00DC0DEF" w:rsidRPr="0016556C" w:rsidRDefault="00DC0DEF" w:rsidP="00DC0DEF">
      <w:pPr>
        <w:pStyle w:val="PargrafodaLista"/>
        <w:numPr>
          <w:ilvl w:val="0"/>
          <w:numId w:val="77"/>
        </w:num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Responsable Administratif et Financier (gestion des travailleurs).</w:t>
      </w:r>
    </w:p>
    <w:p w14:paraId="476FD7DE" w14:textId="77777777" w:rsidR="00DC0DEF" w:rsidRPr="0016556C" w:rsidRDefault="00DC0DEF" w:rsidP="00DC0DEF">
      <w:pPr>
        <w:pStyle w:val="Cabealho1"/>
        <w:numPr>
          <w:ilvl w:val="1"/>
          <w:numId w:val="1"/>
        </w:numPr>
        <w:spacing w:before="120" w:after="120" w:line="240" w:lineRule="auto"/>
        <w:jc w:val="both"/>
        <w:rPr>
          <w:rFonts w:ascii="Times New Roman Gras" w:hAnsi="Times New Roman Gras" w:cs="Times New Roman"/>
          <w:b/>
          <w:color w:val="auto"/>
          <w:sz w:val="24"/>
          <w:szCs w:val="24"/>
        </w:rPr>
      </w:pPr>
      <w:bookmarkStart w:id="58" w:name="_Toc98083916"/>
      <w:r w:rsidRPr="0016556C">
        <w:rPr>
          <w:rFonts w:ascii="Times New Roman Gras" w:hAnsi="Times New Roman Gras" w:cs="Times New Roman"/>
          <w:b/>
          <w:color w:val="auto"/>
          <w:sz w:val="24"/>
          <w:szCs w:val="24"/>
        </w:rPr>
        <w:t>Recrutement et gestion des fournisseurs/prestataires ou sous-traitants</w:t>
      </w:r>
      <w:bookmarkEnd w:id="58"/>
      <w:r w:rsidRPr="0016556C">
        <w:rPr>
          <w:rFonts w:ascii="Times New Roman Gras" w:hAnsi="Times New Roman Gras" w:cs="Times New Roman"/>
          <w:b/>
          <w:color w:val="auto"/>
          <w:sz w:val="24"/>
          <w:szCs w:val="24"/>
        </w:rPr>
        <w:t xml:space="preserve"> </w:t>
      </w:r>
    </w:p>
    <w:p w14:paraId="28B94BFF" w14:textId="77777777" w:rsidR="00DC0DEF" w:rsidRPr="0016556C" w:rsidRDefault="00DC0DEF" w:rsidP="00DC0DEF">
      <w:p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 xml:space="preserve">Seront en charge du recrutement et gestion des fournisseurs/prestataires ou sous-traitants </w:t>
      </w:r>
    </w:p>
    <w:p w14:paraId="67A54223" w14:textId="77777777" w:rsidR="00DC0DEF" w:rsidRPr="0016556C" w:rsidRDefault="00DC0DEF" w:rsidP="00DC0DEF">
      <w:pPr>
        <w:pStyle w:val="PargrafodaLista"/>
        <w:numPr>
          <w:ilvl w:val="0"/>
          <w:numId w:val="78"/>
        </w:num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Coordonnateur de Projet,</w:t>
      </w:r>
    </w:p>
    <w:p w14:paraId="49E72403" w14:textId="77777777" w:rsidR="00DC0DEF" w:rsidRPr="0016556C" w:rsidRDefault="00DC0DEF" w:rsidP="00DC0DEF">
      <w:pPr>
        <w:pStyle w:val="PargrafodaLista"/>
        <w:numPr>
          <w:ilvl w:val="0"/>
          <w:numId w:val="78"/>
        </w:num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Responsable passation de marché,</w:t>
      </w:r>
    </w:p>
    <w:p w14:paraId="435D6520" w14:textId="77777777" w:rsidR="00DC0DEF" w:rsidRPr="0016556C" w:rsidRDefault="00DC0DEF" w:rsidP="00DC0DEF">
      <w:pPr>
        <w:pStyle w:val="PargrafodaLista"/>
        <w:numPr>
          <w:ilvl w:val="0"/>
          <w:numId w:val="78"/>
        </w:num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Responsable Administratif et Financier (gestion des fournisseurs).</w:t>
      </w:r>
    </w:p>
    <w:p w14:paraId="70FD54E3" w14:textId="77777777" w:rsidR="00DC0DEF" w:rsidRPr="0016556C" w:rsidRDefault="00DC0DEF" w:rsidP="00DC0DEF">
      <w:pPr>
        <w:pStyle w:val="Cabealho1"/>
        <w:numPr>
          <w:ilvl w:val="1"/>
          <w:numId w:val="1"/>
        </w:numPr>
        <w:spacing w:before="120" w:after="120" w:line="240" w:lineRule="auto"/>
        <w:jc w:val="both"/>
        <w:rPr>
          <w:rFonts w:ascii="Times New Roman Gras" w:hAnsi="Times New Roman Gras" w:cs="Times New Roman"/>
          <w:b/>
          <w:color w:val="auto"/>
          <w:sz w:val="24"/>
          <w:szCs w:val="24"/>
        </w:rPr>
      </w:pPr>
      <w:bookmarkStart w:id="59" w:name="_Toc98083917"/>
      <w:r w:rsidRPr="0016556C">
        <w:rPr>
          <w:rFonts w:ascii="Times New Roman Gras" w:hAnsi="Times New Roman Gras" w:cs="Times New Roman"/>
          <w:b/>
          <w:color w:val="auto"/>
          <w:sz w:val="24"/>
          <w:szCs w:val="24"/>
        </w:rPr>
        <w:t>Santé et sécurité au travail</w:t>
      </w:r>
      <w:bookmarkEnd w:id="59"/>
      <w:r w:rsidRPr="0016556C">
        <w:rPr>
          <w:rFonts w:ascii="Times New Roman Gras" w:hAnsi="Times New Roman Gras" w:cs="Times New Roman"/>
          <w:b/>
          <w:color w:val="auto"/>
          <w:sz w:val="24"/>
          <w:szCs w:val="24"/>
        </w:rPr>
        <w:t xml:space="preserve"> </w:t>
      </w:r>
    </w:p>
    <w:p w14:paraId="41AE879E" w14:textId="77777777" w:rsidR="00DC0DEF" w:rsidRPr="0016556C" w:rsidRDefault="00DC0DEF" w:rsidP="00DC0DEF">
      <w:p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 xml:space="preserve">Seront en charge du Santé et sécurité au travail </w:t>
      </w:r>
    </w:p>
    <w:p w14:paraId="5F959BAD" w14:textId="77777777" w:rsidR="00DC0DEF" w:rsidRPr="0016556C" w:rsidRDefault="00DC0DEF" w:rsidP="00DC0DEF">
      <w:pPr>
        <w:pStyle w:val="PargrafodaLista"/>
        <w:numPr>
          <w:ilvl w:val="0"/>
          <w:numId w:val="79"/>
        </w:num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Coordonnateur de Projet,</w:t>
      </w:r>
    </w:p>
    <w:p w14:paraId="09822F8A" w14:textId="77777777" w:rsidR="00DC0DEF" w:rsidRPr="0016556C" w:rsidRDefault="00DC0DEF" w:rsidP="00DC0DEF">
      <w:pPr>
        <w:pStyle w:val="PargrafodaLista"/>
        <w:numPr>
          <w:ilvl w:val="0"/>
          <w:numId w:val="79"/>
        </w:num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Responsable Administratif et Financier : qui cumule la fonction de Responsable des ressources humaines</w:t>
      </w:r>
    </w:p>
    <w:p w14:paraId="626685FD" w14:textId="77777777" w:rsidR="00DC0DEF" w:rsidRPr="0016556C" w:rsidRDefault="00DC0DEF" w:rsidP="00DC0DEF">
      <w:pPr>
        <w:pStyle w:val="PargrafodaLista"/>
        <w:numPr>
          <w:ilvl w:val="0"/>
          <w:numId w:val="79"/>
        </w:num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Responsables Sauvegarde sociale et environnementale</w:t>
      </w:r>
    </w:p>
    <w:p w14:paraId="122F3858" w14:textId="77777777" w:rsidR="00DC0DEF" w:rsidRPr="0016556C" w:rsidRDefault="00DC0DEF" w:rsidP="00DC0DEF">
      <w:pPr>
        <w:pStyle w:val="Cabealho1"/>
        <w:numPr>
          <w:ilvl w:val="1"/>
          <w:numId w:val="1"/>
        </w:numPr>
        <w:spacing w:before="120" w:after="120" w:line="240" w:lineRule="auto"/>
        <w:jc w:val="both"/>
        <w:rPr>
          <w:rFonts w:ascii="Times New Roman Gras" w:hAnsi="Times New Roman Gras" w:cs="Times New Roman"/>
          <w:b/>
          <w:color w:val="auto"/>
          <w:sz w:val="24"/>
          <w:szCs w:val="24"/>
        </w:rPr>
      </w:pPr>
      <w:bookmarkStart w:id="60" w:name="_Toc98083918"/>
      <w:r w:rsidRPr="0016556C">
        <w:rPr>
          <w:rFonts w:ascii="Times New Roman Gras" w:hAnsi="Times New Roman Gras" w:cs="Times New Roman"/>
          <w:b/>
          <w:color w:val="auto"/>
          <w:sz w:val="24"/>
          <w:szCs w:val="24"/>
        </w:rPr>
        <w:t>Formation des travailleurs</w:t>
      </w:r>
      <w:bookmarkEnd w:id="60"/>
    </w:p>
    <w:p w14:paraId="38913DFE" w14:textId="77777777" w:rsidR="00DC0DEF" w:rsidRPr="0016556C" w:rsidRDefault="00DC0DEF" w:rsidP="00DC0DEF">
      <w:p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 xml:space="preserve">Seront en charge de la Formation des travailleurs </w:t>
      </w:r>
    </w:p>
    <w:p w14:paraId="370411B1" w14:textId="77777777" w:rsidR="00DC0DEF" w:rsidRPr="0016556C" w:rsidRDefault="00DC0DEF" w:rsidP="00DC0DEF">
      <w:pPr>
        <w:pStyle w:val="PargrafodaLista"/>
        <w:numPr>
          <w:ilvl w:val="0"/>
          <w:numId w:val="80"/>
        </w:num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Les Responsables, Experts et Spécialistes du Projet suivant les thèmes de formation identifiés</w:t>
      </w:r>
    </w:p>
    <w:p w14:paraId="322773AA" w14:textId="77777777" w:rsidR="00DC0DEF" w:rsidRPr="0016556C" w:rsidRDefault="00DC0DEF" w:rsidP="00DC0DEF">
      <w:pPr>
        <w:pStyle w:val="Cabealho1"/>
        <w:numPr>
          <w:ilvl w:val="1"/>
          <w:numId w:val="1"/>
        </w:numPr>
        <w:spacing w:before="120" w:after="120" w:line="240" w:lineRule="auto"/>
        <w:jc w:val="both"/>
        <w:rPr>
          <w:rFonts w:ascii="Times New Roman Gras" w:hAnsi="Times New Roman Gras" w:cs="Times New Roman"/>
          <w:b/>
          <w:color w:val="auto"/>
          <w:sz w:val="24"/>
          <w:szCs w:val="24"/>
        </w:rPr>
      </w:pPr>
      <w:bookmarkStart w:id="61" w:name="_Toc98083919"/>
      <w:r w:rsidRPr="0016556C">
        <w:rPr>
          <w:rFonts w:ascii="Times New Roman Gras" w:hAnsi="Times New Roman Gras" w:cs="Times New Roman"/>
          <w:b/>
          <w:color w:val="auto"/>
          <w:sz w:val="24"/>
          <w:szCs w:val="24"/>
        </w:rPr>
        <w:t>Gestion des plaintes des travailleurs</w:t>
      </w:r>
      <w:bookmarkEnd w:id="61"/>
      <w:r w:rsidRPr="0016556C">
        <w:rPr>
          <w:rFonts w:ascii="Times New Roman Gras" w:hAnsi="Times New Roman Gras" w:cs="Times New Roman"/>
          <w:b/>
          <w:color w:val="auto"/>
          <w:sz w:val="24"/>
          <w:szCs w:val="24"/>
        </w:rPr>
        <w:t xml:space="preserve"> </w:t>
      </w:r>
    </w:p>
    <w:p w14:paraId="2E8D1BB9" w14:textId="77777777" w:rsidR="00DC0DEF" w:rsidRPr="0016556C" w:rsidRDefault="00DC0DEF" w:rsidP="00DC0DEF">
      <w:p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Seront en charge de la Gestion des plaintes des travailleurs</w:t>
      </w:r>
    </w:p>
    <w:p w14:paraId="766D4F50" w14:textId="77777777" w:rsidR="00DC0DEF" w:rsidRPr="0016556C" w:rsidRDefault="00DC0DEF" w:rsidP="00DC0DEF">
      <w:pPr>
        <w:pStyle w:val="PargrafodaLista"/>
        <w:numPr>
          <w:ilvl w:val="0"/>
          <w:numId w:val="80"/>
        </w:num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 xml:space="preserve">Responsable Sauvegarde Sociale </w:t>
      </w:r>
    </w:p>
    <w:p w14:paraId="5A88985D" w14:textId="77777777" w:rsidR="00DC0DEF" w:rsidRPr="0016556C" w:rsidRDefault="00DC0DEF" w:rsidP="00DC0DEF">
      <w:pPr>
        <w:pStyle w:val="PargrafodaLista"/>
        <w:numPr>
          <w:ilvl w:val="0"/>
          <w:numId w:val="80"/>
        </w:num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Responsable Sauvegarde Environnementale</w:t>
      </w:r>
    </w:p>
    <w:p w14:paraId="4549FBA1" w14:textId="77777777" w:rsidR="00DC0DEF" w:rsidRPr="0016556C" w:rsidRDefault="00DC0DEF" w:rsidP="00DC0DEF">
      <w:pPr>
        <w:pStyle w:val="PargrafodaLista"/>
        <w:numPr>
          <w:ilvl w:val="0"/>
          <w:numId w:val="80"/>
        </w:num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 xml:space="preserve">Responsable Administratif et Financier assurant la fonction de Responsable des ressources humaines </w:t>
      </w:r>
    </w:p>
    <w:p w14:paraId="21FBC308" w14:textId="4A93D4DD" w:rsidR="00DC0DEF" w:rsidRDefault="00DC0DEF" w:rsidP="000E6516">
      <w:pPr>
        <w:spacing w:before="120" w:after="120" w:line="240" w:lineRule="auto"/>
        <w:jc w:val="both"/>
        <w:rPr>
          <w:rFonts w:ascii="Times New Roman" w:hAnsi="Times New Roman" w:cs="Times New Roman"/>
          <w:sz w:val="24"/>
          <w:szCs w:val="24"/>
        </w:rPr>
      </w:pPr>
      <w:r w:rsidRPr="0016556C">
        <w:rPr>
          <w:rFonts w:ascii="Times New Roman" w:hAnsi="Times New Roman" w:cs="Times New Roman"/>
          <w:sz w:val="24"/>
          <w:szCs w:val="24"/>
        </w:rPr>
        <w:t>Les agents de l’</w:t>
      </w:r>
      <w:r w:rsidR="009962A1" w:rsidRPr="0016556C">
        <w:rPr>
          <w:rFonts w:ascii="Times New Roman" w:hAnsi="Times New Roman" w:cs="Times New Roman"/>
          <w:sz w:val="24"/>
          <w:szCs w:val="24"/>
        </w:rPr>
        <w:t>État</w:t>
      </w:r>
      <w:r w:rsidRPr="0016556C">
        <w:rPr>
          <w:rFonts w:ascii="Times New Roman" w:hAnsi="Times New Roman" w:cs="Times New Roman"/>
          <w:sz w:val="24"/>
          <w:szCs w:val="24"/>
        </w:rPr>
        <w:t xml:space="preserve"> impliqués dans la mise en œuvre du Projet ne seront pas transférés au Projet. Ainsi ils resteront soumis aux termes et conditions de leur contrat en vigueur dans le secteur public.</w:t>
      </w:r>
    </w:p>
    <w:p w14:paraId="62653B62" w14:textId="77777777" w:rsidR="00607E73" w:rsidRPr="006F1A57" w:rsidRDefault="00607E73" w:rsidP="000E6516">
      <w:pPr>
        <w:pStyle w:val="Cabealho1"/>
        <w:numPr>
          <w:ilvl w:val="1"/>
          <w:numId w:val="1"/>
        </w:numPr>
        <w:spacing w:before="120" w:after="120" w:line="240" w:lineRule="auto"/>
        <w:ind w:left="788" w:hanging="431"/>
        <w:jc w:val="both"/>
        <w:rPr>
          <w:rFonts w:ascii="Times New Roman" w:hAnsi="Times New Roman" w:cs="Times New Roman"/>
          <w:b/>
          <w:color w:val="auto"/>
          <w:sz w:val="24"/>
          <w:szCs w:val="24"/>
        </w:rPr>
      </w:pPr>
      <w:bookmarkStart w:id="62" w:name="_Toc98083920"/>
      <w:r w:rsidRPr="006F1A57">
        <w:rPr>
          <w:rFonts w:ascii="Times New Roman" w:hAnsi="Times New Roman" w:cs="Times New Roman"/>
          <w:b/>
          <w:color w:val="auto"/>
          <w:sz w:val="24"/>
          <w:szCs w:val="24"/>
        </w:rPr>
        <w:t>Suivi et supervision</w:t>
      </w:r>
      <w:bookmarkEnd w:id="62"/>
    </w:p>
    <w:p w14:paraId="60A3FA89" w14:textId="77777777" w:rsidR="00607E73" w:rsidRPr="006F1A57" w:rsidRDefault="00607E73" w:rsidP="00607E73">
      <w:pPr>
        <w:jc w:val="both"/>
        <w:rPr>
          <w:rFonts w:ascii="Times New Roman" w:eastAsia="Calibri" w:hAnsi="Times New Roman" w:cs="Arial"/>
          <w:sz w:val="24"/>
          <w:szCs w:val="24"/>
        </w:rPr>
      </w:pPr>
      <w:r w:rsidRPr="006F1A57">
        <w:rPr>
          <w:rFonts w:ascii="Times New Roman" w:eastAsia="Calibri" w:hAnsi="Times New Roman" w:cs="Arial"/>
          <w:sz w:val="24"/>
          <w:szCs w:val="24"/>
        </w:rPr>
        <w:t>Le suivi, la supervision et l'établissement de rapports seront relatifs aux questions de santé et de sécurité relatives au Projet.</w:t>
      </w:r>
    </w:p>
    <w:p w14:paraId="0DCF551B" w14:textId="77777777" w:rsidR="00607E73" w:rsidRPr="006F1A57" w:rsidRDefault="00607E73" w:rsidP="00607E73">
      <w:pPr>
        <w:jc w:val="both"/>
        <w:rPr>
          <w:rFonts w:ascii="Times New Roman" w:eastAsia="Calibri" w:hAnsi="Times New Roman" w:cs="Arial"/>
          <w:sz w:val="24"/>
          <w:szCs w:val="24"/>
        </w:rPr>
      </w:pPr>
      <w:r w:rsidRPr="006F1A57">
        <w:rPr>
          <w:rFonts w:ascii="Times New Roman" w:eastAsia="Calibri" w:hAnsi="Times New Roman" w:cs="Arial"/>
          <w:sz w:val="24"/>
          <w:szCs w:val="24"/>
        </w:rPr>
        <w:t>Le suivi permet de vérifier et d'apprécier l'effectivité, de l'efficacité et de l'efficience de la mise en œuvre des mesures d’hygiène, de santé et de sécurité de l’UGP-CN contenues dans le présent PGMO.</w:t>
      </w:r>
    </w:p>
    <w:p w14:paraId="66009F88" w14:textId="77777777" w:rsidR="00607E73" w:rsidRPr="006F1A57" w:rsidRDefault="00607E73" w:rsidP="00607E73">
      <w:pPr>
        <w:jc w:val="both"/>
        <w:rPr>
          <w:rFonts w:ascii="Times New Roman" w:eastAsia="Calibri" w:hAnsi="Times New Roman" w:cs="Arial"/>
          <w:sz w:val="24"/>
          <w:szCs w:val="24"/>
        </w:rPr>
      </w:pPr>
      <w:r w:rsidRPr="006F1A57">
        <w:rPr>
          <w:rFonts w:ascii="Times New Roman" w:eastAsia="Calibri" w:hAnsi="Times New Roman" w:cs="Arial"/>
          <w:sz w:val="24"/>
          <w:szCs w:val="24"/>
        </w:rPr>
        <w:t>L'UGP basée à Bissau, informera la Banque mondiale de tout événement significatif (questions environnementales, sociales, santé et sécurité) dans les 48 heures après la survenance de l'événement. Le rapport détaillé sur les informations spécifiques, notamment les causes, les conséquences, les mesures prises, etc. sera préparé dans un délai maximal d’une semaine et soumis à la Banque mondiale. Ce système de notification systématique sera en vigueur tout au long du projet.</w:t>
      </w:r>
    </w:p>
    <w:p w14:paraId="40F5237C" w14:textId="77777777" w:rsidR="00607E73" w:rsidRPr="006F1A57" w:rsidRDefault="00607E73" w:rsidP="00607E73">
      <w:pPr>
        <w:jc w:val="both"/>
        <w:rPr>
          <w:rFonts w:ascii="Times New Roman" w:eastAsia="Calibri" w:hAnsi="Times New Roman" w:cs="Arial"/>
          <w:sz w:val="24"/>
          <w:szCs w:val="24"/>
        </w:rPr>
      </w:pPr>
      <w:r w:rsidRPr="006F1A57">
        <w:rPr>
          <w:rFonts w:ascii="Times New Roman" w:eastAsia="Calibri" w:hAnsi="Times New Roman" w:cs="Arial"/>
          <w:sz w:val="24"/>
          <w:szCs w:val="24"/>
        </w:rPr>
        <w:t>Par ailleurs, au plus tard, une semaine après chaque événement comme les grèves ou d'autres manifestations de travailleurs l’UGP préparera un rapport circonstancié qu’elle transmettra à la Banque mondiale.</w:t>
      </w:r>
    </w:p>
    <w:p w14:paraId="175F2849" w14:textId="4A62EFDD" w:rsidR="00607E73" w:rsidRPr="006F1A57" w:rsidRDefault="00607E73" w:rsidP="00607E73">
      <w:pPr>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La supervision au niveau national sera assurée par les spécialistes en sauvegardes environnementale et Sociale de l’UGP en relation avec les points focaux désignés par les autres entités (AAAC, Ministère des </w:t>
      </w:r>
      <w:r w:rsidR="003F108F">
        <w:rPr>
          <w:rFonts w:ascii="Times New Roman" w:eastAsia="Calibri" w:hAnsi="Times New Roman" w:cs="Arial"/>
          <w:sz w:val="24"/>
          <w:szCs w:val="24"/>
        </w:rPr>
        <w:t>T</w:t>
      </w:r>
      <w:r w:rsidRPr="006F1A57">
        <w:rPr>
          <w:rFonts w:ascii="Times New Roman" w:eastAsia="Calibri" w:hAnsi="Times New Roman" w:cs="Arial"/>
          <w:sz w:val="24"/>
          <w:szCs w:val="24"/>
        </w:rPr>
        <w:t>ravaux Public</w:t>
      </w:r>
      <w:r w:rsidR="003F108F">
        <w:rPr>
          <w:rFonts w:ascii="Times New Roman" w:eastAsia="Calibri" w:hAnsi="Times New Roman" w:cs="Arial"/>
          <w:sz w:val="24"/>
          <w:szCs w:val="24"/>
        </w:rPr>
        <w:t>s</w:t>
      </w:r>
      <w:r w:rsidRPr="006F1A57">
        <w:rPr>
          <w:rFonts w:ascii="Times New Roman" w:eastAsia="Calibri" w:hAnsi="Times New Roman" w:cs="Arial"/>
          <w:sz w:val="24"/>
          <w:szCs w:val="24"/>
        </w:rPr>
        <w:t xml:space="preserve">, </w:t>
      </w:r>
      <w:r w:rsidR="009962A1" w:rsidRPr="006F1A57">
        <w:rPr>
          <w:rFonts w:ascii="Times New Roman" w:eastAsia="Calibri" w:hAnsi="Times New Roman" w:cs="Arial"/>
          <w:sz w:val="24"/>
          <w:szCs w:val="24"/>
        </w:rPr>
        <w:t>Économie</w:t>
      </w:r>
      <w:r w:rsidRPr="006F1A57">
        <w:rPr>
          <w:rFonts w:ascii="Times New Roman" w:eastAsia="Calibri" w:hAnsi="Times New Roman" w:cs="Arial"/>
          <w:sz w:val="24"/>
          <w:szCs w:val="24"/>
        </w:rPr>
        <w:t>, etc.).</w:t>
      </w:r>
    </w:p>
    <w:p w14:paraId="38994300" w14:textId="77777777" w:rsidR="00607E73" w:rsidRPr="006F1A57" w:rsidRDefault="00607E73" w:rsidP="00607E73">
      <w:pPr>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Au cours des opérations afférentes à la réalisation des prestations (fournitures de biens et services), la surveillance de proximité sera réalisée par les spécialistes E&amp;S du projet en relation avec les personnes ressources au sein des communautés de base. </w:t>
      </w:r>
    </w:p>
    <w:p w14:paraId="17567447" w14:textId="3DEFCB42" w:rsidR="008A323E" w:rsidRPr="006F1A57" w:rsidRDefault="008A323E" w:rsidP="00E56B00">
      <w:pPr>
        <w:spacing w:after="0" w:line="240" w:lineRule="auto"/>
        <w:ind w:left="2"/>
        <w:jc w:val="both"/>
        <w:rPr>
          <w:rFonts w:ascii="Times New Roman" w:hAnsi="Times New Roman" w:cs="Times New Roman"/>
          <w:sz w:val="24"/>
          <w:szCs w:val="24"/>
        </w:rPr>
      </w:pPr>
      <w:r w:rsidRPr="006F1A57">
        <w:rPr>
          <w:rFonts w:ascii="Times New Roman" w:hAnsi="Times New Roman" w:cs="Times New Roman"/>
          <w:sz w:val="24"/>
          <w:szCs w:val="24"/>
        </w:rPr>
        <w:t xml:space="preserve">Le suivi de la mise en œuvre du PGMO, y compris les conditions de travail, en matière de santé, hygiène et de sécurité, la mise en conformité au code de conduite sensible à l’EAS/HS à faire approuver et signer par les travailleurs, sera assigné au spécialiste en sauvegardes sociales </w:t>
      </w:r>
      <w:r w:rsidR="008466F0" w:rsidRPr="006F1A57">
        <w:rPr>
          <w:rFonts w:ascii="Times New Roman" w:hAnsi="Times New Roman" w:cs="Times New Roman"/>
          <w:sz w:val="24"/>
          <w:szCs w:val="24"/>
        </w:rPr>
        <w:t>et genre (SSG)</w:t>
      </w:r>
      <w:r w:rsidRPr="006F1A57">
        <w:rPr>
          <w:rFonts w:ascii="Times New Roman" w:hAnsi="Times New Roman" w:cs="Times New Roman"/>
          <w:sz w:val="24"/>
          <w:szCs w:val="24"/>
        </w:rPr>
        <w:t xml:space="preserve">.  </w:t>
      </w:r>
    </w:p>
    <w:p w14:paraId="2064C52D" w14:textId="107EBEC2" w:rsidR="008A323E" w:rsidRPr="00FB0693" w:rsidRDefault="008A323E" w:rsidP="000E6516">
      <w:pPr>
        <w:spacing w:before="120" w:after="120" w:line="240" w:lineRule="auto"/>
        <w:ind w:left="2"/>
        <w:jc w:val="both"/>
        <w:rPr>
          <w:rFonts w:ascii="Times New Roman" w:hAnsi="Times New Roman" w:cs="Times New Roman"/>
          <w:sz w:val="24"/>
          <w:szCs w:val="24"/>
        </w:rPr>
      </w:pPr>
      <w:r w:rsidRPr="006F1A57">
        <w:rPr>
          <w:rFonts w:ascii="Times New Roman" w:hAnsi="Times New Roman" w:cs="Times New Roman"/>
          <w:sz w:val="24"/>
          <w:szCs w:val="24"/>
        </w:rPr>
        <w:t xml:space="preserve">Le mécanisme </w:t>
      </w:r>
      <w:r w:rsidR="00F41956">
        <w:rPr>
          <w:rFonts w:ascii="Times New Roman" w:hAnsi="Times New Roman" w:cs="Times New Roman"/>
          <w:sz w:val="24"/>
          <w:szCs w:val="24"/>
        </w:rPr>
        <w:t xml:space="preserve">de gestion </w:t>
      </w:r>
      <w:r w:rsidRPr="006F1A57">
        <w:rPr>
          <w:rFonts w:ascii="Times New Roman" w:hAnsi="Times New Roman" w:cs="Times New Roman"/>
          <w:sz w:val="24"/>
          <w:szCs w:val="24"/>
        </w:rPr>
        <w:t>des plaintes des travailleurs sera mis en place, géré et suivi par l’</w:t>
      </w:r>
      <w:r w:rsidR="00F51E10" w:rsidRPr="006F1A57">
        <w:rPr>
          <w:rFonts w:ascii="Times New Roman" w:hAnsi="Times New Roman" w:cs="Times New Roman"/>
          <w:sz w:val="24"/>
          <w:szCs w:val="24"/>
        </w:rPr>
        <w:t xml:space="preserve">UGP </w:t>
      </w:r>
      <w:r w:rsidRPr="006F1A57">
        <w:rPr>
          <w:rFonts w:ascii="Times New Roman" w:hAnsi="Times New Roman" w:cs="Times New Roman"/>
          <w:sz w:val="24"/>
          <w:szCs w:val="24"/>
        </w:rPr>
        <w:t xml:space="preserve">en collaboration avec le spécialiste en </w:t>
      </w:r>
      <w:r w:rsidR="00914EF8">
        <w:rPr>
          <w:rFonts w:ascii="Times New Roman" w:hAnsi="Times New Roman" w:cs="Times New Roman"/>
          <w:sz w:val="24"/>
          <w:szCs w:val="24"/>
        </w:rPr>
        <w:t>développement</w:t>
      </w:r>
      <w:r w:rsidR="00914EF8" w:rsidRPr="006F1A57">
        <w:rPr>
          <w:rFonts w:ascii="Times New Roman" w:hAnsi="Times New Roman" w:cs="Times New Roman"/>
          <w:sz w:val="24"/>
          <w:szCs w:val="24"/>
        </w:rPr>
        <w:t xml:space="preserve"> </w:t>
      </w:r>
      <w:r w:rsidRPr="006F1A57">
        <w:rPr>
          <w:rFonts w:ascii="Times New Roman" w:hAnsi="Times New Roman" w:cs="Times New Roman"/>
          <w:sz w:val="24"/>
          <w:szCs w:val="24"/>
        </w:rPr>
        <w:t xml:space="preserve">social, les responsables des ressources humaines des entreprises spécialisées et des </w:t>
      </w:r>
      <w:r w:rsidRPr="00FB0693">
        <w:rPr>
          <w:rFonts w:ascii="Times New Roman" w:hAnsi="Times New Roman" w:cs="Times New Roman"/>
          <w:sz w:val="24"/>
          <w:szCs w:val="24"/>
        </w:rPr>
        <w:t xml:space="preserve">partenaires facilitateurs. Le comité </w:t>
      </w:r>
      <w:r w:rsidR="00F07178">
        <w:rPr>
          <w:rFonts w:ascii="Times New Roman" w:hAnsi="Times New Roman" w:cs="Times New Roman"/>
          <w:sz w:val="24"/>
          <w:szCs w:val="24"/>
        </w:rPr>
        <w:t xml:space="preserve">de gestion </w:t>
      </w:r>
      <w:r w:rsidRPr="00FB0693">
        <w:rPr>
          <w:rFonts w:ascii="Times New Roman" w:hAnsi="Times New Roman" w:cs="Times New Roman"/>
          <w:sz w:val="24"/>
          <w:szCs w:val="24"/>
        </w:rPr>
        <w:t>des plaintes formé pour résoudre les différentes plaintes, inclura des représentants des travailleurs</w:t>
      </w:r>
      <w:r w:rsidR="008466F0" w:rsidRPr="00FB0693">
        <w:rPr>
          <w:rFonts w:ascii="Times New Roman" w:hAnsi="Times New Roman" w:cs="Times New Roman"/>
          <w:sz w:val="24"/>
          <w:szCs w:val="24"/>
        </w:rPr>
        <w:t xml:space="preserve"> </w:t>
      </w:r>
      <w:r w:rsidRPr="00FB0693">
        <w:rPr>
          <w:rFonts w:ascii="Times New Roman" w:hAnsi="Times New Roman" w:cs="Times New Roman"/>
          <w:sz w:val="24"/>
          <w:szCs w:val="24"/>
        </w:rPr>
        <w:t>et de l’entreprise concerné</w:t>
      </w:r>
      <w:r w:rsidR="00F858CA" w:rsidRPr="00FB0693">
        <w:rPr>
          <w:rFonts w:ascii="Times New Roman" w:hAnsi="Times New Roman" w:cs="Times New Roman"/>
          <w:sz w:val="24"/>
          <w:szCs w:val="24"/>
        </w:rPr>
        <w:t>e</w:t>
      </w:r>
      <w:r w:rsidRPr="00FB0693">
        <w:rPr>
          <w:rFonts w:ascii="Times New Roman" w:hAnsi="Times New Roman" w:cs="Times New Roman"/>
          <w:sz w:val="24"/>
          <w:szCs w:val="24"/>
        </w:rPr>
        <w:t>.</w:t>
      </w:r>
    </w:p>
    <w:p w14:paraId="55F6DF8D" w14:textId="57B62AF0" w:rsidR="00CD5538" w:rsidRDefault="008A323E" w:rsidP="000E6516">
      <w:pPr>
        <w:spacing w:before="120" w:after="120" w:line="240" w:lineRule="auto"/>
        <w:jc w:val="both"/>
        <w:rPr>
          <w:rFonts w:ascii="Times New Roman" w:eastAsia="Calibri" w:hAnsi="Times New Roman" w:cs="Arial"/>
          <w:sz w:val="24"/>
          <w:szCs w:val="24"/>
        </w:rPr>
      </w:pPr>
      <w:r w:rsidRPr="00FB0693">
        <w:rPr>
          <w:rFonts w:ascii="Times New Roman" w:hAnsi="Times New Roman" w:cs="Times New Roman"/>
          <w:sz w:val="24"/>
          <w:szCs w:val="24"/>
        </w:rPr>
        <w:t xml:space="preserve">Les travailleurs seront formés sur les conditions de travail (santé, hygiène et sécurité) et sur les aspects </w:t>
      </w:r>
      <w:r w:rsidR="008466F0" w:rsidRPr="00FB0693">
        <w:rPr>
          <w:rFonts w:ascii="Times New Roman" w:hAnsi="Times New Roman" w:cs="Times New Roman"/>
          <w:sz w:val="24"/>
          <w:szCs w:val="24"/>
        </w:rPr>
        <w:t>liés à l’</w:t>
      </w:r>
      <w:r w:rsidRPr="00FB0693">
        <w:rPr>
          <w:rFonts w:ascii="Times New Roman" w:hAnsi="Times New Roman" w:cs="Times New Roman"/>
          <w:sz w:val="24"/>
          <w:szCs w:val="24"/>
        </w:rPr>
        <w:t xml:space="preserve">EAS/HS. Pour les plaintes concernant ces sujets, les représentants incluront des personnes qualifiées dans ce domaine qui vont assurer le référencement vers les services de prise en charge identifiés et disponibles en toute sécurité et confidentialité et opérera une </w:t>
      </w:r>
      <w:r w:rsidRPr="006F1A57">
        <w:rPr>
          <w:rFonts w:ascii="Times New Roman" w:hAnsi="Times New Roman" w:cs="Times New Roman"/>
          <w:sz w:val="24"/>
          <w:szCs w:val="24"/>
        </w:rPr>
        <w:t xml:space="preserve">réduction de ses membres vu la </w:t>
      </w:r>
      <w:r w:rsidR="006F1A57" w:rsidRPr="006F1A57">
        <w:rPr>
          <w:rFonts w:ascii="Times New Roman" w:hAnsi="Times New Roman" w:cs="Times New Roman"/>
          <w:sz w:val="24"/>
          <w:szCs w:val="24"/>
        </w:rPr>
        <w:t>sensibilité.</w:t>
      </w:r>
      <w:r w:rsidR="006F1A57" w:rsidRPr="006F1A57">
        <w:rPr>
          <w:rFonts w:ascii="Times New Roman" w:eastAsia="Calibri" w:hAnsi="Times New Roman" w:cs="Arial"/>
          <w:sz w:val="24"/>
          <w:szCs w:val="24"/>
        </w:rPr>
        <w:t xml:space="preserve"> Le</w:t>
      </w:r>
      <w:r w:rsidR="00607E73" w:rsidRPr="006F1A57">
        <w:rPr>
          <w:rFonts w:ascii="Times New Roman" w:eastAsia="Calibri" w:hAnsi="Times New Roman" w:cs="Arial"/>
          <w:sz w:val="24"/>
          <w:szCs w:val="24"/>
        </w:rPr>
        <w:t xml:space="preserve"> suivi externe sera effectué par l’AAAC et </w:t>
      </w:r>
      <w:r w:rsidR="00C20CA4">
        <w:rPr>
          <w:rFonts w:ascii="Times New Roman" w:eastAsia="Calibri" w:hAnsi="Times New Roman" w:cs="Arial"/>
          <w:sz w:val="24"/>
          <w:szCs w:val="24"/>
        </w:rPr>
        <w:t>les sapeurs-</w:t>
      </w:r>
      <w:r w:rsidR="000E6516">
        <w:rPr>
          <w:rFonts w:ascii="Times New Roman" w:eastAsia="Calibri" w:hAnsi="Times New Roman" w:cs="Arial"/>
          <w:sz w:val="24"/>
          <w:szCs w:val="24"/>
        </w:rPr>
        <w:t>p</w:t>
      </w:r>
      <w:r w:rsidR="000E6516" w:rsidRPr="006F1A57">
        <w:rPr>
          <w:rFonts w:ascii="Times New Roman" w:eastAsia="Calibri" w:hAnsi="Times New Roman" w:cs="Arial"/>
          <w:sz w:val="24"/>
          <w:szCs w:val="24"/>
        </w:rPr>
        <w:t>ompiers sur</w:t>
      </w:r>
      <w:r w:rsidR="00607E73" w:rsidRPr="006F1A57">
        <w:rPr>
          <w:rFonts w:ascii="Times New Roman" w:eastAsia="Calibri" w:hAnsi="Times New Roman" w:cs="Arial"/>
          <w:sz w:val="24"/>
          <w:szCs w:val="24"/>
        </w:rPr>
        <w:t xml:space="preserve"> la base des dispositions santé et sécurité afférentes au projet. Cette supervision mensuelle impliquera les autorités locales et les ONG/ Associations au besoin</w:t>
      </w:r>
    </w:p>
    <w:p w14:paraId="0D03206B" w14:textId="77777777" w:rsidR="00A30DCF" w:rsidRPr="006F1A57" w:rsidRDefault="00A30DCF" w:rsidP="004B28C9">
      <w:pPr>
        <w:pStyle w:val="Cabealho1"/>
        <w:numPr>
          <w:ilvl w:val="1"/>
          <w:numId w:val="1"/>
        </w:numPr>
        <w:spacing w:before="120" w:after="120" w:line="240" w:lineRule="auto"/>
        <w:jc w:val="both"/>
        <w:rPr>
          <w:rFonts w:ascii="Times New Roman" w:hAnsi="Times New Roman" w:cs="Times New Roman"/>
          <w:b/>
          <w:color w:val="auto"/>
          <w:sz w:val="24"/>
          <w:szCs w:val="24"/>
        </w:rPr>
      </w:pPr>
      <w:bookmarkStart w:id="63" w:name="_Toc98083921"/>
      <w:r w:rsidRPr="006F1A57">
        <w:rPr>
          <w:rFonts w:ascii="Times New Roman" w:hAnsi="Times New Roman" w:cs="Times New Roman"/>
          <w:b/>
          <w:color w:val="auto"/>
          <w:sz w:val="24"/>
          <w:szCs w:val="24"/>
        </w:rPr>
        <w:t>Dispositions en matière de coordination et de rapports entre les contractants</w:t>
      </w:r>
      <w:bookmarkEnd w:id="63"/>
      <w:r w:rsidRPr="006F1A57">
        <w:rPr>
          <w:rFonts w:ascii="Times New Roman" w:hAnsi="Times New Roman" w:cs="Times New Roman"/>
          <w:b/>
          <w:color w:val="auto"/>
          <w:sz w:val="24"/>
          <w:szCs w:val="24"/>
        </w:rPr>
        <w:t xml:space="preserve"> </w:t>
      </w:r>
    </w:p>
    <w:p w14:paraId="4BFF62B7" w14:textId="1F54C119" w:rsidR="00A30DCF" w:rsidRPr="006F1A57" w:rsidRDefault="00A30DCF" w:rsidP="00A30DCF">
      <w:pPr>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Pour satisfaire aux exigences de rapportage de la Banque mondiale (BM), l’UGP produira des rapports trimestriels de surveillance environnementale et sociale </w:t>
      </w:r>
      <w:r w:rsidR="00FC5710">
        <w:rPr>
          <w:rFonts w:ascii="Times New Roman" w:eastAsia="Calibri" w:hAnsi="Times New Roman" w:cs="Arial"/>
          <w:sz w:val="24"/>
          <w:szCs w:val="24"/>
        </w:rPr>
        <w:t xml:space="preserve">du </w:t>
      </w:r>
      <w:r w:rsidRPr="006F1A57">
        <w:rPr>
          <w:rFonts w:ascii="Times New Roman" w:eastAsia="Calibri" w:hAnsi="Times New Roman" w:cs="Arial"/>
          <w:sz w:val="24"/>
          <w:szCs w:val="24"/>
        </w:rPr>
        <w:t xml:space="preserve">Plan de Gestion de la Main d’œuvre (PMGO) du Projet couvrant les aspects de santé et de sécurité au travail qui seront partagés avec l’équipe de la BM. </w:t>
      </w:r>
    </w:p>
    <w:p w14:paraId="1F7AF484" w14:textId="105BD644" w:rsidR="00A30DCF" w:rsidRPr="006F1A57" w:rsidRDefault="009962A1" w:rsidP="00A30DCF">
      <w:pPr>
        <w:jc w:val="both"/>
        <w:rPr>
          <w:rFonts w:ascii="Times New Roman" w:eastAsia="Calibri" w:hAnsi="Times New Roman" w:cs="Arial"/>
          <w:sz w:val="24"/>
          <w:szCs w:val="24"/>
        </w:rPr>
      </w:pPr>
      <w:r w:rsidRPr="006F1A57">
        <w:rPr>
          <w:rFonts w:ascii="Times New Roman" w:eastAsia="Calibri" w:hAnsi="Times New Roman" w:cs="Arial"/>
          <w:sz w:val="24"/>
          <w:szCs w:val="24"/>
        </w:rPr>
        <w:t>Élaboration</w:t>
      </w:r>
      <w:r w:rsidR="00A30DCF" w:rsidRPr="006F1A57">
        <w:rPr>
          <w:rFonts w:ascii="Times New Roman" w:eastAsia="Calibri" w:hAnsi="Times New Roman" w:cs="Arial"/>
          <w:sz w:val="24"/>
          <w:szCs w:val="24"/>
        </w:rPr>
        <w:t xml:space="preserve"> d’un Plan d’Action Violences Basées sur le Genre et Mesures d’atténuation pour les risques liés aux aspects Genres </w:t>
      </w:r>
    </w:p>
    <w:p w14:paraId="45740EAF" w14:textId="77777777" w:rsidR="00DC0DEF" w:rsidRPr="006F1A57" w:rsidRDefault="00A30DCF" w:rsidP="00DC0DEF">
      <w:pPr>
        <w:spacing w:before="120" w:after="120"/>
        <w:jc w:val="both"/>
        <w:rPr>
          <w:rFonts w:ascii="Times New Roman" w:eastAsia="Calibri" w:hAnsi="Times New Roman" w:cs="Arial"/>
          <w:sz w:val="24"/>
          <w:szCs w:val="24"/>
        </w:rPr>
      </w:pPr>
      <w:r w:rsidRPr="006F1A57">
        <w:rPr>
          <w:rFonts w:ascii="Times New Roman" w:eastAsia="Calibri" w:hAnsi="Times New Roman" w:cs="Arial"/>
          <w:sz w:val="24"/>
          <w:szCs w:val="24"/>
        </w:rPr>
        <w:t>Le projet doit garantir les actions pour lutter contre les risques de violence basée sur le genre. C’est dans cet esprit qu’un Plan de réponse pour la prévention, l’atténuation des risques, la prise en charge de l’Exploitation et les Abus Sexuels, et le Harcèlement Sexuel (EAS/HS) du Projet sera élaboré en volume séparé au PGMO et sera mis en œuvre dans le cadre du Projet. Son exécution sera basée sur l’évaluation des risques de VBG liés aux activités prévues du projet</w:t>
      </w:r>
      <w:r w:rsidR="00DC0DEF">
        <w:rPr>
          <w:rFonts w:ascii="Times New Roman" w:eastAsia="Calibri" w:hAnsi="Times New Roman" w:cs="Arial"/>
          <w:sz w:val="24"/>
          <w:szCs w:val="24"/>
        </w:rPr>
        <w:t xml:space="preserve"> </w:t>
      </w:r>
      <w:r w:rsidR="00DC0DEF" w:rsidRPr="00F16420">
        <w:rPr>
          <w:rFonts w:ascii="Times New Roman" w:eastAsia="Calibri" w:hAnsi="Times New Roman" w:cs="Arial"/>
          <w:sz w:val="24"/>
          <w:szCs w:val="24"/>
        </w:rPr>
        <w:t>sera intégré dans l’EIES et sera mis en œuvre dans le cadre du Projet. Son exécution sera basée sur l’évaluation des risques de VBG liés aux activités prévues du projet</w:t>
      </w:r>
      <w:r w:rsidR="00DC0DEF" w:rsidRPr="00BF0CE1">
        <w:rPr>
          <w:rFonts w:ascii="Times New Roman" w:eastAsia="Calibri" w:hAnsi="Times New Roman" w:cs="Arial"/>
          <w:sz w:val="24"/>
          <w:szCs w:val="24"/>
        </w:rPr>
        <w:t>.</w:t>
      </w:r>
      <w:r w:rsidR="00DC0DEF" w:rsidRPr="006F1A57">
        <w:rPr>
          <w:rFonts w:ascii="Times New Roman" w:eastAsia="Calibri" w:hAnsi="Times New Roman" w:cs="Arial"/>
          <w:sz w:val="24"/>
          <w:szCs w:val="24"/>
        </w:rPr>
        <w:t xml:space="preserve"> </w:t>
      </w:r>
    </w:p>
    <w:p w14:paraId="4532E4CA" w14:textId="25097991" w:rsidR="00607E73" w:rsidRPr="006F1A57" w:rsidRDefault="00863D73" w:rsidP="00607E73">
      <w:pPr>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Un code de conduite sera souscrit par tout le personnel de l’UGP et aussi par tout le personnel </w:t>
      </w:r>
      <w:r w:rsidR="0092056A" w:rsidRPr="006F1A57">
        <w:rPr>
          <w:rFonts w:ascii="Times New Roman" w:eastAsia="Calibri" w:hAnsi="Times New Roman" w:cs="Arial"/>
          <w:sz w:val="24"/>
          <w:szCs w:val="24"/>
        </w:rPr>
        <w:t>présent</w:t>
      </w:r>
      <w:r w:rsidRPr="006F1A57">
        <w:rPr>
          <w:rFonts w:ascii="Times New Roman" w:eastAsia="Calibri" w:hAnsi="Times New Roman" w:cs="Arial"/>
          <w:sz w:val="24"/>
          <w:szCs w:val="24"/>
        </w:rPr>
        <w:t xml:space="preserve"> sur</w:t>
      </w:r>
      <w:r w:rsidR="0092056A" w:rsidRPr="006F1A57">
        <w:rPr>
          <w:rFonts w:ascii="Times New Roman" w:eastAsia="Calibri" w:hAnsi="Times New Roman" w:cs="Arial"/>
          <w:sz w:val="24"/>
          <w:szCs w:val="24"/>
        </w:rPr>
        <w:t xml:space="preserve"> le chantier du</w:t>
      </w:r>
      <w:r w:rsidRPr="006F1A57">
        <w:rPr>
          <w:rFonts w:ascii="Times New Roman" w:eastAsia="Calibri" w:hAnsi="Times New Roman" w:cs="Arial"/>
          <w:sz w:val="24"/>
          <w:szCs w:val="24"/>
        </w:rPr>
        <w:t xml:space="preserve"> projet y compris les travailleurs</w:t>
      </w:r>
    </w:p>
    <w:p w14:paraId="62B2A5A0" w14:textId="544E5C71" w:rsidR="001E676F" w:rsidRPr="006F1A57" w:rsidRDefault="004B28C9" w:rsidP="004B28C9">
      <w:pPr>
        <w:pStyle w:val="Cabealho1"/>
        <w:numPr>
          <w:ilvl w:val="1"/>
          <w:numId w:val="1"/>
        </w:numPr>
        <w:spacing w:before="120" w:after="120" w:line="240" w:lineRule="auto"/>
        <w:jc w:val="both"/>
        <w:rPr>
          <w:rFonts w:ascii="Times New Roman" w:hAnsi="Times New Roman" w:cs="Times New Roman"/>
          <w:b/>
          <w:color w:val="auto"/>
          <w:sz w:val="24"/>
          <w:szCs w:val="24"/>
        </w:rPr>
      </w:pPr>
      <w:bookmarkStart w:id="64" w:name="_Toc98083922"/>
      <w:r w:rsidRPr="006F1A57">
        <w:rPr>
          <w:rFonts w:ascii="Times New Roman" w:hAnsi="Times New Roman" w:cs="Times New Roman"/>
          <w:b/>
          <w:color w:val="auto"/>
          <w:sz w:val="24"/>
          <w:szCs w:val="24"/>
        </w:rPr>
        <w:t>M</w:t>
      </w:r>
      <w:r w:rsidR="001E676F" w:rsidRPr="006F1A57">
        <w:rPr>
          <w:rFonts w:ascii="Times New Roman" w:hAnsi="Times New Roman" w:cs="Times New Roman"/>
          <w:b/>
          <w:color w:val="auto"/>
          <w:sz w:val="24"/>
          <w:szCs w:val="24"/>
        </w:rPr>
        <w:t>esures de prévention</w:t>
      </w:r>
      <w:bookmarkEnd w:id="64"/>
      <w:r w:rsidR="001E676F" w:rsidRPr="006F1A57">
        <w:rPr>
          <w:rFonts w:ascii="Times New Roman" w:hAnsi="Times New Roman" w:cs="Times New Roman"/>
          <w:b/>
          <w:color w:val="auto"/>
          <w:sz w:val="24"/>
          <w:szCs w:val="24"/>
        </w:rPr>
        <w:t xml:space="preserve"> </w:t>
      </w:r>
    </w:p>
    <w:p w14:paraId="5D3D4CCA" w14:textId="58285D7C" w:rsidR="004B28C9" w:rsidRPr="006F1A57" w:rsidRDefault="004B28C9" w:rsidP="004B28C9">
      <w:pPr>
        <w:pStyle w:val="Cabealho1"/>
        <w:numPr>
          <w:ilvl w:val="2"/>
          <w:numId w:val="1"/>
        </w:numPr>
        <w:spacing w:before="120" w:after="120" w:line="240" w:lineRule="auto"/>
        <w:jc w:val="both"/>
        <w:rPr>
          <w:rFonts w:ascii="Times New Roman" w:hAnsi="Times New Roman" w:cs="Times New Roman"/>
          <w:b/>
          <w:color w:val="auto"/>
          <w:sz w:val="24"/>
          <w:szCs w:val="24"/>
        </w:rPr>
      </w:pPr>
      <w:bookmarkStart w:id="65" w:name="_Toc98083923"/>
      <w:r w:rsidRPr="006F1A57">
        <w:rPr>
          <w:rFonts w:ascii="Times New Roman" w:hAnsi="Times New Roman" w:cs="Times New Roman"/>
          <w:b/>
          <w:color w:val="auto"/>
          <w:sz w:val="24"/>
          <w:szCs w:val="24"/>
        </w:rPr>
        <w:t>Mesures générales</w:t>
      </w:r>
      <w:bookmarkEnd w:id="65"/>
    </w:p>
    <w:p w14:paraId="6E129137" w14:textId="77777777" w:rsidR="001E676F" w:rsidRPr="006F1A57" w:rsidRDefault="001E676F" w:rsidP="001E676F">
      <w:pPr>
        <w:jc w:val="both"/>
        <w:rPr>
          <w:rFonts w:ascii="Times New Roman" w:eastAsia="Calibri" w:hAnsi="Times New Roman" w:cs="Arial"/>
          <w:sz w:val="24"/>
          <w:szCs w:val="24"/>
        </w:rPr>
      </w:pPr>
      <w:r w:rsidRPr="006F1A57">
        <w:rPr>
          <w:rFonts w:ascii="Times New Roman" w:eastAsia="Calibri" w:hAnsi="Times New Roman" w:cs="Arial"/>
          <w:sz w:val="24"/>
          <w:szCs w:val="24"/>
        </w:rPr>
        <w:t>Les dispositions suivantes sont de la responsabilité du projet.</w:t>
      </w:r>
    </w:p>
    <w:p w14:paraId="5959E76F" w14:textId="397876C5" w:rsidR="001E676F" w:rsidRPr="006F1A57" w:rsidRDefault="009962A1" w:rsidP="001E676F">
      <w:pPr>
        <w:numPr>
          <w:ilvl w:val="0"/>
          <w:numId w:val="66"/>
        </w:numPr>
        <w:contextualSpacing/>
        <w:jc w:val="both"/>
        <w:rPr>
          <w:rFonts w:ascii="Times New Roman" w:eastAsia="Calibri" w:hAnsi="Times New Roman" w:cs="Arial"/>
          <w:sz w:val="24"/>
          <w:szCs w:val="24"/>
        </w:rPr>
      </w:pPr>
      <w:r w:rsidRPr="006F1A57">
        <w:rPr>
          <w:rFonts w:ascii="Times New Roman" w:eastAsia="Calibri" w:hAnsi="Times New Roman" w:cs="Arial"/>
          <w:sz w:val="24"/>
          <w:szCs w:val="24"/>
        </w:rPr>
        <w:t>Élaborer</w:t>
      </w:r>
      <w:r w:rsidR="001E676F" w:rsidRPr="006F1A57">
        <w:rPr>
          <w:rFonts w:ascii="Times New Roman" w:eastAsia="Calibri" w:hAnsi="Times New Roman" w:cs="Arial"/>
          <w:sz w:val="24"/>
          <w:szCs w:val="24"/>
        </w:rPr>
        <w:t xml:space="preserve"> des modules sur toutes les activités à risque du projet ;</w:t>
      </w:r>
    </w:p>
    <w:p w14:paraId="69108249" w14:textId="77777777" w:rsidR="001E676F" w:rsidRPr="006F1A57" w:rsidRDefault="001E676F" w:rsidP="001E676F">
      <w:pPr>
        <w:numPr>
          <w:ilvl w:val="0"/>
          <w:numId w:val="66"/>
        </w:numPr>
        <w:contextualSpacing/>
        <w:jc w:val="both"/>
        <w:rPr>
          <w:rFonts w:ascii="Times New Roman" w:eastAsia="Calibri" w:hAnsi="Times New Roman" w:cs="Arial"/>
          <w:sz w:val="24"/>
          <w:szCs w:val="24"/>
        </w:rPr>
      </w:pPr>
      <w:r w:rsidRPr="006F1A57">
        <w:rPr>
          <w:rFonts w:ascii="Times New Roman" w:eastAsia="Calibri" w:hAnsi="Times New Roman" w:cs="Arial"/>
          <w:sz w:val="24"/>
          <w:szCs w:val="24"/>
        </w:rPr>
        <w:t>Identifier toutes les personnes qui interviennent dans l’Hygiène, la Santé et la Sécurité (HSS) au travail, les informer des risques encourus et des mesures préventives ;</w:t>
      </w:r>
    </w:p>
    <w:p w14:paraId="3963191D" w14:textId="77777777" w:rsidR="001E676F" w:rsidRPr="006F1A57" w:rsidRDefault="001E676F" w:rsidP="001E676F">
      <w:pPr>
        <w:numPr>
          <w:ilvl w:val="0"/>
          <w:numId w:val="66"/>
        </w:numPr>
        <w:contextualSpacing/>
        <w:jc w:val="both"/>
        <w:rPr>
          <w:rFonts w:ascii="Times New Roman" w:eastAsia="Calibri" w:hAnsi="Times New Roman" w:cs="Arial"/>
          <w:sz w:val="24"/>
          <w:szCs w:val="24"/>
        </w:rPr>
      </w:pPr>
      <w:r w:rsidRPr="006F1A57">
        <w:rPr>
          <w:rFonts w:ascii="Times New Roman" w:eastAsia="Calibri" w:hAnsi="Times New Roman" w:cs="Arial"/>
          <w:sz w:val="24"/>
          <w:szCs w:val="24"/>
        </w:rPr>
        <w:t>S’assurer de la bonne assimilation des modules ;</w:t>
      </w:r>
    </w:p>
    <w:p w14:paraId="29C74B46" w14:textId="77777777" w:rsidR="001E676F" w:rsidRPr="006F1A57" w:rsidRDefault="001E676F" w:rsidP="001E676F">
      <w:pPr>
        <w:numPr>
          <w:ilvl w:val="0"/>
          <w:numId w:val="66"/>
        </w:numPr>
        <w:contextualSpacing/>
        <w:jc w:val="both"/>
        <w:rPr>
          <w:rFonts w:ascii="Times New Roman" w:eastAsia="Calibri" w:hAnsi="Times New Roman" w:cs="Arial"/>
          <w:sz w:val="24"/>
          <w:szCs w:val="24"/>
        </w:rPr>
      </w:pPr>
      <w:r w:rsidRPr="006F1A57">
        <w:rPr>
          <w:rFonts w:ascii="Times New Roman" w:eastAsia="Calibri" w:hAnsi="Times New Roman" w:cs="Arial"/>
          <w:sz w:val="24"/>
          <w:szCs w:val="24"/>
        </w:rPr>
        <w:t>Faire en sorte que les personnes concernées dans leur travail (tâches) par les risques et situations dangereuses, soient informées, formées et compétentes ;</w:t>
      </w:r>
    </w:p>
    <w:p w14:paraId="5D9F78D2" w14:textId="77777777" w:rsidR="001E676F" w:rsidRPr="006F1A57" w:rsidRDefault="001E676F" w:rsidP="001E676F">
      <w:pPr>
        <w:numPr>
          <w:ilvl w:val="0"/>
          <w:numId w:val="66"/>
        </w:numPr>
        <w:contextualSpacing/>
        <w:jc w:val="both"/>
        <w:rPr>
          <w:rFonts w:ascii="Times New Roman" w:eastAsia="Calibri" w:hAnsi="Times New Roman" w:cs="Arial"/>
          <w:sz w:val="24"/>
          <w:szCs w:val="24"/>
        </w:rPr>
      </w:pPr>
      <w:r w:rsidRPr="006F1A57">
        <w:rPr>
          <w:rFonts w:ascii="Times New Roman" w:eastAsia="Calibri" w:hAnsi="Times New Roman" w:cs="Arial"/>
          <w:sz w:val="24"/>
          <w:szCs w:val="24"/>
        </w:rPr>
        <w:t>Identifier les principaux besoins en formation de ces personnes pour atteindre les compétences requises ;</w:t>
      </w:r>
    </w:p>
    <w:p w14:paraId="49EAF990" w14:textId="77777777" w:rsidR="001E676F" w:rsidRPr="006F1A57" w:rsidRDefault="001E676F" w:rsidP="001E676F">
      <w:pPr>
        <w:numPr>
          <w:ilvl w:val="0"/>
          <w:numId w:val="66"/>
        </w:numPr>
        <w:contextualSpacing/>
        <w:jc w:val="both"/>
        <w:rPr>
          <w:rFonts w:ascii="Times New Roman" w:eastAsia="Calibri" w:hAnsi="Times New Roman" w:cs="Arial"/>
          <w:sz w:val="24"/>
          <w:szCs w:val="24"/>
        </w:rPr>
      </w:pPr>
      <w:r w:rsidRPr="006F1A57">
        <w:rPr>
          <w:rFonts w:ascii="Times New Roman" w:eastAsia="Calibri" w:hAnsi="Times New Roman" w:cs="Arial"/>
          <w:sz w:val="24"/>
          <w:szCs w:val="24"/>
        </w:rPr>
        <w:t>Formation au lieu de travail :</w:t>
      </w:r>
    </w:p>
    <w:p w14:paraId="5674EB05" w14:textId="77777777" w:rsidR="001E676F" w:rsidRPr="006F1A57" w:rsidRDefault="001E676F" w:rsidP="001E676F">
      <w:pPr>
        <w:numPr>
          <w:ilvl w:val="1"/>
          <w:numId w:val="66"/>
        </w:numPr>
        <w:contextualSpacing/>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 Mise en place d’un processus d’accueil des nouveaux ; </w:t>
      </w:r>
    </w:p>
    <w:p w14:paraId="5E68F342" w14:textId="77777777" w:rsidR="001E676F" w:rsidRPr="006F1A57" w:rsidRDefault="001E676F" w:rsidP="001E676F">
      <w:pPr>
        <w:numPr>
          <w:ilvl w:val="1"/>
          <w:numId w:val="66"/>
        </w:numPr>
        <w:contextualSpacing/>
        <w:jc w:val="both"/>
        <w:rPr>
          <w:rFonts w:ascii="Times New Roman" w:eastAsia="Calibri" w:hAnsi="Times New Roman" w:cs="Arial"/>
          <w:sz w:val="24"/>
          <w:szCs w:val="24"/>
        </w:rPr>
      </w:pPr>
      <w:r w:rsidRPr="006F1A57">
        <w:rPr>
          <w:rFonts w:ascii="Times New Roman" w:eastAsia="Calibri" w:hAnsi="Times New Roman" w:cs="Arial"/>
          <w:sz w:val="24"/>
          <w:szCs w:val="24"/>
        </w:rPr>
        <w:t>Quart d’heure santé sécurité trois fois par semaine.</w:t>
      </w:r>
    </w:p>
    <w:p w14:paraId="7B492003" w14:textId="77777777" w:rsidR="001E676F" w:rsidRPr="006F1A57" w:rsidRDefault="001E676F" w:rsidP="001E676F">
      <w:pPr>
        <w:numPr>
          <w:ilvl w:val="0"/>
          <w:numId w:val="66"/>
        </w:numPr>
        <w:contextualSpacing/>
        <w:jc w:val="both"/>
        <w:rPr>
          <w:rFonts w:ascii="Times New Roman" w:eastAsia="Calibri" w:hAnsi="Times New Roman" w:cs="Arial"/>
          <w:sz w:val="24"/>
          <w:szCs w:val="24"/>
        </w:rPr>
      </w:pPr>
      <w:r w:rsidRPr="006F1A57">
        <w:rPr>
          <w:rFonts w:ascii="Times New Roman" w:eastAsia="Calibri" w:hAnsi="Times New Roman" w:cs="Arial"/>
          <w:sz w:val="24"/>
          <w:szCs w:val="24"/>
        </w:rPr>
        <w:t>Informer l’ensemble des personnes qui interviennent dans le Projet, de manière systématiquement et régulièrement, des risques encourus et des mesures préventives ;</w:t>
      </w:r>
    </w:p>
    <w:p w14:paraId="3F5E08A7" w14:textId="77777777" w:rsidR="001E676F" w:rsidRPr="006F1A57" w:rsidRDefault="001E676F" w:rsidP="001E676F">
      <w:pPr>
        <w:numPr>
          <w:ilvl w:val="0"/>
          <w:numId w:val="66"/>
        </w:numPr>
        <w:contextualSpacing/>
        <w:jc w:val="both"/>
        <w:rPr>
          <w:rFonts w:ascii="Times New Roman" w:eastAsia="Calibri" w:hAnsi="Times New Roman" w:cs="Arial"/>
          <w:sz w:val="24"/>
          <w:szCs w:val="24"/>
        </w:rPr>
      </w:pPr>
      <w:r w:rsidRPr="006F1A57">
        <w:rPr>
          <w:rFonts w:ascii="Times New Roman" w:eastAsia="Calibri" w:hAnsi="Times New Roman" w:cs="Arial"/>
          <w:sz w:val="24"/>
          <w:szCs w:val="24"/>
        </w:rPr>
        <w:t>Préciser les modalités de ces actions, et d’en évaluer l’efficacité, de manière à les adapter.</w:t>
      </w:r>
    </w:p>
    <w:p w14:paraId="157EC85C" w14:textId="1FFF049E" w:rsidR="001E676F" w:rsidRPr="006F1A57" w:rsidRDefault="001E676F" w:rsidP="004B28C9">
      <w:pPr>
        <w:pStyle w:val="Cabealho1"/>
        <w:numPr>
          <w:ilvl w:val="2"/>
          <w:numId w:val="1"/>
        </w:numPr>
        <w:spacing w:before="120" w:after="120" w:line="240" w:lineRule="auto"/>
        <w:jc w:val="both"/>
        <w:rPr>
          <w:rFonts w:ascii="Times New Roman" w:hAnsi="Times New Roman" w:cs="Times New Roman"/>
          <w:b/>
          <w:color w:val="auto"/>
          <w:sz w:val="24"/>
          <w:szCs w:val="24"/>
        </w:rPr>
      </w:pPr>
      <w:bookmarkStart w:id="66" w:name="_Toc98083924"/>
      <w:r w:rsidRPr="006F1A57">
        <w:rPr>
          <w:rFonts w:ascii="Times New Roman" w:hAnsi="Times New Roman" w:cs="Times New Roman"/>
          <w:b/>
          <w:color w:val="auto"/>
          <w:sz w:val="24"/>
          <w:szCs w:val="24"/>
        </w:rPr>
        <w:t>Le risque routier</w:t>
      </w:r>
      <w:bookmarkEnd w:id="66"/>
      <w:r w:rsidRPr="006F1A57">
        <w:rPr>
          <w:rFonts w:ascii="Times New Roman" w:hAnsi="Times New Roman" w:cs="Times New Roman"/>
          <w:b/>
          <w:color w:val="auto"/>
          <w:sz w:val="24"/>
          <w:szCs w:val="24"/>
        </w:rPr>
        <w:t xml:space="preserve"> </w:t>
      </w:r>
    </w:p>
    <w:p w14:paraId="3BD93528" w14:textId="77777777" w:rsidR="001E676F" w:rsidRPr="006F1A57" w:rsidRDefault="001E676F" w:rsidP="001E676F">
      <w:pPr>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Ce risque est encore souvent ignoré. Mais, c’est en effet l’une des causes les plus fréquentes de lésions par accident lié au travail. </w:t>
      </w:r>
    </w:p>
    <w:p w14:paraId="16D9212A" w14:textId="77777777" w:rsidR="001E676F" w:rsidRPr="006F1A57" w:rsidRDefault="001E676F" w:rsidP="001E676F">
      <w:pPr>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Dans le cadre du Projet, trois catégories de personnel s’y retrouvent : </w:t>
      </w:r>
    </w:p>
    <w:p w14:paraId="22DA15BC" w14:textId="5D7136F6" w:rsidR="001E676F" w:rsidRPr="006F1A57" w:rsidRDefault="001E676F" w:rsidP="001E676F">
      <w:pPr>
        <w:numPr>
          <w:ilvl w:val="0"/>
          <w:numId w:val="67"/>
        </w:numPr>
        <w:contextualSpacing/>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le personnel de </w:t>
      </w:r>
      <w:r w:rsidR="009E1400" w:rsidRPr="006F1A57">
        <w:rPr>
          <w:rFonts w:ascii="Times New Roman" w:eastAsia="Calibri" w:hAnsi="Times New Roman" w:cs="Arial"/>
          <w:sz w:val="24"/>
          <w:szCs w:val="24"/>
        </w:rPr>
        <w:t>l’U</w:t>
      </w:r>
      <w:r w:rsidR="009E1400">
        <w:rPr>
          <w:rFonts w:ascii="Times New Roman" w:eastAsia="Calibri" w:hAnsi="Times New Roman" w:cs="Arial"/>
          <w:sz w:val="24"/>
          <w:szCs w:val="24"/>
        </w:rPr>
        <w:t>G</w:t>
      </w:r>
      <w:r w:rsidR="009E1400" w:rsidRPr="006F1A57">
        <w:rPr>
          <w:rFonts w:ascii="Times New Roman" w:eastAsia="Calibri" w:hAnsi="Times New Roman" w:cs="Arial"/>
          <w:sz w:val="24"/>
          <w:szCs w:val="24"/>
        </w:rPr>
        <w:t xml:space="preserve">P </w:t>
      </w:r>
      <w:r w:rsidRPr="006F1A57">
        <w:rPr>
          <w:rFonts w:ascii="Times New Roman" w:eastAsia="Calibri" w:hAnsi="Times New Roman" w:cs="Arial"/>
          <w:sz w:val="24"/>
          <w:szCs w:val="24"/>
        </w:rPr>
        <w:t xml:space="preserve">et le personnel du privé doivent bénéficier en permanence des mesures préventives de leur employeur. En cas d’accident, ils entrent dans le régime des accidents du travail. Ils ont droit à des indemnités journalières, et à des rentes en cas de séquelles ; </w:t>
      </w:r>
    </w:p>
    <w:p w14:paraId="2380A018" w14:textId="5B565B93" w:rsidR="001E676F" w:rsidRPr="006F1A57" w:rsidRDefault="001E676F" w:rsidP="001E676F">
      <w:pPr>
        <w:numPr>
          <w:ilvl w:val="0"/>
          <w:numId w:val="67"/>
        </w:numPr>
        <w:contextualSpacing/>
        <w:jc w:val="both"/>
        <w:rPr>
          <w:rFonts w:ascii="Times New Roman" w:eastAsia="Calibri" w:hAnsi="Times New Roman" w:cs="Arial"/>
          <w:sz w:val="24"/>
          <w:szCs w:val="24"/>
        </w:rPr>
      </w:pPr>
      <w:r w:rsidRPr="006F1A57">
        <w:rPr>
          <w:rFonts w:ascii="Times New Roman" w:eastAsia="Calibri" w:hAnsi="Times New Roman" w:cs="Arial"/>
          <w:sz w:val="24"/>
          <w:szCs w:val="24"/>
        </w:rPr>
        <w:t>le personnel des entités relevant des services de l’</w:t>
      </w:r>
      <w:r w:rsidR="009962A1" w:rsidRPr="006F1A57">
        <w:rPr>
          <w:rFonts w:ascii="Times New Roman" w:eastAsia="Calibri" w:hAnsi="Times New Roman" w:cs="Arial"/>
          <w:sz w:val="24"/>
          <w:szCs w:val="24"/>
        </w:rPr>
        <w:t>État</w:t>
      </w:r>
      <w:r w:rsidRPr="006F1A57">
        <w:rPr>
          <w:rFonts w:ascii="Times New Roman" w:eastAsia="Calibri" w:hAnsi="Times New Roman" w:cs="Arial"/>
          <w:sz w:val="24"/>
          <w:szCs w:val="24"/>
        </w:rPr>
        <w:t xml:space="preserve"> : ils bénéficient des imputations budgétaires pour traiter les lésions en cas d’accident, même s’il n’y a pas de couverture en cas de décès ;</w:t>
      </w:r>
    </w:p>
    <w:p w14:paraId="188A878C" w14:textId="77777777" w:rsidR="001E676F" w:rsidRPr="006F1A57" w:rsidRDefault="001E676F" w:rsidP="001E676F">
      <w:pPr>
        <w:numPr>
          <w:ilvl w:val="0"/>
          <w:numId w:val="67"/>
        </w:numPr>
        <w:contextualSpacing/>
        <w:jc w:val="both"/>
        <w:rPr>
          <w:rFonts w:ascii="Times New Roman" w:eastAsia="Calibri" w:hAnsi="Times New Roman" w:cs="Arial"/>
          <w:sz w:val="24"/>
          <w:szCs w:val="24"/>
        </w:rPr>
      </w:pPr>
      <w:r w:rsidRPr="006F1A57">
        <w:rPr>
          <w:rFonts w:ascii="Times New Roman" w:eastAsia="Calibri" w:hAnsi="Times New Roman" w:cs="Arial"/>
          <w:sz w:val="24"/>
          <w:szCs w:val="24"/>
        </w:rPr>
        <w:t>les travailleurs communautaires et autres volontaires ne bénéficient d’aucune prise en charge.</w:t>
      </w:r>
    </w:p>
    <w:p w14:paraId="157EBCA3" w14:textId="77777777" w:rsidR="001E676F" w:rsidRPr="006F1A57" w:rsidRDefault="001E676F" w:rsidP="001E676F">
      <w:pPr>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Il faudra donc veiller à ce que l’assurance des véhicules soit à jour, d’où la nécessité de prendre les mesures suivantes : </w:t>
      </w:r>
    </w:p>
    <w:p w14:paraId="3A176439" w14:textId="62B0D058" w:rsidR="001E676F" w:rsidRPr="006F1A57" w:rsidRDefault="009C1B1D" w:rsidP="001E676F">
      <w:pPr>
        <w:numPr>
          <w:ilvl w:val="0"/>
          <w:numId w:val="68"/>
        </w:numPr>
        <w:contextualSpacing/>
        <w:jc w:val="both"/>
        <w:rPr>
          <w:rFonts w:ascii="Times New Roman" w:eastAsia="Calibri" w:hAnsi="Times New Roman" w:cs="Arial"/>
          <w:sz w:val="24"/>
          <w:szCs w:val="24"/>
        </w:rPr>
      </w:pPr>
      <w:r w:rsidRPr="006F1A57">
        <w:rPr>
          <w:rFonts w:ascii="Times New Roman" w:eastAsia="Calibri" w:hAnsi="Times New Roman" w:cs="Arial"/>
          <w:sz w:val="24"/>
          <w:szCs w:val="24"/>
        </w:rPr>
        <w:t>Les</w:t>
      </w:r>
      <w:r w:rsidR="001E676F" w:rsidRPr="006F1A57">
        <w:rPr>
          <w:rFonts w:ascii="Times New Roman" w:eastAsia="Calibri" w:hAnsi="Times New Roman" w:cs="Arial"/>
          <w:sz w:val="24"/>
          <w:szCs w:val="24"/>
        </w:rPr>
        <w:t xml:space="preserve"> véhicules doivent être entretenus régulièrement, en fonction de la fréquence d’utilisation. Un carnet de suivi et d’entretien des véhicules peut être utile ; </w:t>
      </w:r>
    </w:p>
    <w:p w14:paraId="2E6CC296" w14:textId="53C39857" w:rsidR="001E676F" w:rsidRPr="006F1A57" w:rsidRDefault="009C1B1D" w:rsidP="001E676F">
      <w:pPr>
        <w:numPr>
          <w:ilvl w:val="0"/>
          <w:numId w:val="68"/>
        </w:numPr>
        <w:contextualSpacing/>
        <w:jc w:val="both"/>
        <w:rPr>
          <w:rFonts w:ascii="Times New Roman" w:eastAsia="Calibri" w:hAnsi="Times New Roman" w:cs="Arial"/>
          <w:sz w:val="24"/>
          <w:szCs w:val="24"/>
        </w:rPr>
      </w:pPr>
      <w:r w:rsidRPr="006F1A57">
        <w:rPr>
          <w:rFonts w:ascii="Times New Roman" w:eastAsia="Calibri" w:hAnsi="Times New Roman" w:cs="Arial"/>
          <w:sz w:val="24"/>
          <w:szCs w:val="24"/>
        </w:rPr>
        <w:t>Il</w:t>
      </w:r>
      <w:r w:rsidR="001E676F" w:rsidRPr="006F1A57">
        <w:rPr>
          <w:rFonts w:ascii="Times New Roman" w:eastAsia="Calibri" w:hAnsi="Times New Roman" w:cs="Arial"/>
          <w:sz w:val="24"/>
          <w:szCs w:val="24"/>
        </w:rPr>
        <w:t xml:space="preserve"> faut s’assurer de la compétence des préposés à la conduite, car l’augmentation du parc automobile peut conduire à un renforcement en personnel ; </w:t>
      </w:r>
    </w:p>
    <w:p w14:paraId="1D01D111" w14:textId="166BEF19" w:rsidR="00F962BB" w:rsidRPr="000E6516" w:rsidRDefault="001E676F" w:rsidP="009C1B1D">
      <w:pPr>
        <w:numPr>
          <w:ilvl w:val="0"/>
          <w:numId w:val="68"/>
        </w:numPr>
        <w:contextualSpacing/>
        <w:jc w:val="both"/>
        <w:rPr>
          <w:rFonts w:ascii="Times New Roman" w:eastAsia="Calibri" w:hAnsi="Times New Roman" w:cs="Arial"/>
          <w:sz w:val="24"/>
          <w:szCs w:val="24"/>
        </w:rPr>
      </w:pPr>
      <w:r w:rsidRPr="006F1A57">
        <w:rPr>
          <w:rFonts w:ascii="Times New Roman" w:eastAsia="Calibri" w:hAnsi="Times New Roman" w:cs="Arial"/>
          <w:sz w:val="24"/>
          <w:szCs w:val="24"/>
        </w:rPr>
        <w:t>Interdire les communications au volant, et l’usage de kit main libre.</w:t>
      </w:r>
    </w:p>
    <w:p w14:paraId="32C03C25" w14:textId="77FC16C1" w:rsidR="001E676F" w:rsidRPr="006F1A57" w:rsidRDefault="001E676F" w:rsidP="00ED0F53">
      <w:pPr>
        <w:pStyle w:val="Cabealho1"/>
        <w:numPr>
          <w:ilvl w:val="2"/>
          <w:numId w:val="1"/>
        </w:numPr>
        <w:spacing w:before="120" w:after="120" w:line="240" w:lineRule="auto"/>
        <w:jc w:val="both"/>
        <w:rPr>
          <w:rFonts w:ascii="Times New Roman" w:hAnsi="Times New Roman" w:cs="Times New Roman"/>
          <w:b/>
          <w:color w:val="auto"/>
          <w:sz w:val="24"/>
          <w:szCs w:val="24"/>
        </w:rPr>
      </w:pPr>
      <w:bookmarkStart w:id="67" w:name="_Toc98083925"/>
      <w:r w:rsidRPr="006F1A57">
        <w:rPr>
          <w:rFonts w:ascii="Times New Roman" w:hAnsi="Times New Roman" w:cs="Times New Roman"/>
          <w:b/>
          <w:color w:val="auto"/>
          <w:sz w:val="24"/>
          <w:szCs w:val="24"/>
        </w:rPr>
        <w:t>Pour des conseils sur l'eau et l'assainissement</w:t>
      </w:r>
      <w:bookmarkEnd w:id="67"/>
    </w:p>
    <w:p w14:paraId="13D03182" w14:textId="1B03F8F0" w:rsidR="001E676F" w:rsidRPr="006F1A57" w:rsidRDefault="001E676F" w:rsidP="001E676F">
      <w:pPr>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L'approvisionnement en eau salubre, en assainissement et en conditions d'hygiène est essentiel pour protéger la santé humaine pendant toutes les activités jugées à risque sur la santé et l’environnement. La garantie de bonnes pratiques de gestion des déchets (solides et liquides) doit être assurée par le Projet. </w:t>
      </w:r>
      <w:r w:rsidR="009962A1" w:rsidRPr="006F1A57">
        <w:rPr>
          <w:rFonts w:ascii="Times New Roman" w:eastAsia="Calibri" w:hAnsi="Times New Roman" w:cs="Arial"/>
          <w:sz w:val="24"/>
          <w:szCs w:val="24"/>
        </w:rPr>
        <w:t>À</w:t>
      </w:r>
      <w:r w:rsidRPr="006F1A57">
        <w:rPr>
          <w:rFonts w:ascii="Times New Roman" w:eastAsia="Calibri" w:hAnsi="Times New Roman" w:cs="Arial"/>
          <w:sz w:val="24"/>
          <w:szCs w:val="24"/>
        </w:rPr>
        <w:t xml:space="preserve"> cet effet, le plan de gestion des déchets et des produits dangereux sera exigé des entrepreneurs aux fins des mesures de précaution et de prévention contre ces risques.</w:t>
      </w:r>
    </w:p>
    <w:p w14:paraId="35080871" w14:textId="77777777" w:rsidR="001E676F" w:rsidRPr="006F1A57" w:rsidRDefault="001E676F" w:rsidP="00ED0F53">
      <w:pPr>
        <w:pStyle w:val="Cabealho1"/>
        <w:numPr>
          <w:ilvl w:val="2"/>
          <w:numId w:val="1"/>
        </w:numPr>
        <w:spacing w:before="120" w:after="120" w:line="240" w:lineRule="auto"/>
        <w:jc w:val="both"/>
        <w:rPr>
          <w:rFonts w:ascii="Times New Roman" w:hAnsi="Times New Roman" w:cs="Times New Roman"/>
          <w:b/>
          <w:color w:val="auto"/>
          <w:sz w:val="24"/>
          <w:szCs w:val="24"/>
        </w:rPr>
      </w:pPr>
      <w:bookmarkStart w:id="68" w:name="_Toc98083926"/>
      <w:r w:rsidRPr="006F1A57">
        <w:rPr>
          <w:rFonts w:ascii="Times New Roman" w:hAnsi="Times New Roman" w:cs="Times New Roman"/>
          <w:b/>
          <w:color w:val="auto"/>
          <w:sz w:val="24"/>
          <w:szCs w:val="24"/>
        </w:rPr>
        <w:t>Pour les fournisseurs de biens et services</w:t>
      </w:r>
      <w:bookmarkEnd w:id="68"/>
      <w:r w:rsidRPr="006F1A57">
        <w:rPr>
          <w:rFonts w:ascii="Times New Roman" w:hAnsi="Times New Roman" w:cs="Times New Roman"/>
          <w:b/>
          <w:color w:val="auto"/>
          <w:sz w:val="24"/>
          <w:szCs w:val="24"/>
        </w:rPr>
        <w:t xml:space="preserve"> </w:t>
      </w:r>
    </w:p>
    <w:p w14:paraId="1038A415" w14:textId="1E5BAFD9" w:rsidR="001E676F" w:rsidRPr="006F1A57" w:rsidRDefault="001E676F" w:rsidP="001E676F">
      <w:pPr>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Le projet </w:t>
      </w:r>
      <w:r w:rsidR="00E33299">
        <w:rPr>
          <w:rFonts w:ascii="Times New Roman" w:eastAsia="Calibri" w:hAnsi="Times New Roman" w:cs="Arial"/>
          <w:sz w:val="24"/>
          <w:szCs w:val="24"/>
        </w:rPr>
        <w:t>réhabilitera environ 50 km de route</w:t>
      </w:r>
      <w:r w:rsidRPr="006F1A57">
        <w:rPr>
          <w:rFonts w:ascii="Times New Roman" w:eastAsia="Calibri" w:hAnsi="Times New Roman" w:cs="Arial"/>
          <w:sz w:val="24"/>
          <w:szCs w:val="24"/>
        </w:rPr>
        <w:t xml:space="preserve">. Par conséquent, les prestations (intellectuelles et de travaux) afférentes aux biens et services seront confiées à des fournisseurs dont le personnel peut être exposé à des risques. Il est donc nécessaire de préconiser des mesures portant notamment sur la protection des fournisseurs et leur personnel, la prévention des accidents et maladies, la prévention des infections nosocomiales, la minimisation de l’exposition des travailleurs à divers risques sur l’HSS, l’atténuation des risques, de la gestion des déchets, </w:t>
      </w:r>
      <w:r w:rsidR="009962A1" w:rsidRPr="006F1A57">
        <w:rPr>
          <w:rFonts w:ascii="Times New Roman" w:eastAsia="Calibri" w:hAnsi="Times New Roman" w:cs="Arial"/>
          <w:sz w:val="24"/>
          <w:szCs w:val="24"/>
        </w:rPr>
        <w:t>etc.</w:t>
      </w:r>
    </w:p>
    <w:p w14:paraId="23E363E3" w14:textId="4BC021CF" w:rsidR="00F962BB" w:rsidRPr="006F1A57" w:rsidRDefault="001E676F" w:rsidP="001E676F">
      <w:pPr>
        <w:jc w:val="both"/>
        <w:rPr>
          <w:rFonts w:ascii="Times New Roman" w:eastAsia="Calibri" w:hAnsi="Times New Roman" w:cs="Arial"/>
          <w:sz w:val="24"/>
          <w:szCs w:val="24"/>
        </w:rPr>
      </w:pPr>
      <w:r w:rsidRPr="006F1A57">
        <w:rPr>
          <w:rFonts w:ascii="Times New Roman" w:eastAsia="Calibri" w:hAnsi="Times New Roman" w:cs="Arial"/>
          <w:sz w:val="24"/>
          <w:szCs w:val="24"/>
        </w:rPr>
        <w:t>Dès lors, les mesures de gestion de la main d’œuvre seront évolutives et flexibles, tenant</w:t>
      </w:r>
      <w:r w:rsidR="00714878">
        <w:rPr>
          <w:rFonts w:ascii="Times New Roman" w:eastAsia="Calibri" w:hAnsi="Times New Roman" w:cs="Arial"/>
          <w:sz w:val="24"/>
          <w:szCs w:val="24"/>
        </w:rPr>
        <w:t xml:space="preserve"> compte</w:t>
      </w:r>
      <w:r w:rsidRPr="006F1A57">
        <w:rPr>
          <w:rFonts w:ascii="Times New Roman" w:eastAsia="Calibri" w:hAnsi="Times New Roman" w:cs="Arial"/>
          <w:sz w:val="24"/>
          <w:szCs w:val="24"/>
        </w:rPr>
        <w:t xml:space="preserve"> de l’envergure, la complexité et l’emplacement des sites de travaux. </w:t>
      </w:r>
    </w:p>
    <w:p w14:paraId="32030896" w14:textId="4708EA8C" w:rsidR="001E676F" w:rsidRPr="006F1A57" w:rsidRDefault="001E676F" w:rsidP="001E676F">
      <w:pPr>
        <w:jc w:val="both"/>
        <w:rPr>
          <w:rFonts w:ascii="Times New Roman" w:eastAsia="Calibri" w:hAnsi="Times New Roman" w:cs="Arial"/>
          <w:sz w:val="24"/>
          <w:szCs w:val="24"/>
        </w:rPr>
      </w:pPr>
      <w:r w:rsidRPr="006F1A57">
        <w:rPr>
          <w:rFonts w:ascii="Times New Roman" w:eastAsia="Calibri" w:hAnsi="Times New Roman" w:cs="Arial"/>
          <w:sz w:val="24"/>
          <w:szCs w:val="24"/>
        </w:rPr>
        <w:t>Le statut médical de chaque travail sera établi à la visite médicale préalablement à l’embauche définitive. Le médecin du travail ou un médecin agréé par l’entreprise se chargera de cette visite d’embauche</w:t>
      </w:r>
      <w:r w:rsidR="005137F9" w:rsidRPr="006F1A57">
        <w:rPr>
          <w:rFonts w:ascii="Times New Roman" w:eastAsia="Calibri" w:hAnsi="Times New Roman" w:cs="Arial"/>
          <w:sz w:val="24"/>
          <w:szCs w:val="24"/>
        </w:rPr>
        <w:t>.</w:t>
      </w:r>
      <w:r w:rsidRPr="006F1A57">
        <w:rPr>
          <w:rFonts w:ascii="Times New Roman" w:eastAsia="Calibri" w:hAnsi="Times New Roman" w:cs="Arial"/>
          <w:sz w:val="24"/>
          <w:szCs w:val="24"/>
        </w:rPr>
        <w:t xml:space="preserve"> </w:t>
      </w:r>
    </w:p>
    <w:p w14:paraId="10BA8B77" w14:textId="77777777" w:rsidR="00912768" w:rsidRPr="006F1A57" w:rsidRDefault="00912768" w:rsidP="003343E2">
      <w:pPr>
        <w:pStyle w:val="Cabealho1"/>
        <w:numPr>
          <w:ilvl w:val="2"/>
          <w:numId w:val="1"/>
        </w:numPr>
        <w:spacing w:before="120" w:after="120" w:line="240" w:lineRule="auto"/>
        <w:jc w:val="both"/>
        <w:rPr>
          <w:rFonts w:ascii="Times New Roman" w:hAnsi="Times New Roman" w:cs="Times New Roman"/>
          <w:b/>
          <w:color w:val="auto"/>
          <w:sz w:val="24"/>
          <w:szCs w:val="24"/>
        </w:rPr>
      </w:pPr>
      <w:bookmarkStart w:id="69" w:name="_Toc98083927"/>
      <w:r w:rsidRPr="006F1A57">
        <w:rPr>
          <w:rFonts w:ascii="Times New Roman" w:hAnsi="Times New Roman" w:cs="Times New Roman"/>
          <w:b/>
          <w:color w:val="auto"/>
          <w:sz w:val="24"/>
          <w:szCs w:val="24"/>
        </w:rPr>
        <w:t>Engagement des travailleurs</w:t>
      </w:r>
      <w:bookmarkEnd w:id="69"/>
    </w:p>
    <w:p w14:paraId="2794CF9F" w14:textId="77777777" w:rsidR="00912768" w:rsidRPr="006F1A57" w:rsidRDefault="00912768" w:rsidP="001E676F">
      <w:pPr>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Chaque travailleur s’engage pendant toute une durée équivalente à celle du Projet à : </w:t>
      </w:r>
    </w:p>
    <w:p w14:paraId="51056621" w14:textId="77777777" w:rsidR="00912768" w:rsidRPr="006F1A57" w:rsidRDefault="00912768" w:rsidP="00912768">
      <w:pPr>
        <w:pStyle w:val="PargrafodaLista"/>
        <w:numPr>
          <w:ilvl w:val="0"/>
          <w:numId w:val="70"/>
        </w:numPr>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consacrer toute son activité professionnelle à l’employeur, se conformer aux instructions données, accomplir toute tâche qui lui sera confiée dans le cadre de son travail ; </w:t>
      </w:r>
    </w:p>
    <w:p w14:paraId="1BF98C22" w14:textId="77777777" w:rsidR="00912768" w:rsidRPr="006F1A57" w:rsidRDefault="00912768" w:rsidP="00912768">
      <w:pPr>
        <w:pStyle w:val="PargrafodaLista"/>
        <w:numPr>
          <w:ilvl w:val="0"/>
          <w:numId w:val="70"/>
        </w:numPr>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ne pas exercer d'autres activités professionnelles, que ce soit pour son propre compte ou pour celui d’une tierce partie, en son nom personnel ou par personne interposée ; </w:t>
      </w:r>
    </w:p>
    <w:p w14:paraId="0041426D" w14:textId="77777777" w:rsidR="00912768" w:rsidRPr="006F1A57" w:rsidRDefault="00912768" w:rsidP="00912768">
      <w:pPr>
        <w:pStyle w:val="PargrafodaLista"/>
        <w:numPr>
          <w:ilvl w:val="0"/>
          <w:numId w:val="70"/>
        </w:numPr>
        <w:jc w:val="both"/>
        <w:rPr>
          <w:rFonts w:ascii="Times New Roman" w:eastAsia="Calibri" w:hAnsi="Times New Roman" w:cs="Arial"/>
          <w:sz w:val="24"/>
          <w:szCs w:val="24"/>
        </w:rPr>
      </w:pPr>
      <w:r w:rsidRPr="006F1A57">
        <w:rPr>
          <w:rFonts w:ascii="Times New Roman" w:eastAsia="Calibri" w:hAnsi="Times New Roman" w:cs="Arial"/>
          <w:sz w:val="24"/>
          <w:szCs w:val="24"/>
        </w:rPr>
        <w:t>ne pas divulguer à des tiers, les informations, tant écrites que verbales ;</w:t>
      </w:r>
    </w:p>
    <w:p w14:paraId="0D8E2FD6" w14:textId="77777777" w:rsidR="00912768" w:rsidRPr="006F1A57" w:rsidRDefault="00912768" w:rsidP="00912768">
      <w:pPr>
        <w:pStyle w:val="PargrafodaLista"/>
        <w:numPr>
          <w:ilvl w:val="0"/>
          <w:numId w:val="70"/>
        </w:numPr>
        <w:jc w:val="both"/>
        <w:rPr>
          <w:rFonts w:ascii="Times New Roman" w:eastAsia="Calibri" w:hAnsi="Times New Roman" w:cs="Arial"/>
          <w:sz w:val="24"/>
          <w:szCs w:val="24"/>
        </w:rPr>
      </w:pPr>
      <w:r w:rsidRPr="006F1A57">
        <w:rPr>
          <w:rFonts w:ascii="Times New Roman" w:eastAsia="Calibri" w:hAnsi="Times New Roman" w:cs="Arial"/>
          <w:sz w:val="24"/>
          <w:szCs w:val="24"/>
        </w:rPr>
        <w:t>éviter tout ce qui peut entrainer une baisse de rendement ;</w:t>
      </w:r>
    </w:p>
    <w:p w14:paraId="665961DC" w14:textId="77777777" w:rsidR="00912768" w:rsidRPr="006F1A57" w:rsidRDefault="00912768" w:rsidP="00912768">
      <w:pPr>
        <w:pStyle w:val="PargrafodaLista"/>
        <w:numPr>
          <w:ilvl w:val="0"/>
          <w:numId w:val="70"/>
        </w:numPr>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 veiller à la bonne conservation des fichiers, matériels, objets et documents qui lui sont remis ou qu’elle pourrait constituer, étant précisé qu’ils sont et demeurent la propriété exclusive de l’employeur ; l’employé est tenu de les remettre sans délai sur première demande ;</w:t>
      </w:r>
    </w:p>
    <w:p w14:paraId="054389F5" w14:textId="77777777" w:rsidR="00912768" w:rsidRPr="006F1A57" w:rsidRDefault="00912768" w:rsidP="00912768">
      <w:pPr>
        <w:pStyle w:val="PargrafodaLista"/>
        <w:numPr>
          <w:ilvl w:val="0"/>
          <w:numId w:val="70"/>
        </w:numPr>
        <w:jc w:val="both"/>
        <w:rPr>
          <w:rFonts w:ascii="Times New Roman" w:eastAsia="Calibri" w:hAnsi="Times New Roman" w:cs="Arial"/>
          <w:sz w:val="24"/>
          <w:szCs w:val="24"/>
        </w:rPr>
      </w:pPr>
      <w:r w:rsidRPr="006F1A57">
        <w:rPr>
          <w:rFonts w:ascii="Times New Roman" w:eastAsia="Calibri" w:hAnsi="Times New Roman" w:cs="Arial"/>
          <w:sz w:val="24"/>
          <w:szCs w:val="24"/>
        </w:rPr>
        <w:t>prendre soin du matériel de travail qui lui est confié, elle est responsable de la disparition ou de l’usure anormale de ce matériel ;</w:t>
      </w:r>
    </w:p>
    <w:p w14:paraId="3AF227F7" w14:textId="77777777" w:rsidR="00912768" w:rsidRPr="006F1A57" w:rsidRDefault="00912768" w:rsidP="00912768">
      <w:pPr>
        <w:pStyle w:val="PargrafodaLista"/>
        <w:numPr>
          <w:ilvl w:val="0"/>
          <w:numId w:val="70"/>
        </w:numPr>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respecter les horaires de travail et éviter toute absence non justifiée ; </w:t>
      </w:r>
    </w:p>
    <w:p w14:paraId="0670EBCB" w14:textId="77777777" w:rsidR="00912768" w:rsidRPr="006F1A57" w:rsidRDefault="00912768" w:rsidP="00912768">
      <w:pPr>
        <w:pStyle w:val="PargrafodaLista"/>
        <w:numPr>
          <w:ilvl w:val="0"/>
          <w:numId w:val="70"/>
        </w:numPr>
        <w:jc w:val="both"/>
        <w:rPr>
          <w:rFonts w:ascii="Times New Roman" w:eastAsia="Calibri" w:hAnsi="Times New Roman" w:cs="Arial"/>
          <w:sz w:val="24"/>
          <w:szCs w:val="24"/>
        </w:rPr>
      </w:pPr>
      <w:r w:rsidRPr="006F1A57">
        <w:rPr>
          <w:rFonts w:ascii="Times New Roman" w:eastAsia="Calibri" w:hAnsi="Times New Roman" w:cs="Arial"/>
          <w:sz w:val="24"/>
          <w:szCs w:val="24"/>
        </w:rPr>
        <w:t>ne pas quitter le lieu de travail sans une autorisation écrite du chef hiérarchique ;</w:t>
      </w:r>
    </w:p>
    <w:p w14:paraId="7CADBB06" w14:textId="77777777" w:rsidR="00912768" w:rsidRPr="006F1A57" w:rsidRDefault="00912768" w:rsidP="00912768">
      <w:pPr>
        <w:pStyle w:val="PargrafodaLista"/>
        <w:numPr>
          <w:ilvl w:val="0"/>
          <w:numId w:val="70"/>
        </w:numPr>
        <w:jc w:val="both"/>
        <w:rPr>
          <w:rFonts w:ascii="Times New Roman" w:eastAsia="Calibri" w:hAnsi="Times New Roman" w:cs="Arial"/>
          <w:sz w:val="24"/>
          <w:szCs w:val="24"/>
        </w:rPr>
      </w:pPr>
      <w:r w:rsidRPr="006F1A57">
        <w:rPr>
          <w:rFonts w:ascii="Times New Roman" w:eastAsia="Calibri" w:hAnsi="Times New Roman" w:cs="Arial"/>
          <w:sz w:val="24"/>
          <w:szCs w:val="24"/>
        </w:rPr>
        <w:t>respecter les procédures internes et l’organisation du travail ;</w:t>
      </w:r>
    </w:p>
    <w:p w14:paraId="4AF02556" w14:textId="437497E4" w:rsidR="00912768" w:rsidRPr="006F1A57" w:rsidRDefault="00912768" w:rsidP="00912768">
      <w:pPr>
        <w:pStyle w:val="PargrafodaLista"/>
        <w:numPr>
          <w:ilvl w:val="0"/>
          <w:numId w:val="70"/>
        </w:numPr>
        <w:jc w:val="both"/>
        <w:rPr>
          <w:rFonts w:ascii="Times New Roman" w:eastAsia="Calibri" w:hAnsi="Times New Roman" w:cs="Arial"/>
          <w:sz w:val="24"/>
          <w:szCs w:val="24"/>
        </w:rPr>
      </w:pPr>
      <w:r w:rsidRPr="006F1A57">
        <w:rPr>
          <w:rFonts w:ascii="Times New Roman" w:eastAsia="Calibri" w:hAnsi="Times New Roman" w:cs="Arial"/>
          <w:sz w:val="24"/>
          <w:szCs w:val="24"/>
        </w:rPr>
        <w:t>respecter les principes du Code déontologie et de conduite</w:t>
      </w:r>
      <w:r w:rsidRPr="006F1A57">
        <w:t>.</w:t>
      </w:r>
    </w:p>
    <w:p w14:paraId="25E24BE2" w14:textId="02427267" w:rsidR="005137F9" w:rsidRPr="006F1A57" w:rsidRDefault="009962A1" w:rsidP="003343E2">
      <w:pPr>
        <w:pStyle w:val="Cabealho1"/>
        <w:numPr>
          <w:ilvl w:val="2"/>
          <w:numId w:val="1"/>
        </w:numPr>
        <w:spacing w:before="120" w:after="120" w:line="240" w:lineRule="auto"/>
        <w:jc w:val="both"/>
        <w:rPr>
          <w:rFonts w:ascii="Times New Roman" w:hAnsi="Times New Roman" w:cs="Times New Roman"/>
          <w:b/>
          <w:color w:val="auto"/>
          <w:sz w:val="24"/>
          <w:szCs w:val="24"/>
        </w:rPr>
      </w:pPr>
      <w:bookmarkStart w:id="70" w:name="_Toc98083928"/>
      <w:r w:rsidRPr="006F1A57">
        <w:rPr>
          <w:rFonts w:ascii="Times New Roman" w:hAnsi="Times New Roman" w:cs="Times New Roman"/>
          <w:b/>
          <w:color w:val="auto"/>
          <w:sz w:val="24"/>
          <w:szCs w:val="24"/>
        </w:rPr>
        <w:t>Élaboration</w:t>
      </w:r>
      <w:r w:rsidR="005137F9" w:rsidRPr="006F1A57">
        <w:rPr>
          <w:rFonts w:ascii="Times New Roman" w:hAnsi="Times New Roman" w:cs="Times New Roman"/>
          <w:b/>
          <w:color w:val="auto"/>
          <w:sz w:val="24"/>
          <w:szCs w:val="24"/>
        </w:rPr>
        <w:t xml:space="preserve"> d’un Plan d’Action Violences Basées sur le Genre et Mesures d’atténuation pour les risques liés aux aspects Genres</w:t>
      </w:r>
      <w:bookmarkEnd w:id="70"/>
      <w:r w:rsidR="005137F9" w:rsidRPr="006F1A57">
        <w:rPr>
          <w:rFonts w:ascii="Times New Roman" w:hAnsi="Times New Roman" w:cs="Times New Roman"/>
          <w:b/>
          <w:color w:val="auto"/>
          <w:sz w:val="24"/>
          <w:szCs w:val="24"/>
        </w:rPr>
        <w:t xml:space="preserve"> </w:t>
      </w:r>
    </w:p>
    <w:p w14:paraId="3EC3E3FC" w14:textId="051FA596" w:rsidR="005137F9" w:rsidRPr="006F1A57" w:rsidRDefault="005137F9" w:rsidP="005137F9">
      <w:pPr>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Le projet doit garantir les actions pour lutter contre les risques de violences basées sur le genre, </w:t>
      </w:r>
      <w:r w:rsidR="001D780A">
        <w:rPr>
          <w:rFonts w:ascii="Times New Roman" w:eastAsia="Calibri" w:hAnsi="Times New Roman" w:cs="Arial"/>
          <w:sz w:val="24"/>
          <w:szCs w:val="24"/>
        </w:rPr>
        <w:t xml:space="preserve">les risques </w:t>
      </w:r>
      <w:r w:rsidRPr="006F1A57">
        <w:rPr>
          <w:rFonts w:ascii="Times New Roman" w:eastAsia="Calibri" w:hAnsi="Times New Roman" w:cs="Arial"/>
          <w:sz w:val="24"/>
          <w:szCs w:val="24"/>
        </w:rPr>
        <w:t xml:space="preserve">d’exploitation et d’abus sexuels, de harcèlement sexuel. </w:t>
      </w:r>
    </w:p>
    <w:p w14:paraId="4691B453" w14:textId="3E101185" w:rsidR="00024917" w:rsidRPr="006F1A57" w:rsidRDefault="005137F9" w:rsidP="005137F9">
      <w:pPr>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C’est dans cet esprit qu’un Plan d’Action des Violences Basées sur le Genre </w:t>
      </w:r>
      <w:r w:rsidR="00EE451C">
        <w:rPr>
          <w:rFonts w:ascii="Times New Roman" w:eastAsia="Calibri" w:hAnsi="Times New Roman" w:cs="Arial"/>
          <w:sz w:val="24"/>
          <w:szCs w:val="24"/>
        </w:rPr>
        <w:t>sera</w:t>
      </w:r>
      <w:r w:rsidRPr="006F1A57">
        <w:rPr>
          <w:rFonts w:ascii="Times New Roman" w:eastAsia="Calibri" w:hAnsi="Times New Roman" w:cs="Arial"/>
          <w:sz w:val="24"/>
          <w:szCs w:val="24"/>
        </w:rPr>
        <w:t xml:space="preserve"> élaboré et sera mis en œuvre dans le cadre du projet. Son exécution sera basée sur l’évaluation des risques de VBG lies aux activités prévus du projet.</w:t>
      </w:r>
    </w:p>
    <w:p w14:paraId="7BEF8A77" w14:textId="4746F295" w:rsidR="00024917" w:rsidRPr="006F1A57" w:rsidRDefault="005137F9" w:rsidP="00024917">
      <w:pPr>
        <w:pStyle w:val="PargrafodaLista"/>
        <w:numPr>
          <w:ilvl w:val="0"/>
          <w:numId w:val="72"/>
        </w:numPr>
        <w:jc w:val="both"/>
        <w:rPr>
          <w:rFonts w:ascii="Times New Roman" w:eastAsia="Calibri" w:hAnsi="Times New Roman" w:cs="Arial"/>
          <w:sz w:val="24"/>
          <w:szCs w:val="24"/>
        </w:rPr>
      </w:pPr>
      <w:r w:rsidRPr="006F1A57">
        <w:rPr>
          <w:rFonts w:ascii="Times New Roman" w:eastAsia="Calibri" w:hAnsi="Times New Roman" w:cs="Arial"/>
          <w:sz w:val="24"/>
          <w:szCs w:val="24"/>
        </w:rPr>
        <w:t xml:space="preserve">Un code de bonne conduite sera signé par tout le personnel de l'unité de mise en œuvre et ainsi que tout le personnel travaillant sur </w:t>
      </w:r>
      <w:r w:rsidR="00024917" w:rsidRPr="006F1A57">
        <w:rPr>
          <w:rFonts w:ascii="Times New Roman" w:eastAsia="Calibri" w:hAnsi="Times New Roman" w:cs="Arial"/>
          <w:sz w:val="24"/>
          <w:szCs w:val="24"/>
        </w:rPr>
        <w:t>le compte du projet</w:t>
      </w:r>
      <w:r w:rsidRPr="006F1A57">
        <w:rPr>
          <w:rFonts w:ascii="Times New Roman" w:eastAsia="Calibri" w:hAnsi="Times New Roman" w:cs="Arial"/>
          <w:sz w:val="24"/>
          <w:szCs w:val="24"/>
        </w:rPr>
        <w:t>.</w:t>
      </w:r>
    </w:p>
    <w:p w14:paraId="6712806E" w14:textId="77777777" w:rsidR="00024917" w:rsidRPr="006F1A57" w:rsidRDefault="005137F9" w:rsidP="00024917">
      <w:pPr>
        <w:pStyle w:val="PargrafodaLista"/>
        <w:numPr>
          <w:ilvl w:val="0"/>
          <w:numId w:val="72"/>
        </w:numPr>
        <w:jc w:val="both"/>
        <w:rPr>
          <w:rFonts w:ascii="Times New Roman" w:eastAsia="Calibri" w:hAnsi="Times New Roman" w:cs="Arial"/>
          <w:sz w:val="24"/>
          <w:szCs w:val="24"/>
        </w:rPr>
      </w:pPr>
      <w:r w:rsidRPr="006F1A57">
        <w:rPr>
          <w:rFonts w:ascii="Times New Roman" w:eastAsia="Calibri" w:hAnsi="Times New Roman" w:cs="Arial"/>
          <w:sz w:val="24"/>
          <w:szCs w:val="24"/>
        </w:rPr>
        <w:t>Il comprendra également des sessions de sensibilisation des travailleurs et des membres de la communauté sur les VBG/EAS/HS</w:t>
      </w:r>
    </w:p>
    <w:p w14:paraId="6AF3EC41" w14:textId="13BD7A88" w:rsidR="005137F9" w:rsidRPr="006F1A57" w:rsidRDefault="005137F9" w:rsidP="00024917">
      <w:pPr>
        <w:jc w:val="both"/>
        <w:rPr>
          <w:rFonts w:ascii="Times New Roman" w:eastAsia="Calibri" w:hAnsi="Times New Roman" w:cs="Arial"/>
          <w:sz w:val="24"/>
          <w:szCs w:val="24"/>
        </w:rPr>
      </w:pPr>
      <w:r w:rsidRPr="006F1A57">
        <w:rPr>
          <w:rFonts w:ascii="Times New Roman" w:eastAsia="Calibri" w:hAnsi="Times New Roman" w:cs="Arial"/>
          <w:sz w:val="24"/>
          <w:szCs w:val="24"/>
        </w:rPr>
        <w:t>Mais aussi la mise en place d’un mécanisme de gestion des plaintes sensibles aux VBG/EAS/HS sur lequel on communiquera pour que tout le monde sache comment l'utilise</w:t>
      </w:r>
    </w:p>
    <w:p w14:paraId="5CA26758" w14:textId="136AF6D7" w:rsidR="00467B5A" w:rsidRPr="006F1A57" w:rsidRDefault="00467B5A" w:rsidP="00A556EC">
      <w:pPr>
        <w:spacing w:after="0" w:line="240" w:lineRule="auto"/>
        <w:jc w:val="both"/>
        <w:rPr>
          <w:rFonts w:ascii="Times New Roman" w:hAnsi="Times New Roman" w:cs="Times New Roman"/>
          <w:sz w:val="24"/>
          <w:szCs w:val="24"/>
        </w:rPr>
      </w:pPr>
      <w:r w:rsidRPr="006F1A57">
        <w:rPr>
          <w:rFonts w:ascii="Times New Roman" w:hAnsi="Times New Roman" w:cs="Times New Roman"/>
          <w:sz w:val="24"/>
          <w:szCs w:val="24"/>
        </w:rPr>
        <w:br w:type="page"/>
      </w:r>
    </w:p>
    <w:p w14:paraId="61E522C2" w14:textId="1B93B25E" w:rsidR="00255C83" w:rsidRPr="000E6516" w:rsidRDefault="0052730A" w:rsidP="000E6516">
      <w:pPr>
        <w:pStyle w:val="Cabealho1"/>
        <w:numPr>
          <w:ilvl w:val="0"/>
          <w:numId w:val="1"/>
        </w:numPr>
        <w:spacing w:before="120" w:after="120" w:line="240" w:lineRule="auto"/>
        <w:ind w:left="357" w:hanging="357"/>
        <w:jc w:val="both"/>
        <w:rPr>
          <w:rFonts w:ascii="Times New Roman" w:hAnsi="Times New Roman" w:cs="Times New Roman"/>
          <w:b/>
          <w:color w:val="auto"/>
          <w:sz w:val="24"/>
          <w:szCs w:val="24"/>
        </w:rPr>
      </w:pPr>
      <w:bookmarkStart w:id="71" w:name="_Toc98083929"/>
      <w:r w:rsidRPr="006F1A57">
        <w:rPr>
          <w:rFonts w:ascii="Times New Roman" w:hAnsi="Times New Roman" w:cs="Times New Roman"/>
          <w:b/>
          <w:color w:val="auto"/>
          <w:sz w:val="24"/>
          <w:szCs w:val="24"/>
        </w:rPr>
        <w:t xml:space="preserve">POLITIQUES ET </w:t>
      </w:r>
      <w:r w:rsidR="009962A1" w:rsidRPr="006F1A57">
        <w:rPr>
          <w:rFonts w:ascii="Times New Roman" w:hAnsi="Times New Roman" w:cs="Times New Roman"/>
          <w:b/>
          <w:color w:val="auto"/>
          <w:sz w:val="24"/>
          <w:szCs w:val="24"/>
        </w:rPr>
        <w:t>PROCÉDURES</w:t>
      </w:r>
      <w:bookmarkEnd w:id="71"/>
      <w:r w:rsidRPr="006F1A57">
        <w:rPr>
          <w:rFonts w:ascii="Times New Roman" w:hAnsi="Times New Roman" w:cs="Times New Roman"/>
          <w:b/>
          <w:color w:val="auto"/>
          <w:sz w:val="24"/>
          <w:szCs w:val="24"/>
        </w:rPr>
        <w:t xml:space="preserve"> </w:t>
      </w:r>
    </w:p>
    <w:p w14:paraId="429A6472" w14:textId="2E735E12" w:rsidR="003D672E" w:rsidRPr="006F1A57" w:rsidRDefault="003A6C27" w:rsidP="000E6516">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72" w:name="_Toc98083930"/>
      <w:r w:rsidRPr="006F1A57">
        <w:rPr>
          <w:rFonts w:ascii="Times New Roman" w:hAnsi="Times New Roman" w:cs="Times New Roman"/>
          <w:b/>
          <w:bCs/>
          <w:sz w:val="24"/>
          <w:szCs w:val="24"/>
        </w:rPr>
        <w:t xml:space="preserve">Politique générale </w:t>
      </w:r>
      <w:r w:rsidR="003D672E" w:rsidRPr="006F1A57">
        <w:rPr>
          <w:rFonts w:ascii="Times New Roman" w:hAnsi="Times New Roman" w:cs="Times New Roman"/>
          <w:b/>
          <w:bCs/>
          <w:sz w:val="24"/>
          <w:szCs w:val="24"/>
        </w:rPr>
        <w:t>de gestion des conditions, de la santé et de la sécurité au travail</w:t>
      </w:r>
      <w:bookmarkEnd w:id="72"/>
    </w:p>
    <w:p w14:paraId="74C8CD43" w14:textId="0588FEA7" w:rsidR="00EC547A" w:rsidRPr="006F1A57" w:rsidRDefault="00517521" w:rsidP="000E6516">
      <w:pPr>
        <w:spacing w:before="120" w:after="120" w:line="240" w:lineRule="auto"/>
        <w:jc w:val="both"/>
        <w:rPr>
          <w:rFonts w:ascii="Times New Roman" w:hAnsi="Times New Roman" w:cs="Times New Roman"/>
          <w:sz w:val="24"/>
          <w:szCs w:val="24"/>
        </w:rPr>
      </w:pPr>
      <w:r w:rsidRPr="006F1A57">
        <w:rPr>
          <w:rFonts w:ascii="Times New Roman" w:hAnsi="Times New Roman" w:cs="Times New Roman"/>
          <w:sz w:val="24"/>
          <w:szCs w:val="24"/>
        </w:rPr>
        <w:t>En rappel, l’Article 46 de la Constitution de la Guinée Bissau sti</w:t>
      </w:r>
      <w:r w:rsidR="001A5BE9" w:rsidRPr="006F1A57">
        <w:rPr>
          <w:rFonts w:ascii="Times New Roman" w:hAnsi="Times New Roman" w:cs="Times New Roman"/>
          <w:sz w:val="24"/>
          <w:szCs w:val="24"/>
        </w:rPr>
        <w:t>pu</w:t>
      </w:r>
      <w:r w:rsidRPr="006F1A57">
        <w:rPr>
          <w:rFonts w:ascii="Times New Roman" w:hAnsi="Times New Roman" w:cs="Times New Roman"/>
          <w:sz w:val="24"/>
          <w:szCs w:val="24"/>
        </w:rPr>
        <w:t xml:space="preserve">le que : Les travailleurs ont droit à la protection, à la sécurité et à l'hygiène au travail. </w:t>
      </w:r>
      <w:r w:rsidR="00EC547A" w:rsidRPr="006F1A57">
        <w:rPr>
          <w:rFonts w:ascii="Times New Roman" w:hAnsi="Times New Roman" w:cs="Times New Roman"/>
          <w:sz w:val="24"/>
          <w:szCs w:val="24"/>
        </w:rPr>
        <w:t>L’</w:t>
      </w:r>
      <w:r w:rsidR="00F51E10" w:rsidRPr="006F1A57">
        <w:rPr>
          <w:rFonts w:ascii="Times New Roman" w:hAnsi="Times New Roman" w:cs="Times New Roman"/>
          <w:sz w:val="24"/>
          <w:szCs w:val="24"/>
        </w:rPr>
        <w:t xml:space="preserve">UGP </w:t>
      </w:r>
      <w:r w:rsidR="00EC547A" w:rsidRPr="006F1A57">
        <w:rPr>
          <w:rFonts w:ascii="Times New Roman" w:hAnsi="Times New Roman" w:cs="Times New Roman"/>
          <w:sz w:val="24"/>
          <w:szCs w:val="24"/>
        </w:rPr>
        <w:t xml:space="preserve">prendra toutes les dispositions et mesures indispensables à la prévention et la gestion des risques liés à la santé et la sécurité de toutes les personnes employées directement et indirectement dans le cadre du projet. </w:t>
      </w:r>
    </w:p>
    <w:p w14:paraId="1AEC9A1B" w14:textId="6C546BC7" w:rsidR="00255C83" w:rsidRPr="006F1A57" w:rsidRDefault="009962A1" w:rsidP="000E6516">
      <w:pPr>
        <w:spacing w:before="120" w:after="120" w:line="240" w:lineRule="auto"/>
        <w:jc w:val="both"/>
        <w:rPr>
          <w:rFonts w:ascii="Times New Roman" w:hAnsi="Times New Roman" w:cs="Times New Roman"/>
          <w:sz w:val="24"/>
          <w:szCs w:val="24"/>
        </w:rPr>
      </w:pPr>
      <w:r w:rsidRPr="006F1A57">
        <w:rPr>
          <w:rFonts w:ascii="Times New Roman" w:hAnsi="Times New Roman" w:cs="Times New Roman"/>
          <w:sz w:val="24"/>
          <w:szCs w:val="24"/>
        </w:rPr>
        <w:t>À</w:t>
      </w:r>
      <w:r w:rsidR="00EC547A" w:rsidRPr="006F1A57">
        <w:rPr>
          <w:rFonts w:ascii="Times New Roman" w:hAnsi="Times New Roman" w:cs="Times New Roman"/>
          <w:sz w:val="24"/>
          <w:szCs w:val="24"/>
        </w:rPr>
        <w:t xml:space="preserve"> cet effet, l’</w:t>
      </w:r>
      <w:r w:rsidR="00F51E10" w:rsidRPr="006F1A57">
        <w:rPr>
          <w:rFonts w:ascii="Times New Roman" w:hAnsi="Times New Roman" w:cs="Times New Roman"/>
          <w:sz w:val="24"/>
          <w:szCs w:val="24"/>
        </w:rPr>
        <w:t xml:space="preserve">UGP </w:t>
      </w:r>
      <w:r w:rsidR="00EC547A" w:rsidRPr="006F1A57">
        <w:rPr>
          <w:rFonts w:ascii="Times New Roman" w:hAnsi="Times New Roman" w:cs="Times New Roman"/>
          <w:sz w:val="24"/>
          <w:szCs w:val="24"/>
        </w:rPr>
        <w:t>s’assurera :</w:t>
      </w:r>
    </w:p>
    <w:p w14:paraId="6A39B828" w14:textId="01E49A24" w:rsidR="00EC547A" w:rsidRPr="006F1A57" w:rsidRDefault="00EC547A" w:rsidP="00824663">
      <w:pPr>
        <w:pStyle w:val="PargrafodaLista"/>
        <w:numPr>
          <w:ilvl w:val="0"/>
          <w:numId w:val="26"/>
        </w:numPr>
        <w:spacing w:after="0" w:line="240" w:lineRule="auto"/>
        <w:jc w:val="both"/>
        <w:rPr>
          <w:rFonts w:ascii="Times New Roman" w:hAnsi="Times New Roman" w:cs="Times New Roman"/>
          <w:sz w:val="24"/>
          <w:szCs w:val="24"/>
        </w:rPr>
      </w:pPr>
      <w:r w:rsidRPr="006F1A57">
        <w:rPr>
          <w:rFonts w:ascii="Times New Roman" w:hAnsi="Times New Roman" w:cs="Times New Roman"/>
          <w:sz w:val="24"/>
          <w:szCs w:val="24"/>
        </w:rPr>
        <w:t>du strict respect</w:t>
      </w:r>
      <w:r w:rsidR="00F858CA" w:rsidRPr="006F1A57">
        <w:rPr>
          <w:rFonts w:ascii="Times New Roman" w:hAnsi="Times New Roman" w:cs="Times New Roman"/>
          <w:sz w:val="24"/>
          <w:szCs w:val="24"/>
        </w:rPr>
        <w:t xml:space="preserve"> :</w:t>
      </w:r>
    </w:p>
    <w:p w14:paraId="42A1EFC3" w14:textId="75DDF225" w:rsidR="00EC547A" w:rsidRPr="006F1A57" w:rsidRDefault="00EC547A" w:rsidP="00824663">
      <w:pPr>
        <w:pStyle w:val="PargrafodaLista"/>
        <w:numPr>
          <w:ilvl w:val="0"/>
          <w:numId w:val="60"/>
        </w:numPr>
        <w:spacing w:after="0" w:line="240" w:lineRule="auto"/>
        <w:jc w:val="both"/>
        <w:rPr>
          <w:rFonts w:ascii="Times New Roman" w:hAnsi="Times New Roman" w:cs="Times New Roman"/>
          <w:sz w:val="24"/>
          <w:szCs w:val="24"/>
        </w:rPr>
      </w:pPr>
      <w:r w:rsidRPr="006F1A57">
        <w:rPr>
          <w:rFonts w:ascii="Times New Roman" w:hAnsi="Times New Roman" w:cs="Times New Roman"/>
          <w:sz w:val="24"/>
          <w:szCs w:val="24"/>
        </w:rPr>
        <w:t>des dispositions et exigences des textes juridiques nationaux en matière de santé, sécurité et conditions de travail ;</w:t>
      </w:r>
    </w:p>
    <w:p w14:paraId="3406EF02" w14:textId="62BFE54B" w:rsidR="00EC547A" w:rsidRPr="006F1A57" w:rsidRDefault="00EC547A" w:rsidP="00824663">
      <w:pPr>
        <w:pStyle w:val="PargrafodaLista"/>
        <w:numPr>
          <w:ilvl w:val="0"/>
          <w:numId w:val="60"/>
        </w:numPr>
        <w:spacing w:after="0" w:line="240" w:lineRule="auto"/>
        <w:jc w:val="both"/>
        <w:rPr>
          <w:rFonts w:ascii="Times New Roman" w:hAnsi="Times New Roman" w:cs="Times New Roman"/>
          <w:sz w:val="24"/>
          <w:szCs w:val="24"/>
        </w:rPr>
      </w:pPr>
      <w:r w:rsidRPr="006F1A57">
        <w:rPr>
          <w:rFonts w:ascii="Times New Roman" w:hAnsi="Times New Roman" w:cs="Times New Roman"/>
          <w:sz w:val="24"/>
          <w:szCs w:val="24"/>
        </w:rPr>
        <w:t>des dispositions de la NES 2 de la Banque mondiale ;</w:t>
      </w:r>
    </w:p>
    <w:p w14:paraId="76CC69F3" w14:textId="2EF65927" w:rsidR="00EC547A" w:rsidRPr="006F1A57" w:rsidRDefault="00EC547A" w:rsidP="00824663">
      <w:pPr>
        <w:pStyle w:val="PargrafodaLista"/>
        <w:numPr>
          <w:ilvl w:val="0"/>
          <w:numId w:val="60"/>
        </w:numPr>
        <w:spacing w:after="0" w:line="240" w:lineRule="auto"/>
        <w:jc w:val="both"/>
        <w:rPr>
          <w:rFonts w:ascii="Times New Roman" w:hAnsi="Times New Roman" w:cs="Times New Roman"/>
          <w:sz w:val="24"/>
          <w:szCs w:val="24"/>
        </w:rPr>
      </w:pPr>
      <w:r w:rsidRPr="006F1A57">
        <w:rPr>
          <w:rFonts w:ascii="Times New Roman" w:hAnsi="Times New Roman" w:cs="Times New Roman"/>
          <w:sz w:val="24"/>
          <w:szCs w:val="24"/>
        </w:rPr>
        <w:t>des principes de prévention que sont :</w:t>
      </w:r>
    </w:p>
    <w:p w14:paraId="2670924F" w14:textId="55206C92" w:rsidR="00EC547A" w:rsidRPr="006F1A57" w:rsidRDefault="00EC547A" w:rsidP="00824663">
      <w:pPr>
        <w:numPr>
          <w:ilvl w:val="0"/>
          <w:numId w:val="19"/>
        </w:numPr>
        <w:spacing w:after="0" w:line="240" w:lineRule="auto"/>
        <w:jc w:val="both"/>
        <w:rPr>
          <w:rFonts w:ascii="Times New Roman" w:hAnsi="Times New Roman" w:cs="Times New Roman"/>
          <w:sz w:val="24"/>
          <w:szCs w:val="24"/>
        </w:rPr>
      </w:pPr>
      <w:r w:rsidRPr="006F1A57">
        <w:rPr>
          <w:rFonts w:ascii="Times New Roman" w:hAnsi="Times New Roman" w:cs="Times New Roman"/>
          <w:sz w:val="24"/>
          <w:szCs w:val="24"/>
        </w:rPr>
        <w:t>éviter le risque ;</w:t>
      </w:r>
    </w:p>
    <w:p w14:paraId="47A9B152" w14:textId="3C550C96" w:rsidR="00EC547A" w:rsidRPr="006F1A57" w:rsidRDefault="00EC547A" w:rsidP="00824663">
      <w:pPr>
        <w:numPr>
          <w:ilvl w:val="0"/>
          <w:numId w:val="19"/>
        </w:numPr>
        <w:spacing w:after="0" w:line="240" w:lineRule="auto"/>
        <w:jc w:val="both"/>
        <w:rPr>
          <w:rFonts w:ascii="Times New Roman" w:hAnsi="Times New Roman" w:cs="Times New Roman"/>
          <w:sz w:val="24"/>
          <w:szCs w:val="24"/>
        </w:rPr>
      </w:pPr>
      <w:r w:rsidRPr="006F1A57">
        <w:rPr>
          <w:rFonts w:ascii="Times New Roman" w:hAnsi="Times New Roman" w:cs="Times New Roman"/>
          <w:sz w:val="24"/>
          <w:szCs w:val="24"/>
        </w:rPr>
        <w:t>évaluer les risques qui ne peuvent être évité</w:t>
      </w:r>
      <w:r w:rsidR="00F858CA" w:rsidRPr="006F1A57">
        <w:rPr>
          <w:rFonts w:ascii="Times New Roman" w:hAnsi="Times New Roman" w:cs="Times New Roman"/>
          <w:sz w:val="24"/>
          <w:szCs w:val="24"/>
        </w:rPr>
        <w:t>s</w:t>
      </w:r>
      <w:r w:rsidRPr="006F1A57">
        <w:rPr>
          <w:rFonts w:ascii="Times New Roman" w:hAnsi="Times New Roman" w:cs="Times New Roman"/>
          <w:sz w:val="24"/>
          <w:szCs w:val="24"/>
        </w:rPr>
        <w:t> ;</w:t>
      </w:r>
    </w:p>
    <w:p w14:paraId="540481B6" w14:textId="4DD1E163" w:rsidR="00EC547A" w:rsidRPr="006F1A57" w:rsidRDefault="00EC547A" w:rsidP="00824663">
      <w:pPr>
        <w:numPr>
          <w:ilvl w:val="0"/>
          <w:numId w:val="19"/>
        </w:numPr>
        <w:spacing w:after="0" w:line="240" w:lineRule="auto"/>
        <w:jc w:val="both"/>
        <w:rPr>
          <w:rFonts w:ascii="Times New Roman" w:hAnsi="Times New Roman" w:cs="Times New Roman"/>
          <w:sz w:val="24"/>
          <w:szCs w:val="24"/>
        </w:rPr>
      </w:pPr>
      <w:r w:rsidRPr="006F1A57">
        <w:rPr>
          <w:rFonts w:ascii="Times New Roman" w:hAnsi="Times New Roman" w:cs="Times New Roman"/>
          <w:sz w:val="24"/>
          <w:szCs w:val="24"/>
        </w:rPr>
        <w:t>combattre le risque à la source ;</w:t>
      </w:r>
    </w:p>
    <w:p w14:paraId="4BF104AC" w14:textId="7D2080BC" w:rsidR="00EC547A" w:rsidRPr="006F1A57" w:rsidRDefault="00EC547A" w:rsidP="00824663">
      <w:pPr>
        <w:numPr>
          <w:ilvl w:val="0"/>
          <w:numId w:val="19"/>
        </w:numPr>
        <w:spacing w:after="0" w:line="240" w:lineRule="auto"/>
        <w:jc w:val="both"/>
        <w:rPr>
          <w:rFonts w:ascii="Times New Roman" w:hAnsi="Times New Roman" w:cs="Times New Roman"/>
          <w:sz w:val="24"/>
          <w:szCs w:val="24"/>
        </w:rPr>
      </w:pPr>
      <w:r w:rsidRPr="006F1A57">
        <w:rPr>
          <w:rFonts w:ascii="Times New Roman" w:hAnsi="Times New Roman" w:cs="Times New Roman"/>
          <w:sz w:val="24"/>
          <w:szCs w:val="24"/>
        </w:rPr>
        <w:t>adapter le travail à l’homme en particulier en ce qui concerne la conception des postes de travail ainsi que le choix des équipements de travail et de production en vue notamment de limiter le travail monotone et le travail cadencé et de réduire les effets de ceux-ci sur la sécurité ;</w:t>
      </w:r>
    </w:p>
    <w:p w14:paraId="784D275A" w14:textId="53DACE13" w:rsidR="00EC547A" w:rsidRPr="006F1A57" w:rsidRDefault="00EC547A" w:rsidP="00824663">
      <w:pPr>
        <w:numPr>
          <w:ilvl w:val="0"/>
          <w:numId w:val="19"/>
        </w:numPr>
        <w:spacing w:after="0" w:line="240" w:lineRule="auto"/>
        <w:jc w:val="both"/>
        <w:rPr>
          <w:rFonts w:ascii="Times New Roman" w:hAnsi="Times New Roman" w:cs="Times New Roman"/>
          <w:sz w:val="24"/>
          <w:szCs w:val="24"/>
        </w:rPr>
      </w:pPr>
      <w:r w:rsidRPr="006F1A57">
        <w:rPr>
          <w:rFonts w:ascii="Times New Roman" w:hAnsi="Times New Roman" w:cs="Times New Roman"/>
          <w:sz w:val="24"/>
          <w:szCs w:val="24"/>
        </w:rPr>
        <w:t>tenir compte de l’état d’évolution de la technique ;</w:t>
      </w:r>
    </w:p>
    <w:p w14:paraId="42EBA4FA" w14:textId="58C5C033" w:rsidR="00EC547A" w:rsidRPr="006F1A57" w:rsidRDefault="00EC547A" w:rsidP="00824663">
      <w:pPr>
        <w:numPr>
          <w:ilvl w:val="0"/>
          <w:numId w:val="19"/>
        </w:numPr>
        <w:spacing w:after="0" w:line="240" w:lineRule="auto"/>
        <w:jc w:val="both"/>
        <w:rPr>
          <w:rFonts w:ascii="Times New Roman" w:hAnsi="Times New Roman" w:cs="Times New Roman"/>
          <w:sz w:val="24"/>
          <w:szCs w:val="24"/>
        </w:rPr>
      </w:pPr>
      <w:r w:rsidRPr="006F1A57">
        <w:rPr>
          <w:rFonts w:ascii="Times New Roman" w:hAnsi="Times New Roman" w:cs="Times New Roman"/>
          <w:sz w:val="24"/>
          <w:szCs w:val="24"/>
        </w:rPr>
        <w:t>remplacer ce qui est dangereux par ce qui est moins dangereux ;</w:t>
      </w:r>
    </w:p>
    <w:p w14:paraId="6524D945" w14:textId="7DB7ABCD" w:rsidR="00EC547A" w:rsidRPr="00FB0693" w:rsidRDefault="00EC547A" w:rsidP="00824663">
      <w:pPr>
        <w:numPr>
          <w:ilvl w:val="0"/>
          <w:numId w:val="19"/>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planifier la prévention en y intégrant dans un ensemble cohérent, la technique, l’organisation du travail, les conditions de travail, les relations sociales et l’influence des facteurs ambiants (notamment en ce qui concerne les risques liés aux harcèlements moraux) ;</w:t>
      </w:r>
    </w:p>
    <w:p w14:paraId="51B00CB9" w14:textId="3AB7E878" w:rsidR="00EC547A" w:rsidRPr="00FB0693" w:rsidRDefault="00EC547A" w:rsidP="00824663">
      <w:pPr>
        <w:numPr>
          <w:ilvl w:val="0"/>
          <w:numId w:val="19"/>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prendre des mesures de protection collectives en leur donnant la priorité sur les mesures de protections individuelles ;</w:t>
      </w:r>
    </w:p>
    <w:p w14:paraId="28C031BB" w14:textId="032FA491" w:rsidR="00EC547A" w:rsidRPr="00FB0693" w:rsidRDefault="00EC547A" w:rsidP="00824663">
      <w:pPr>
        <w:numPr>
          <w:ilvl w:val="0"/>
          <w:numId w:val="19"/>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donner les instructions appropriées aux travailleurs ;</w:t>
      </w:r>
    </w:p>
    <w:p w14:paraId="4B399E5B" w14:textId="2E2073A8" w:rsidR="00583C2C" w:rsidRPr="00FB0693" w:rsidRDefault="007F42A5" w:rsidP="00824663">
      <w:pPr>
        <w:pStyle w:val="PargrafodaLista"/>
        <w:numPr>
          <w:ilvl w:val="0"/>
          <w:numId w:val="7"/>
        </w:numPr>
        <w:spacing w:after="0" w:line="240" w:lineRule="auto"/>
        <w:ind w:left="567" w:hanging="141"/>
        <w:jc w:val="both"/>
        <w:rPr>
          <w:rFonts w:ascii="Times New Roman" w:hAnsi="Times New Roman" w:cs="Times New Roman"/>
          <w:sz w:val="24"/>
          <w:szCs w:val="24"/>
        </w:rPr>
      </w:pPr>
      <w:r w:rsidRPr="00FB0693">
        <w:rPr>
          <w:rFonts w:ascii="Times New Roman" w:hAnsi="Times New Roman" w:cs="Times New Roman"/>
          <w:sz w:val="24"/>
          <w:szCs w:val="24"/>
        </w:rPr>
        <w:t>de la mise en œuvre de l’ensemble des dispositions et mesures prévues dans le présent document de PGMO y compris l’allocation du budget nécessaire et la responsabilisation de certains membres de son personnel</w:t>
      </w:r>
      <w:r w:rsidR="00583C2C" w:rsidRPr="00FB0693">
        <w:rPr>
          <w:rFonts w:ascii="Times New Roman" w:hAnsi="Times New Roman" w:cs="Times New Roman"/>
          <w:sz w:val="24"/>
          <w:szCs w:val="24"/>
        </w:rPr>
        <w:t xml:space="preserve"> ;</w:t>
      </w:r>
    </w:p>
    <w:p w14:paraId="4C00251E" w14:textId="5C3508F2" w:rsidR="00EC547A" w:rsidRPr="00FB0693" w:rsidRDefault="00583C2C" w:rsidP="00824663">
      <w:pPr>
        <w:pStyle w:val="PargrafodaLista"/>
        <w:numPr>
          <w:ilvl w:val="0"/>
          <w:numId w:val="7"/>
        </w:numPr>
        <w:spacing w:after="0" w:line="240" w:lineRule="auto"/>
        <w:ind w:left="567" w:hanging="141"/>
        <w:jc w:val="both"/>
        <w:rPr>
          <w:rFonts w:ascii="Times New Roman" w:hAnsi="Times New Roman" w:cs="Times New Roman"/>
          <w:sz w:val="24"/>
          <w:szCs w:val="24"/>
        </w:rPr>
      </w:pPr>
      <w:r w:rsidRPr="00FB0693">
        <w:rPr>
          <w:rFonts w:ascii="Times New Roman" w:hAnsi="Times New Roman" w:cs="Times New Roman"/>
          <w:sz w:val="24"/>
          <w:szCs w:val="24"/>
        </w:rPr>
        <w:t>de l’élaboration et la mise en œuvre des dispositions et mesures spécifiques de prévention et de gestion de la santé et la sécurité des personnes (plan particulier de sécurité et de protection de la santé) dans le cadre de l’exécution de sous-projets soumis en la matière</w:t>
      </w:r>
      <w:r w:rsidR="00CD51DA" w:rsidRPr="00FB0693">
        <w:rPr>
          <w:rFonts w:ascii="Times New Roman" w:hAnsi="Times New Roman" w:cs="Times New Roman"/>
          <w:sz w:val="24"/>
          <w:szCs w:val="24"/>
        </w:rPr>
        <w:t> ;</w:t>
      </w:r>
    </w:p>
    <w:p w14:paraId="79A52119" w14:textId="2B497536" w:rsidR="00CD51DA" w:rsidRPr="00FB0693" w:rsidRDefault="00CD51DA" w:rsidP="00824663">
      <w:pPr>
        <w:pStyle w:val="PargrafodaLista"/>
        <w:numPr>
          <w:ilvl w:val="0"/>
          <w:numId w:val="7"/>
        </w:numPr>
        <w:spacing w:after="0" w:line="240" w:lineRule="auto"/>
        <w:ind w:left="567" w:hanging="141"/>
        <w:jc w:val="both"/>
        <w:rPr>
          <w:rFonts w:ascii="Times New Roman" w:hAnsi="Times New Roman" w:cs="Times New Roman"/>
          <w:sz w:val="24"/>
          <w:szCs w:val="24"/>
        </w:rPr>
      </w:pPr>
      <w:r w:rsidRPr="00FB0693">
        <w:rPr>
          <w:rFonts w:ascii="Times New Roman" w:hAnsi="Times New Roman" w:cs="Times New Roman"/>
          <w:sz w:val="24"/>
          <w:szCs w:val="24"/>
        </w:rPr>
        <w:t xml:space="preserve">que tous les consultants/ entrepreneurs des travaux fournissent des informations détaillées sur leurs programmes de santé et de sécurité au travail </w:t>
      </w:r>
      <w:r w:rsidR="009752A8" w:rsidRPr="00FB0693">
        <w:rPr>
          <w:rFonts w:ascii="Times New Roman" w:hAnsi="Times New Roman" w:cs="Times New Roman"/>
          <w:sz w:val="24"/>
          <w:szCs w:val="24"/>
        </w:rPr>
        <w:t>ainsi que leurs personnel</w:t>
      </w:r>
      <w:r w:rsidR="00F858CA" w:rsidRPr="00FB0693">
        <w:rPr>
          <w:rFonts w:ascii="Times New Roman" w:hAnsi="Times New Roman" w:cs="Times New Roman"/>
          <w:sz w:val="24"/>
          <w:szCs w:val="24"/>
        </w:rPr>
        <w:t>s</w:t>
      </w:r>
      <w:r w:rsidR="009752A8" w:rsidRPr="00FB0693">
        <w:rPr>
          <w:rFonts w:ascii="Times New Roman" w:hAnsi="Times New Roman" w:cs="Times New Roman"/>
          <w:sz w:val="24"/>
          <w:szCs w:val="24"/>
        </w:rPr>
        <w:t xml:space="preserve"> dédiés </w:t>
      </w:r>
      <w:r w:rsidRPr="00FB0693">
        <w:rPr>
          <w:rFonts w:ascii="Times New Roman" w:hAnsi="Times New Roman" w:cs="Times New Roman"/>
          <w:sz w:val="24"/>
          <w:szCs w:val="24"/>
        </w:rPr>
        <w:t>à la soumission de leurs offres et veiller</w:t>
      </w:r>
      <w:r w:rsidR="00F858CA" w:rsidRPr="00FB0693">
        <w:rPr>
          <w:rFonts w:ascii="Times New Roman" w:hAnsi="Times New Roman" w:cs="Times New Roman"/>
          <w:sz w:val="24"/>
          <w:szCs w:val="24"/>
        </w:rPr>
        <w:t>ont</w:t>
      </w:r>
      <w:r w:rsidRPr="00FB0693">
        <w:rPr>
          <w:rFonts w:ascii="Times New Roman" w:hAnsi="Times New Roman" w:cs="Times New Roman"/>
          <w:sz w:val="24"/>
          <w:szCs w:val="24"/>
        </w:rPr>
        <w:t xml:space="preserve"> à leur mise en œuvre effective</w:t>
      </w:r>
      <w:r w:rsidR="009752A8" w:rsidRPr="00FB0693">
        <w:rPr>
          <w:rFonts w:ascii="Times New Roman" w:hAnsi="Times New Roman" w:cs="Times New Roman"/>
          <w:sz w:val="24"/>
          <w:szCs w:val="24"/>
        </w:rPr>
        <w:t xml:space="preserve"> à travers les contrats</w:t>
      </w:r>
      <w:r w:rsidR="00E8555B" w:rsidRPr="00FB0693">
        <w:rPr>
          <w:rFonts w:ascii="Times New Roman" w:hAnsi="Times New Roman" w:cs="Times New Roman"/>
          <w:sz w:val="24"/>
          <w:szCs w:val="24"/>
        </w:rPr>
        <w:t>.</w:t>
      </w:r>
    </w:p>
    <w:p w14:paraId="0B680B5A" w14:textId="40DC7D9A" w:rsidR="003856F3" w:rsidRPr="00FB0693" w:rsidRDefault="003856F3" w:rsidP="000E6516">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Cette politique sera respectée pendant toute la durée du projet. </w:t>
      </w:r>
    </w:p>
    <w:p w14:paraId="150A34F2" w14:textId="0A46C7A5" w:rsidR="003A6C27" w:rsidRPr="00FB0693" w:rsidRDefault="003A6C27" w:rsidP="000E6516">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73" w:name="_Toc98083931"/>
      <w:r w:rsidRPr="00FB0693">
        <w:rPr>
          <w:rFonts w:ascii="Times New Roman" w:hAnsi="Times New Roman" w:cs="Times New Roman"/>
          <w:b/>
          <w:bCs/>
          <w:sz w:val="24"/>
          <w:szCs w:val="24"/>
        </w:rPr>
        <w:t>Pr</w:t>
      </w:r>
      <w:r w:rsidR="0006051F" w:rsidRPr="00FB0693">
        <w:rPr>
          <w:rFonts w:ascii="Times New Roman" w:hAnsi="Times New Roman" w:cs="Times New Roman"/>
          <w:b/>
          <w:bCs/>
          <w:sz w:val="24"/>
          <w:szCs w:val="24"/>
        </w:rPr>
        <w:t xml:space="preserve">incipales dispositions et mesures </w:t>
      </w:r>
      <w:r w:rsidR="00444AE9">
        <w:rPr>
          <w:rFonts w:ascii="Times New Roman" w:hAnsi="Times New Roman" w:cs="Times New Roman"/>
          <w:b/>
          <w:bCs/>
          <w:sz w:val="24"/>
          <w:szCs w:val="24"/>
        </w:rPr>
        <w:t>de</w:t>
      </w:r>
      <w:r w:rsidR="00444AE9" w:rsidRPr="00FB0693">
        <w:rPr>
          <w:rFonts w:ascii="Times New Roman" w:hAnsi="Times New Roman" w:cs="Times New Roman"/>
          <w:b/>
          <w:bCs/>
          <w:sz w:val="24"/>
          <w:szCs w:val="24"/>
        </w:rPr>
        <w:t xml:space="preserve"> </w:t>
      </w:r>
      <w:r w:rsidRPr="00FB0693">
        <w:rPr>
          <w:rFonts w:ascii="Times New Roman" w:hAnsi="Times New Roman" w:cs="Times New Roman"/>
          <w:b/>
          <w:bCs/>
          <w:sz w:val="24"/>
          <w:szCs w:val="24"/>
        </w:rPr>
        <w:t>prévention et de gestion des risques pour la main-d’œuvre</w:t>
      </w:r>
      <w:bookmarkEnd w:id="73"/>
    </w:p>
    <w:p w14:paraId="5D7E4908" w14:textId="10C58713" w:rsidR="0006051F" w:rsidRPr="00FB0693" w:rsidRDefault="0006051F" w:rsidP="000E6516">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Pour atténuer les risques liés à la main d’œuvre, les principales dispositions et mesures ci-dessous seront adoptées : </w:t>
      </w:r>
    </w:p>
    <w:p w14:paraId="50C4A5D3" w14:textId="31309EAB" w:rsidR="0006051F" w:rsidRPr="00FB0693" w:rsidRDefault="0006051F" w:rsidP="00824663">
      <w:pPr>
        <w:pStyle w:val="PargrafodaLista"/>
        <w:numPr>
          <w:ilvl w:val="0"/>
          <w:numId w:val="27"/>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un code de conduite avec les interdictions spécifiques contre les EAS/HS, et des sanctions et procédures efficaces pour les travailleurs qui ne se conforment pas au code de conduite sera signé par tous les travailleurs du projet et fera l’objet de formations régulières ; </w:t>
      </w:r>
    </w:p>
    <w:p w14:paraId="231A7B67" w14:textId="1634AC7C" w:rsidR="0006051F" w:rsidRPr="00FB0693" w:rsidRDefault="0006051F" w:rsidP="00824663">
      <w:pPr>
        <w:pStyle w:val="PargrafodaLista"/>
        <w:numPr>
          <w:ilvl w:val="0"/>
          <w:numId w:val="27"/>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une campagne de sensibilisation particulière aux dangers relevant des différents secteurs et activités du projet devrait être menée, afin de s’y prémunir ; </w:t>
      </w:r>
    </w:p>
    <w:p w14:paraId="49FCD989" w14:textId="2E2ABBFC" w:rsidR="0006051F" w:rsidRPr="00FB0693" w:rsidRDefault="0006051F" w:rsidP="00824663">
      <w:pPr>
        <w:pStyle w:val="PargrafodaLista"/>
        <w:numPr>
          <w:ilvl w:val="0"/>
          <w:numId w:val="27"/>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l’intégration et le suivi des dispositions de santé de sécurité au travail dans les contrats des prestataires</w:t>
      </w:r>
      <w:r w:rsidR="009517C2" w:rsidRPr="00FB0693">
        <w:rPr>
          <w:rFonts w:ascii="Times New Roman" w:hAnsi="Times New Roman" w:cs="Times New Roman"/>
          <w:sz w:val="24"/>
          <w:szCs w:val="24"/>
        </w:rPr>
        <w:t> ;</w:t>
      </w:r>
      <w:r w:rsidRPr="00FB0693">
        <w:rPr>
          <w:rFonts w:ascii="Times New Roman" w:hAnsi="Times New Roman" w:cs="Times New Roman"/>
          <w:sz w:val="24"/>
          <w:szCs w:val="24"/>
        </w:rPr>
        <w:t xml:space="preserve">  </w:t>
      </w:r>
    </w:p>
    <w:p w14:paraId="043242AD" w14:textId="137978D2" w:rsidR="0006051F" w:rsidRPr="00FB0693" w:rsidRDefault="0006051F" w:rsidP="00824663">
      <w:pPr>
        <w:pStyle w:val="PargrafodaLista"/>
        <w:numPr>
          <w:ilvl w:val="0"/>
          <w:numId w:val="27"/>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la substitution ou l’élimination de conditions d’exposition aux substances dangereuses pour les travailleurs ; </w:t>
      </w:r>
    </w:p>
    <w:p w14:paraId="583F31C1" w14:textId="268C6946" w:rsidR="0006051F" w:rsidRPr="00FB0693" w:rsidRDefault="00E62C9E" w:rsidP="00824663">
      <w:pPr>
        <w:pStyle w:val="PargrafodaLista"/>
        <w:numPr>
          <w:ilvl w:val="0"/>
          <w:numId w:val="27"/>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l</w:t>
      </w:r>
      <w:r w:rsidR="0006051F" w:rsidRPr="00FB0693">
        <w:rPr>
          <w:rFonts w:ascii="Times New Roman" w:hAnsi="Times New Roman" w:cs="Times New Roman"/>
          <w:sz w:val="24"/>
          <w:szCs w:val="24"/>
        </w:rPr>
        <w:t>’utilisation de</w:t>
      </w:r>
      <w:r w:rsidRPr="00FB0693">
        <w:rPr>
          <w:rFonts w:ascii="Times New Roman" w:hAnsi="Times New Roman" w:cs="Times New Roman"/>
          <w:sz w:val="24"/>
          <w:szCs w:val="24"/>
        </w:rPr>
        <w:t>s équipements</w:t>
      </w:r>
      <w:r w:rsidR="009517C2" w:rsidRPr="00FB0693">
        <w:rPr>
          <w:rFonts w:ascii="Times New Roman" w:hAnsi="Times New Roman" w:cs="Times New Roman"/>
          <w:sz w:val="24"/>
          <w:szCs w:val="24"/>
        </w:rPr>
        <w:t xml:space="preserve"> de </w:t>
      </w:r>
      <w:r w:rsidR="009962A1" w:rsidRPr="00FB0693">
        <w:rPr>
          <w:rFonts w:ascii="Times New Roman" w:hAnsi="Times New Roman" w:cs="Times New Roman"/>
          <w:sz w:val="24"/>
          <w:szCs w:val="24"/>
        </w:rPr>
        <w:t>travail conformes</w:t>
      </w:r>
      <w:r w:rsidRPr="00FB0693">
        <w:rPr>
          <w:rFonts w:ascii="Times New Roman" w:hAnsi="Times New Roman" w:cs="Times New Roman"/>
          <w:sz w:val="24"/>
          <w:szCs w:val="24"/>
        </w:rPr>
        <w:t xml:space="preserve"> et en</w:t>
      </w:r>
      <w:r w:rsidR="009517C2" w:rsidRPr="00FB0693">
        <w:rPr>
          <w:rFonts w:ascii="Times New Roman" w:hAnsi="Times New Roman" w:cs="Times New Roman"/>
          <w:sz w:val="24"/>
          <w:szCs w:val="24"/>
        </w:rPr>
        <w:t xml:space="preserve"> bon état ainsi que des </w:t>
      </w:r>
      <w:r w:rsidR="009962A1" w:rsidRPr="00FB0693">
        <w:rPr>
          <w:rFonts w:ascii="Times New Roman" w:hAnsi="Times New Roman" w:cs="Times New Roman"/>
          <w:sz w:val="24"/>
          <w:szCs w:val="24"/>
        </w:rPr>
        <w:t>Équipements</w:t>
      </w:r>
      <w:r w:rsidR="0006051F" w:rsidRPr="00FB0693">
        <w:rPr>
          <w:rFonts w:ascii="Times New Roman" w:hAnsi="Times New Roman" w:cs="Times New Roman"/>
          <w:sz w:val="24"/>
          <w:szCs w:val="24"/>
        </w:rPr>
        <w:t xml:space="preserve"> de </w:t>
      </w:r>
      <w:r w:rsidR="009517C2" w:rsidRPr="00FB0693">
        <w:rPr>
          <w:rFonts w:ascii="Times New Roman" w:hAnsi="Times New Roman" w:cs="Times New Roman"/>
          <w:sz w:val="24"/>
          <w:szCs w:val="24"/>
        </w:rPr>
        <w:t>P</w:t>
      </w:r>
      <w:r w:rsidR="0006051F" w:rsidRPr="00FB0693">
        <w:rPr>
          <w:rFonts w:ascii="Times New Roman" w:hAnsi="Times New Roman" w:cs="Times New Roman"/>
          <w:sz w:val="24"/>
          <w:szCs w:val="24"/>
        </w:rPr>
        <w:t xml:space="preserve">rotection </w:t>
      </w:r>
      <w:r w:rsidR="009517C2" w:rsidRPr="00FB0693">
        <w:rPr>
          <w:rFonts w:ascii="Times New Roman" w:hAnsi="Times New Roman" w:cs="Times New Roman"/>
          <w:sz w:val="24"/>
          <w:szCs w:val="24"/>
        </w:rPr>
        <w:t>I</w:t>
      </w:r>
      <w:r w:rsidR="0006051F" w:rsidRPr="00FB0693">
        <w:rPr>
          <w:rFonts w:ascii="Times New Roman" w:hAnsi="Times New Roman" w:cs="Times New Roman"/>
          <w:sz w:val="24"/>
          <w:szCs w:val="24"/>
        </w:rPr>
        <w:t xml:space="preserve">ndividuelle </w:t>
      </w:r>
      <w:r w:rsidR="009517C2" w:rsidRPr="00FB0693">
        <w:rPr>
          <w:rFonts w:ascii="Times New Roman" w:hAnsi="Times New Roman" w:cs="Times New Roman"/>
          <w:sz w:val="24"/>
          <w:szCs w:val="24"/>
        </w:rPr>
        <w:t>(EPI) normalisés et adaptés aux risques </w:t>
      </w:r>
      <w:r w:rsidR="0006051F" w:rsidRPr="00FB0693">
        <w:rPr>
          <w:rFonts w:ascii="Times New Roman" w:hAnsi="Times New Roman" w:cs="Times New Roman"/>
          <w:sz w:val="24"/>
          <w:szCs w:val="24"/>
        </w:rPr>
        <w:t xml:space="preserve">; </w:t>
      </w:r>
    </w:p>
    <w:p w14:paraId="0B649D4C" w14:textId="3C224FFE" w:rsidR="0006051F" w:rsidRPr="00FB0693" w:rsidRDefault="009517C2" w:rsidP="00824663">
      <w:pPr>
        <w:pStyle w:val="PargrafodaLista"/>
        <w:numPr>
          <w:ilvl w:val="0"/>
          <w:numId w:val="27"/>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l</w:t>
      </w:r>
      <w:r w:rsidR="0006051F" w:rsidRPr="00FB0693">
        <w:rPr>
          <w:rFonts w:ascii="Times New Roman" w:hAnsi="Times New Roman" w:cs="Times New Roman"/>
          <w:sz w:val="24"/>
          <w:szCs w:val="24"/>
        </w:rPr>
        <w:t xml:space="preserve">e stockage </w:t>
      </w:r>
      <w:r w:rsidRPr="00FB0693">
        <w:rPr>
          <w:rFonts w:ascii="Times New Roman" w:hAnsi="Times New Roman" w:cs="Times New Roman"/>
          <w:sz w:val="24"/>
          <w:szCs w:val="24"/>
        </w:rPr>
        <w:t xml:space="preserve">sécurisé </w:t>
      </w:r>
      <w:r w:rsidR="0006051F" w:rsidRPr="00FB0693">
        <w:rPr>
          <w:rFonts w:ascii="Times New Roman" w:hAnsi="Times New Roman" w:cs="Times New Roman"/>
          <w:sz w:val="24"/>
          <w:szCs w:val="24"/>
        </w:rPr>
        <w:t xml:space="preserve">des </w:t>
      </w:r>
      <w:r w:rsidRPr="00FB0693">
        <w:rPr>
          <w:rFonts w:ascii="Times New Roman" w:hAnsi="Times New Roman" w:cs="Times New Roman"/>
          <w:sz w:val="24"/>
          <w:szCs w:val="24"/>
        </w:rPr>
        <w:t xml:space="preserve">substances et </w:t>
      </w:r>
      <w:r w:rsidR="0006051F" w:rsidRPr="00FB0693">
        <w:rPr>
          <w:rFonts w:ascii="Times New Roman" w:hAnsi="Times New Roman" w:cs="Times New Roman"/>
          <w:sz w:val="24"/>
          <w:szCs w:val="24"/>
        </w:rPr>
        <w:t>déchets dangereu</w:t>
      </w:r>
      <w:r w:rsidRPr="00FB0693">
        <w:rPr>
          <w:rFonts w:ascii="Times New Roman" w:hAnsi="Times New Roman" w:cs="Times New Roman"/>
          <w:sz w:val="24"/>
          <w:szCs w:val="24"/>
        </w:rPr>
        <w:t>x</w:t>
      </w:r>
      <w:r w:rsidR="0006051F" w:rsidRPr="00FB0693">
        <w:rPr>
          <w:rFonts w:ascii="Times New Roman" w:hAnsi="Times New Roman" w:cs="Times New Roman"/>
          <w:sz w:val="24"/>
          <w:szCs w:val="24"/>
        </w:rPr>
        <w:t xml:space="preserve"> </w:t>
      </w:r>
      <w:r w:rsidRPr="00FB0693">
        <w:rPr>
          <w:rFonts w:ascii="Times New Roman" w:hAnsi="Times New Roman" w:cs="Times New Roman"/>
          <w:sz w:val="24"/>
          <w:szCs w:val="24"/>
        </w:rPr>
        <w:t>(notamment les pesticides chimiques de synthèse et leurs emballages vides, etc.) ainsi que leur traitement/ gestion conformément aux dispositions réglementaires ;</w:t>
      </w:r>
    </w:p>
    <w:p w14:paraId="2DF31A78" w14:textId="30AC9E9D" w:rsidR="0006051F" w:rsidRPr="00FB0693" w:rsidRDefault="009517C2" w:rsidP="00824663">
      <w:pPr>
        <w:pStyle w:val="PargrafodaLista"/>
        <w:numPr>
          <w:ilvl w:val="0"/>
          <w:numId w:val="27"/>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l</w:t>
      </w:r>
      <w:r w:rsidR="0006051F" w:rsidRPr="00FB0693">
        <w:rPr>
          <w:rFonts w:ascii="Times New Roman" w:hAnsi="Times New Roman" w:cs="Times New Roman"/>
          <w:sz w:val="24"/>
          <w:szCs w:val="24"/>
        </w:rPr>
        <w:t xml:space="preserve">a présence de personnel </w:t>
      </w:r>
      <w:r w:rsidRPr="00FB0693">
        <w:rPr>
          <w:rFonts w:ascii="Times New Roman" w:hAnsi="Times New Roman" w:cs="Times New Roman"/>
          <w:sz w:val="24"/>
          <w:szCs w:val="24"/>
        </w:rPr>
        <w:t xml:space="preserve">en charge de la gestion des aspects </w:t>
      </w:r>
      <w:r w:rsidR="0006051F" w:rsidRPr="00FB0693">
        <w:rPr>
          <w:rFonts w:ascii="Times New Roman" w:hAnsi="Times New Roman" w:cs="Times New Roman"/>
          <w:sz w:val="24"/>
          <w:szCs w:val="24"/>
        </w:rPr>
        <w:t>santé et de sécurité et un suivi régulier des performances en matière de sécurité et santé au travail pour le projet</w:t>
      </w:r>
      <w:r w:rsidRPr="00FB0693">
        <w:rPr>
          <w:rFonts w:ascii="Times New Roman" w:hAnsi="Times New Roman" w:cs="Times New Roman"/>
          <w:sz w:val="24"/>
          <w:szCs w:val="24"/>
        </w:rPr>
        <w:t> ;</w:t>
      </w:r>
    </w:p>
    <w:p w14:paraId="624B275D" w14:textId="59D0B4F5" w:rsidR="0006051F" w:rsidRPr="00FB0693" w:rsidRDefault="009517C2" w:rsidP="00824663">
      <w:pPr>
        <w:pStyle w:val="PargrafodaLista"/>
        <w:numPr>
          <w:ilvl w:val="0"/>
          <w:numId w:val="27"/>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l’information et la </w:t>
      </w:r>
      <w:r w:rsidR="0006051F" w:rsidRPr="00FB0693">
        <w:rPr>
          <w:rFonts w:ascii="Times New Roman" w:hAnsi="Times New Roman" w:cs="Times New Roman"/>
          <w:sz w:val="24"/>
          <w:szCs w:val="24"/>
        </w:rPr>
        <w:t xml:space="preserve">sensibilisation </w:t>
      </w:r>
      <w:r w:rsidRPr="00FB0693">
        <w:rPr>
          <w:rFonts w:ascii="Times New Roman" w:hAnsi="Times New Roman" w:cs="Times New Roman"/>
          <w:sz w:val="24"/>
          <w:szCs w:val="24"/>
        </w:rPr>
        <w:t xml:space="preserve">à la sécurité </w:t>
      </w:r>
      <w:r w:rsidR="0006051F" w:rsidRPr="00FB0693">
        <w:rPr>
          <w:rFonts w:ascii="Times New Roman" w:hAnsi="Times New Roman" w:cs="Times New Roman"/>
          <w:sz w:val="24"/>
          <w:szCs w:val="24"/>
        </w:rPr>
        <w:t xml:space="preserve">routière afin de </w:t>
      </w:r>
      <w:r w:rsidRPr="00FB0693">
        <w:rPr>
          <w:rFonts w:ascii="Times New Roman" w:hAnsi="Times New Roman" w:cs="Times New Roman"/>
          <w:sz w:val="24"/>
          <w:szCs w:val="24"/>
        </w:rPr>
        <w:t xml:space="preserve">prévenir et </w:t>
      </w:r>
      <w:r w:rsidR="0006051F" w:rsidRPr="00FB0693">
        <w:rPr>
          <w:rFonts w:ascii="Times New Roman" w:hAnsi="Times New Roman" w:cs="Times New Roman"/>
          <w:sz w:val="24"/>
          <w:szCs w:val="24"/>
        </w:rPr>
        <w:t xml:space="preserve">minimiser </w:t>
      </w:r>
      <w:r w:rsidRPr="00FB0693">
        <w:rPr>
          <w:rFonts w:ascii="Times New Roman" w:hAnsi="Times New Roman" w:cs="Times New Roman"/>
          <w:sz w:val="24"/>
          <w:szCs w:val="24"/>
        </w:rPr>
        <w:t>les a</w:t>
      </w:r>
      <w:r w:rsidR="0006051F" w:rsidRPr="00FB0693">
        <w:rPr>
          <w:rFonts w:ascii="Times New Roman" w:hAnsi="Times New Roman" w:cs="Times New Roman"/>
          <w:sz w:val="24"/>
          <w:szCs w:val="24"/>
        </w:rPr>
        <w:t>ccidents</w:t>
      </w:r>
      <w:r w:rsidRPr="00FB0693">
        <w:rPr>
          <w:rFonts w:ascii="Times New Roman" w:hAnsi="Times New Roman" w:cs="Times New Roman"/>
          <w:sz w:val="24"/>
          <w:szCs w:val="24"/>
        </w:rPr>
        <w:t> ;</w:t>
      </w:r>
      <w:r w:rsidR="0006051F" w:rsidRPr="00FB0693">
        <w:rPr>
          <w:rFonts w:ascii="Times New Roman" w:hAnsi="Times New Roman" w:cs="Times New Roman"/>
          <w:i/>
          <w:sz w:val="24"/>
          <w:szCs w:val="24"/>
        </w:rPr>
        <w:t xml:space="preserve"> </w:t>
      </w:r>
    </w:p>
    <w:p w14:paraId="7831F658" w14:textId="5AFD3ACF" w:rsidR="0006051F" w:rsidRPr="00FB0693" w:rsidRDefault="004B11E5" w:rsidP="00824663">
      <w:pPr>
        <w:pStyle w:val="PargrafodaLista"/>
        <w:numPr>
          <w:ilvl w:val="0"/>
          <w:numId w:val="27"/>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l</w:t>
      </w:r>
      <w:r w:rsidR="0006051F" w:rsidRPr="00FB0693">
        <w:rPr>
          <w:rFonts w:ascii="Times New Roman" w:hAnsi="Times New Roman" w:cs="Times New Roman"/>
          <w:sz w:val="24"/>
          <w:szCs w:val="24"/>
        </w:rPr>
        <w:t xml:space="preserve">a prise en compte des mesures barrières de sécurité dans le cas de la pandémie de la Covid 19. </w:t>
      </w:r>
    </w:p>
    <w:p w14:paraId="5B0773BA" w14:textId="4A3E0701" w:rsidR="00255C83" w:rsidRPr="00FB0693" w:rsidRDefault="0006051F" w:rsidP="006A58BF">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Si, d’autres risques liés au travail surviennent pendant la mise en œuvre du projet, les mesures conservatoires seront prises pour sécuriser les travailleurs, conformément à la réglementation en vigueur pour éviter tout incident ou accident de travail.</w:t>
      </w:r>
    </w:p>
    <w:p w14:paraId="699759D8" w14:textId="66C19293" w:rsidR="003A6C27" w:rsidRPr="00FB0693" w:rsidRDefault="003A6C27" w:rsidP="006A58BF">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74" w:name="_Toc98083932"/>
      <w:r w:rsidRPr="00FB0693">
        <w:rPr>
          <w:rFonts w:ascii="Times New Roman" w:hAnsi="Times New Roman" w:cs="Times New Roman"/>
          <w:b/>
          <w:bCs/>
          <w:sz w:val="24"/>
          <w:szCs w:val="24"/>
        </w:rPr>
        <w:t>Procédure</w:t>
      </w:r>
      <w:r w:rsidR="00BB1140" w:rsidRPr="00FB0693">
        <w:rPr>
          <w:rFonts w:ascii="Times New Roman" w:hAnsi="Times New Roman" w:cs="Times New Roman"/>
          <w:b/>
          <w:bCs/>
          <w:sz w:val="24"/>
          <w:szCs w:val="24"/>
        </w:rPr>
        <w:t>s</w:t>
      </w:r>
      <w:r w:rsidRPr="00FB0693">
        <w:rPr>
          <w:rFonts w:ascii="Times New Roman" w:hAnsi="Times New Roman" w:cs="Times New Roman"/>
          <w:b/>
          <w:bCs/>
          <w:sz w:val="24"/>
          <w:szCs w:val="24"/>
        </w:rPr>
        <w:t xml:space="preserve"> de gestion des situations d’urgence</w:t>
      </w:r>
      <w:bookmarkEnd w:id="74"/>
    </w:p>
    <w:p w14:paraId="11DEE2CE" w14:textId="77777777" w:rsidR="00762372" w:rsidRPr="00762372" w:rsidRDefault="00762372" w:rsidP="006A58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sz w:val="24"/>
          <w:szCs w:val="24"/>
        </w:rPr>
      </w:pPr>
      <w:r w:rsidRPr="00762372">
        <w:rPr>
          <w:rFonts w:ascii="Times New Roman" w:hAnsi="Times New Roman" w:cs="Times New Roman"/>
          <w:sz w:val="24"/>
          <w:szCs w:val="24"/>
        </w:rPr>
        <w:t xml:space="preserve">Selon les </w:t>
      </w:r>
      <w:hyperlink r:id="rId16" w:history="1">
        <w:r w:rsidRPr="00762372">
          <w:rPr>
            <w:rStyle w:val="Hiperligao"/>
            <w:rFonts w:ascii="Times New Roman" w:hAnsi="Times New Roman" w:cs="Times New Roman"/>
            <w:color w:val="auto"/>
            <w:sz w:val="24"/>
            <w:szCs w:val="24"/>
          </w:rPr>
          <w:t>Guides sur la santé et la sécurité au travail de la Société Financière Internationale</w:t>
        </w:r>
      </w:hyperlink>
      <w:r w:rsidRPr="00762372">
        <w:rPr>
          <w:rFonts w:ascii="Times New Roman" w:hAnsi="Times New Roman" w:cs="Times New Roman"/>
          <w:sz w:val="24"/>
          <w:szCs w:val="24"/>
        </w:rPr>
        <w:t>, applicables dans les projets de la Banque mondiale et qui seront suivies dans ce projet, l'employeur doit établir des procédures et des systèmes de déclaration et d'enregistrement :</w:t>
      </w:r>
    </w:p>
    <w:p w14:paraId="2EAFAD10" w14:textId="77777777" w:rsidR="00762372" w:rsidRPr="00762372" w:rsidRDefault="00762372" w:rsidP="00762372">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62372">
        <w:rPr>
          <w:rFonts w:ascii="Times New Roman" w:hAnsi="Times New Roman" w:cs="Times New Roman"/>
          <w:sz w:val="24"/>
          <w:szCs w:val="24"/>
        </w:rPr>
        <w:t>les accidents du travail et les maladies professionnelles ;</w:t>
      </w:r>
    </w:p>
    <w:p w14:paraId="580C40C8" w14:textId="7D9DC8F6" w:rsidR="00762372" w:rsidRPr="006A58BF" w:rsidRDefault="00762372" w:rsidP="00762372">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62372">
        <w:rPr>
          <w:rFonts w:ascii="Times New Roman" w:hAnsi="Times New Roman" w:cs="Times New Roman"/>
          <w:sz w:val="24"/>
          <w:szCs w:val="24"/>
        </w:rPr>
        <w:t>les événements et incidents dangereux.</w:t>
      </w:r>
    </w:p>
    <w:p w14:paraId="1E6A0A98" w14:textId="691E2A2C" w:rsidR="00762372" w:rsidRPr="00762372" w:rsidRDefault="00762372" w:rsidP="006A58BF">
      <w:pPr>
        <w:spacing w:before="120" w:after="120" w:line="240" w:lineRule="auto"/>
        <w:jc w:val="both"/>
        <w:rPr>
          <w:rFonts w:ascii="Times New Roman" w:hAnsi="Times New Roman" w:cs="Times New Roman"/>
          <w:sz w:val="24"/>
          <w:szCs w:val="24"/>
        </w:rPr>
      </w:pPr>
      <w:r w:rsidRPr="00762372">
        <w:rPr>
          <w:rFonts w:ascii="Times New Roman" w:hAnsi="Times New Roman" w:cs="Times New Roman"/>
          <w:sz w:val="24"/>
          <w:szCs w:val="24"/>
        </w:rPr>
        <w:t xml:space="preserve">Relativement à la réglementation nationale, notamment la loi portant Code de la Prévoyance Sociale, les travailleurs bénéficient, de la part de la Caisse Nationale de Prévoyance Sociale, des prestations que sont : </w:t>
      </w:r>
    </w:p>
    <w:p w14:paraId="65253B30" w14:textId="77777777" w:rsidR="00762372" w:rsidRPr="00762372" w:rsidRDefault="00762372" w:rsidP="00762372">
      <w:pPr>
        <w:pStyle w:val="PargrafodaLista"/>
        <w:numPr>
          <w:ilvl w:val="0"/>
          <w:numId w:val="27"/>
        </w:numPr>
        <w:spacing w:after="0" w:line="240" w:lineRule="auto"/>
        <w:jc w:val="both"/>
        <w:rPr>
          <w:rFonts w:ascii="Times New Roman" w:eastAsia="Times New Roman" w:hAnsi="Times New Roman" w:cs="Times New Roman"/>
          <w:sz w:val="24"/>
          <w:szCs w:val="24"/>
          <w:lang w:eastAsia="fr-FR"/>
        </w:rPr>
      </w:pPr>
      <w:r w:rsidRPr="00762372">
        <w:rPr>
          <w:rFonts w:ascii="Times New Roman" w:hAnsi="Times New Roman" w:cs="Times New Roman"/>
          <w:sz w:val="24"/>
          <w:szCs w:val="24"/>
        </w:rPr>
        <w:t>la couverture des frais entrainés par les soins médicaux et chirurgicaux, les frais pharmaceutiques et accessoires ;</w:t>
      </w:r>
    </w:p>
    <w:p w14:paraId="605C95B3" w14:textId="77777777" w:rsidR="00762372" w:rsidRPr="00762372" w:rsidRDefault="00762372" w:rsidP="00762372">
      <w:pPr>
        <w:pStyle w:val="PargrafodaLista"/>
        <w:numPr>
          <w:ilvl w:val="0"/>
          <w:numId w:val="27"/>
        </w:numPr>
        <w:spacing w:after="0" w:line="240" w:lineRule="auto"/>
        <w:jc w:val="both"/>
        <w:rPr>
          <w:rFonts w:ascii="Times New Roman" w:eastAsia="Times New Roman" w:hAnsi="Times New Roman" w:cs="Times New Roman"/>
          <w:sz w:val="24"/>
          <w:szCs w:val="24"/>
          <w:lang w:eastAsia="fr-FR"/>
        </w:rPr>
      </w:pPr>
      <w:r w:rsidRPr="00762372">
        <w:rPr>
          <w:rFonts w:ascii="Times New Roman" w:hAnsi="Times New Roman" w:cs="Times New Roman"/>
          <w:sz w:val="24"/>
          <w:szCs w:val="24"/>
        </w:rPr>
        <w:t>la couverture des frais d’hospitalisation ;</w:t>
      </w:r>
    </w:p>
    <w:p w14:paraId="5AE7D821" w14:textId="77777777" w:rsidR="00762372" w:rsidRPr="00762372" w:rsidRDefault="00762372" w:rsidP="00762372">
      <w:pPr>
        <w:pStyle w:val="PargrafodaLista"/>
        <w:numPr>
          <w:ilvl w:val="0"/>
          <w:numId w:val="27"/>
        </w:numPr>
        <w:spacing w:after="0" w:line="240" w:lineRule="auto"/>
        <w:jc w:val="both"/>
        <w:rPr>
          <w:rFonts w:ascii="Times New Roman" w:eastAsia="Times New Roman" w:hAnsi="Times New Roman" w:cs="Times New Roman"/>
          <w:sz w:val="24"/>
          <w:szCs w:val="24"/>
          <w:lang w:eastAsia="fr-FR"/>
        </w:rPr>
      </w:pPr>
      <w:r w:rsidRPr="00762372">
        <w:rPr>
          <w:rFonts w:ascii="Times New Roman" w:hAnsi="Times New Roman" w:cs="Times New Roman"/>
          <w:sz w:val="24"/>
          <w:szCs w:val="24"/>
        </w:rPr>
        <w:t>la fourniture, la réparation et le renouvellement des appareils de prothèse et d’orthopédie nécessités par l’infirmité résultant de l’accident et reconnus indispensables soit par le médecin, soit par la commission d’appareillage ainsi que la réparation et le remplacement de ceux que l’accident a rendu inutilisables ;</w:t>
      </w:r>
    </w:p>
    <w:p w14:paraId="0B5B5D9B" w14:textId="77777777" w:rsidR="00762372" w:rsidRPr="00762372" w:rsidRDefault="00762372" w:rsidP="00762372">
      <w:pPr>
        <w:pStyle w:val="PargrafodaLista"/>
        <w:numPr>
          <w:ilvl w:val="0"/>
          <w:numId w:val="27"/>
        </w:numPr>
        <w:spacing w:after="0" w:line="240" w:lineRule="auto"/>
        <w:jc w:val="both"/>
        <w:rPr>
          <w:rFonts w:ascii="Times New Roman" w:eastAsia="Times New Roman" w:hAnsi="Times New Roman" w:cs="Times New Roman"/>
          <w:sz w:val="24"/>
          <w:szCs w:val="24"/>
          <w:lang w:eastAsia="fr-FR"/>
        </w:rPr>
      </w:pPr>
      <w:r w:rsidRPr="00762372">
        <w:rPr>
          <w:rFonts w:ascii="Times New Roman" w:hAnsi="Times New Roman" w:cs="Times New Roman"/>
          <w:sz w:val="24"/>
          <w:szCs w:val="24"/>
        </w:rPr>
        <w:t>la couverture des frais de transport de la victime à sa résidence habituelle, au centre médical interentreprises ou à la formation sanitaire ou à l’établissement hospitalier ;</w:t>
      </w:r>
    </w:p>
    <w:p w14:paraId="4B22C133" w14:textId="77777777" w:rsidR="00762372" w:rsidRPr="00762372" w:rsidRDefault="00762372" w:rsidP="00762372">
      <w:pPr>
        <w:pStyle w:val="PargrafodaLista"/>
        <w:numPr>
          <w:ilvl w:val="0"/>
          <w:numId w:val="27"/>
        </w:numPr>
        <w:spacing w:after="0" w:line="240" w:lineRule="auto"/>
        <w:jc w:val="both"/>
        <w:rPr>
          <w:rFonts w:ascii="Times New Roman" w:eastAsia="Times New Roman" w:hAnsi="Times New Roman" w:cs="Times New Roman"/>
          <w:sz w:val="24"/>
          <w:szCs w:val="24"/>
          <w:lang w:eastAsia="fr-FR"/>
        </w:rPr>
      </w:pPr>
      <w:r w:rsidRPr="00762372">
        <w:rPr>
          <w:rFonts w:ascii="Times New Roman" w:hAnsi="Times New Roman" w:cs="Times New Roman"/>
          <w:sz w:val="24"/>
          <w:szCs w:val="24"/>
        </w:rPr>
        <w:t>la prise en charge, de façon générale, des frais nécessités pour le traitement, la réadaptation fonctionnelle, la rééducation professionnelle et le reclassement de la victime ;</w:t>
      </w:r>
    </w:p>
    <w:p w14:paraId="0F5A9CB8" w14:textId="77777777" w:rsidR="00762372" w:rsidRPr="00762372" w:rsidRDefault="00762372" w:rsidP="00762372">
      <w:pPr>
        <w:pStyle w:val="PargrafodaLista"/>
        <w:numPr>
          <w:ilvl w:val="0"/>
          <w:numId w:val="27"/>
        </w:numPr>
        <w:spacing w:after="0" w:line="240" w:lineRule="auto"/>
        <w:jc w:val="both"/>
        <w:rPr>
          <w:rFonts w:ascii="Times New Roman" w:eastAsia="Times New Roman" w:hAnsi="Times New Roman" w:cs="Times New Roman"/>
          <w:sz w:val="24"/>
          <w:szCs w:val="24"/>
          <w:lang w:eastAsia="fr-FR"/>
        </w:rPr>
      </w:pPr>
      <w:r w:rsidRPr="00762372">
        <w:rPr>
          <w:rFonts w:ascii="Times New Roman" w:hAnsi="Times New Roman" w:cs="Times New Roman"/>
          <w:sz w:val="24"/>
          <w:szCs w:val="24"/>
        </w:rPr>
        <w:t>la prise en charge des indemnités et rentes (indemnité journalière due à la victime pendant la période d’incapacité, la rente due à la victime atteinte d’une incapacité permanente de travail, et en cas de mort, les rentes dues aux ayants droit de la victime, les frais funéraires et les frais de transport du corps au lieu de sépulture en cas de mort de la victime).</w:t>
      </w:r>
    </w:p>
    <w:p w14:paraId="1E2B5817" w14:textId="06644ECD" w:rsidR="00762372" w:rsidRPr="00762372" w:rsidRDefault="00762372" w:rsidP="00FB2EC5">
      <w:pPr>
        <w:spacing w:before="120" w:after="120" w:line="240" w:lineRule="auto"/>
        <w:jc w:val="both"/>
        <w:rPr>
          <w:rFonts w:ascii="Times New Roman" w:eastAsia="Times New Roman" w:hAnsi="Times New Roman" w:cs="Times New Roman"/>
          <w:sz w:val="24"/>
          <w:szCs w:val="24"/>
          <w:lang w:eastAsia="fr-FR"/>
        </w:rPr>
      </w:pPr>
      <w:r w:rsidRPr="00762372">
        <w:rPr>
          <w:rFonts w:ascii="Times New Roman" w:eastAsia="Times New Roman" w:hAnsi="Times New Roman" w:cs="Times New Roman"/>
          <w:sz w:val="24"/>
          <w:szCs w:val="24"/>
          <w:lang w:eastAsia="fr-FR"/>
        </w:rPr>
        <w:t>Quant aux soins de première urgence (transport de la victime vers une formation médicale et soins médicaux de première urgence) ainsi que le salaire de la journée au cours de laquelle le travail a été interrompu), elles sont à la charge de l’employeur.</w:t>
      </w:r>
    </w:p>
    <w:p w14:paraId="7FDF1D14" w14:textId="77777777" w:rsidR="00762372" w:rsidRPr="00762372" w:rsidRDefault="00762372" w:rsidP="006A58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sz w:val="24"/>
          <w:szCs w:val="24"/>
        </w:rPr>
      </w:pPr>
      <w:r w:rsidRPr="00762372">
        <w:rPr>
          <w:rFonts w:ascii="Times New Roman" w:hAnsi="Times New Roman" w:cs="Times New Roman"/>
          <w:sz w:val="24"/>
          <w:szCs w:val="24"/>
        </w:rPr>
        <w:t>Ces systèmes doivent permettre aux travailleurs de signaler immédiatement à leur supérieur toute situation qui, selon eux, présente un danger grave pour la vie ou la santé.</w:t>
      </w:r>
    </w:p>
    <w:p w14:paraId="2D6B8758" w14:textId="77777777" w:rsidR="00762372" w:rsidRPr="00762372" w:rsidRDefault="00762372" w:rsidP="006A58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sz w:val="24"/>
          <w:szCs w:val="24"/>
        </w:rPr>
      </w:pPr>
      <w:r w:rsidRPr="00762372">
        <w:rPr>
          <w:rFonts w:ascii="Times New Roman" w:hAnsi="Times New Roman" w:cs="Times New Roman"/>
          <w:sz w:val="24"/>
          <w:szCs w:val="24"/>
        </w:rPr>
        <w:t>Les systèmes et l'employeur devraient en outre permettre et encourager les travailleurs à signaler à la direction toutes :</w:t>
      </w:r>
    </w:p>
    <w:p w14:paraId="11341735" w14:textId="77777777" w:rsidR="00762372" w:rsidRPr="00762372" w:rsidRDefault="00762372" w:rsidP="00762372">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62372">
        <w:rPr>
          <w:rFonts w:ascii="Times New Roman" w:hAnsi="Times New Roman" w:cs="Times New Roman"/>
          <w:sz w:val="24"/>
          <w:szCs w:val="24"/>
        </w:rPr>
        <w:t>les accidents du travail et les accidents évités de justesse ;</w:t>
      </w:r>
    </w:p>
    <w:p w14:paraId="166B16BC" w14:textId="77777777" w:rsidR="00762372" w:rsidRPr="00762372" w:rsidRDefault="00762372" w:rsidP="00762372">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62372">
        <w:rPr>
          <w:rFonts w:ascii="Times New Roman" w:hAnsi="Times New Roman" w:cs="Times New Roman"/>
          <w:sz w:val="24"/>
          <w:szCs w:val="24"/>
        </w:rPr>
        <w:t>les cas présumés de maladie professionnelle ;</w:t>
      </w:r>
    </w:p>
    <w:p w14:paraId="2553F2E8" w14:textId="77777777" w:rsidR="00762372" w:rsidRPr="00762372" w:rsidRDefault="00762372" w:rsidP="00762372">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62372">
        <w:rPr>
          <w:rFonts w:ascii="Times New Roman" w:hAnsi="Times New Roman" w:cs="Times New Roman"/>
          <w:sz w:val="24"/>
          <w:szCs w:val="24"/>
        </w:rPr>
        <w:t>les événements et incidents dangereux.</w:t>
      </w:r>
    </w:p>
    <w:p w14:paraId="209A6222" w14:textId="77777777" w:rsidR="00762372" w:rsidRPr="00762372" w:rsidRDefault="00762372" w:rsidP="006A58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sz w:val="24"/>
          <w:szCs w:val="24"/>
        </w:rPr>
      </w:pPr>
      <w:r w:rsidRPr="00762372">
        <w:rPr>
          <w:rFonts w:ascii="Times New Roman" w:hAnsi="Times New Roman" w:cs="Times New Roman"/>
          <w:sz w:val="24"/>
          <w:szCs w:val="24"/>
        </w:rPr>
        <w:t>Tous les accidents du travail, maladies professionnelles, incidents, ainsi que les accidents évités de justesse, doivent faire l'objet d'une enquête avec l'aide d'une personne compétente en matière de sécurité au travail. L’enquête doit :</w:t>
      </w:r>
    </w:p>
    <w:p w14:paraId="5DB38080" w14:textId="77777777" w:rsidR="00762372" w:rsidRPr="00762372" w:rsidRDefault="00762372" w:rsidP="00762372">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62372">
        <w:rPr>
          <w:rFonts w:ascii="Times New Roman" w:hAnsi="Times New Roman" w:cs="Times New Roman"/>
          <w:sz w:val="24"/>
          <w:szCs w:val="24"/>
        </w:rPr>
        <w:t>établir ce qui s'est passé ;</w:t>
      </w:r>
    </w:p>
    <w:p w14:paraId="4A5599A6" w14:textId="77777777" w:rsidR="00762372" w:rsidRPr="00762372" w:rsidRDefault="00762372" w:rsidP="00762372">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62372">
        <w:rPr>
          <w:rFonts w:ascii="Times New Roman" w:hAnsi="Times New Roman" w:cs="Times New Roman"/>
          <w:sz w:val="24"/>
          <w:szCs w:val="24"/>
        </w:rPr>
        <w:t>déterminer la cause de ce qui s'est passé ;</w:t>
      </w:r>
    </w:p>
    <w:p w14:paraId="50F44567" w14:textId="77777777" w:rsidR="00762372" w:rsidRPr="00762372" w:rsidRDefault="00762372" w:rsidP="00762372">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62372">
        <w:rPr>
          <w:rFonts w:ascii="Times New Roman" w:hAnsi="Times New Roman" w:cs="Times New Roman"/>
          <w:sz w:val="24"/>
          <w:szCs w:val="24"/>
        </w:rPr>
        <w:t>identifier les mesures nécessaires pour éviter que cela ne se reproduise.</w:t>
      </w:r>
    </w:p>
    <w:p w14:paraId="461760ED" w14:textId="77777777" w:rsidR="00762372" w:rsidRPr="00762372" w:rsidRDefault="00762372" w:rsidP="006A58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sz w:val="24"/>
          <w:szCs w:val="24"/>
        </w:rPr>
      </w:pPr>
      <w:r w:rsidRPr="00762372">
        <w:rPr>
          <w:rFonts w:ascii="Times New Roman" w:hAnsi="Times New Roman" w:cs="Times New Roman"/>
          <w:sz w:val="24"/>
          <w:szCs w:val="24"/>
        </w:rPr>
        <w:t>Les accidents du travail et les maladies professionnelles doivent, au minimum, être classés, notamment le COVID-19. Les incidents graves doivent être rapportés à la Banque mondiale.</w:t>
      </w:r>
    </w:p>
    <w:p w14:paraId="59EABEF7" w14:textId="1091023C" w:rsidR="00191E59" w:rsidRDefault="00762372" w:rsidP="006A58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sz w:val="24"/>
          <w:szCs w:val="24"/>
        </w:rPr>
      </w:pPr>
      <w:r w:rsidRPr="00762372">
        <w:rPr>
          <w:rFonts w:ascii="Times New Roman" w:hAnsi="Times New Roman" w:cs="Times New Roman"/>
          <w:sz w:val="24"/>
          <w:szCs w:val="24"/>
        </w:rPr>
        <w:t>Une distinction est faite entre les blessures mortelles et non mortelles. Les deux catégories principales sont divisées en sous-catégories selon le moment du décès ou la durée de l'incapacité de travail. Le nombre total d'heures de travail pendant la période de déclaration spécifiée doit être rapporté à l'organisme de réglementation approprié.</w:t>
      </w:r>
    </w:p>
    <w:p w14:paraId="277369C4" w14:textId="75946B71" w:rsidR="00B85B9D" w:rsidRPr="00B85B9D" w:rsidRDefault="00B85B9D" w:rsidP="006A58BF">
      <w:pPr>
        <w:spacing w:before="120" w:after="120" w:line="240" w:lineRule="auto"/>
        <w:jc w:val="both"/>
        <w:rPr>
          <w:rFonts w:ascii="Times New Roman" w:hAnsi="Times New Roman" w:cs="Times New Roman"/>
          <w:sz w:val="24"/>
          <w:szCs w:val="24"/>
        </w:rPr>
      </w:pPr>
      <w:r w:rsidRPr="00B85B9D">
        <w:rPr>
          <w:rFonts w:ascii="Times New Roman" w:hAnsi="Times New Roman" w:cs="Times New Roman"/>
          <w:sz w:val="24"/>
          <w:szCs w:val="24"/>
        </w:rPr>
        <w:t xml:space="preserve">Afflux de main d’œuvre. </w:t>
      </w:r>
    </w:p>
    <w:p w14:paraId="02FD7207" w14:textId="260F8101" w:rsidR="000A14E3" w:rsidRPr="00FB0693" w:rsidRDefault="00B85B9D" w:rsidP="006A58BF">
      <w:pPr>
        <w:spacing w:before="120" w:after="120" w:line="240" w:lineRule="auto"/>
        <w:jc w:val="both"/>
        <w:rPr>
          <w:rFonts w:ascii="Times New Roman" w:hAnsi="Times New Roman" w:cs="Times New Roman"/>
          <w:sz w:val="24"/>
          <w:szCs w:val="24"/>
        </w:rPr>
      </w:pPr>
      <w:r w:rsidRPr="00B85B9D">
        <w:rPr>
          <w:rFonts w:ascii="Times New Roman" w:hAnsi="Times New Roman" w:cs="Times New Roman"/>
          <w:sz w:val="24"/>
          <w:szCs w:val="24"/>
        </w:rPr>
        <w:t xml:space="preserve">Afin de minimiser l’afflux de main-d’œuvre, le </w:t>
      </w:r>
      <w:r>
        <w:rPr>
          <w:rFonts w:ascii="Times New Roman" w:hAnsi="Times New Roman" w:cs="Times New Roman"/>
          <w:sz w:val="24"/>
          <w:szCs w:val="24"/>
        </w:rPr>
        <w:t>projet</w:t>
      </w:r>
      <w:r w:rsidRPr="00B85B9D">
        <w:rPr>
          <w:rFonts w:ascii="Times New Roman" w:hAnsi="Times New Roman" w:cs="Times New Roman"/>
          <w:sz w:val="24"/>
          <w:szCs w:val="24"/>
        </w:rPr>
        <w:t xml:space="preserve"> obligera contractuellement le contractant à recruter de manière préférentielle la main-d’œuvre non qualifiée dans les communautés locales et les zones proches. Tous les travailleurs devront signer le code de conduite avant le début des travaux, qui comprend une disposition visant à réduire le risque de violence basé sur le genre. Des formations pertinentes seront proposées aux travailleurs, telles que des conférences d’initiation et des discussions quotidiennes sur la boite à outils présentant le comportement attendu et les valeurs de la communauté locale.</w:t>
      </w:r>
    </w:p>
    <w:p w14:paraId="199E45A1" w14:textId="425A99D3" w:rsidR="00982C06" w:rsidRPr="006A58BF" w:rsidRDefault="0052730A" w:rsidP="006A58BF">
      <w:pPr>
        <w:pStyle w:val="Cabealho1"/>
        <w:numPr>
          <w:ilvl w:val="0"/>
          <w:numId w:val="1"/>
        </w:numPr>
        <w:spacing w:before="120" w:after="120" w:line="240" w:lineRule="auto"/>
        <w:ind w:left="357" w:hanging="357"/>
        <w:jc w:val="both"/>
        <w:rPr>
          <w:rFonts w:ascii="Times New Roman" w:hAnsi="Times New Roman" w:cs="Times New Roman"/>
          <w:b/>
          <w:color w:val="auto"/>
          <w:sz w:val="24"/>
          <w:szCs w:val="24"/>
        </w:rPr>
      </w:pPr>
      <w:bookmarkStart w:id="75" w:name="_Toc98083933"/>
      <w:r w:rsidRPr="00FA6916">
        <w:rPr>
          <w:rFonts w:ascii="Times New Roman" w:hAnsi="Times New Roman" w:cs="Times New Roman"/>
          <w:b/>
          <w:color w:val="auto"/>
          <w:sz w:val="24"/>
          <w:szCs w:val="24"/>
        </w:rPr>
        <w:t xml:space="preserve">AGE D’ADMISSION </w:t>
      </w:r>
      <w:r w:rsidR="009962A1" w:rsidRPr="00FA6916">
        <w:rPr>
          <w:rFonts w:ascii="Times New Roman" w:hAnsi="Times New Roman" w:cs="Times New Roman"/>
          <w:b/>
          <w:color w:val="auto"/>
          <w:sz w:val="24"/>
          <w:szCs w:val="24"/>
        </w:rPr>
        <w:t>À</w:t>
      </w:r>
      <w:r w:rsidRPr="00FA6916">
        <w:rPr>
          <w:rFonts w:ascii="Times New Roman" w:hAnsi="Times New Roman" w:cs="Times New Roman"/>
          <w:b/>
          <w:color w:val="auto"/>
          <w:sz w:val="24"/>
          <w:szCs w:val="24"/>
        </w:rPr>
        <w:t xml:space="preserve"> L’EMPLOI</w:t>
      </w:r>
      <w:bookmarkEnd w:id="75"/>
    </w:p>
    <w:p w14:paraId="4BE7EA5C" w14:textId="6EF32025" w:rsidR="00553258" w:rsidRPr="006A58BF" w:rsidRDefault="008D390B" w:rsidP="006A58BF">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76" w:name="_Toc98083934"/>
      <w:r w:rsidRPr="00FB0693">
        <w:rPr>
          <w:rFonts w:ascii="Times New Roman" w:hAnsi="Times New Roman" w:cs="Times New Roman"/>
          <w:b/>
          <w:bCs/>
          <w:sz w:val="24"/>
          <w:szCs w:val="24"/>
        </w:rPr>
        <w:t>A</w:t>
      </w:r>
      <w:r w:rsidR="003D672E" w:rsidRPr="00FB0693">
        <w:rPr>
          <w:rFonts w:ascii="Times New Roman" w:hAnsi="Times New Roman" w:cs="Times New Roman"/>
          <w:b/>
          <w:bCs/>
          <w:sz w:val="24"/>
          <w:szCs w:val="24"/>
        </w:rPr>
        <w:t>ge minimum d’admission</w:t>
      </w:r>
      <w:r w:rsidRPr="00FB0693">
        <w:rPr>
          <w:rFonts w:ascii="Times New Roman" w:hAnsi="Times New Roman" w:cs="Times New Roman"/>
          <w:b/>
          <w:bCs/>
          <w:sz w:val="24"/>
          <w:szCs w:val="24"/>
        </w:rPr>
        <w:t xml:space="preserve"> à l’emploi et </w:t>
      </w:r>
      <w:r w:rsidR="003D672E" w:rsidRPr="00FB0693">
        <w:rPr>
          <w:rFonts w:ascii="Times New Roman" w:hAnsi="Times New Roman" w:cs="Times New Roman"/>
          <w:b/>
          <w:bCs/>
          <w:sz w:val="24"/>
          <w:szCs w:val="24"/>
        </w:rPr>
        <w:t>procédure de vérification</w:t>
      </w:r>
      <w:bookmarkEnd w:id="76"/>
    </w:p>
    <w:p w14:paraId="6BECB81C" w14:textId="702E9397" w:rsidR="00646ECF" w:rsidRPr="00BF2ADF" w:rsidRDefault="00646ECF" w:rsidP="006A58BF">
      <w:pPr>
        <w:pStyle w:val="Textodecomentrio"/>
        <w:spacing w:before="120" w:after="120"/>
        <w:rPr>
          <w:rFonts w:ascii="Times New Roman" w:hAnsi="Times New Roman"/>
          <w:bCs/>
          <w:sz w:val="24"/>
          <w:szCs w:val="24"/>
          <w:lang w:val="fr-FR"/>
        </w:rPr>
      </w:pPr>
      <w:r w:rsidRPr="00646ECF">
        <w:rPr>
          <w:rFonts w:ascii="Times New Roman" w:hAnsi="Times New Roman"/>
          <w:bCs/>
          <w:sz w:val="24"/>
          <w:szCs w:val="24"/>
          <w:lang w:val="fr"/>
        </w:rPr>
        <w:t xml:space="preserve">Conformément à la norme environnementale et sociale 2 de la Banque mondiale, un enfant de </w:t>
      </w:r>
      <w:r w:rsidR="002E010F">
        <w:rPr>
          <w:rFonts w:ascii="Times New Roman" w:hAnsi="Times New Roman"/>
          <w:bCs/>
          <w:sz w:val="24"/>
          <w:szCs w:val="24"/>
          <w:lang w:val="fr"/>
        </w:rPr>
        <w:t>moins</w:t>
      </w:r>
      <w:r w:rsidRPr="00646ECF">
        <w:rPr>
          <w:rFonts w:ascii="Times New Roman" w:hAnsi="Times New Roman"/>
          <w:bCs/>
          <w:sz w:val="24"/>
          <w:szCs w:val="24"/>
          <w:lang w:val="fr"/>
        </w:rPr>
        <w:t xml:space="preserve"> de 18 ans minimum ne peut être employé ou engagé dans le cadre du projet que dans les conditions spécifiques suivantes :</w:t>
      </w:r>
    </w:p>
    <w:p w14:paraId="73600AF9" w14:textId="34D2EE31" w:rsidR="00646ECF" w:rsidRPr="00BF2ADF" w:rsidRDefault="00646ECF" w:rsidP="00646ECF">
      <w:pPr>
        <w:pStyle w:val="Textodecomentrio"/>
        <w:rPr>
          <w:rFonts w:ascii="Times New Roman" w:hAnsi="Times New Roman"/>
          <w:bCs/>
          <w:sz w:val="24"/>
          <w:szCs w:val="24"/>
          <w:lang w:val="fr-FR"/>
        </w:rPr>
      </w:pPr>
      <w:r w:rsidRPr="00646ECF">
        <w:rPr>
          <w:rFonts w:ascii="Times New Roman" w:hAnsi="Times New Roman"/>
          <w:bCs/>
          <w:sz w:val="24"/>
          <w:szCs w:val="24"/>
          <w:lang w:val="fr"/>
        </w:rPr>
        <w:t>a) Un enfant de plus de 1</w:t>
      </w:r>
      <w:r w:rsidR="007D1FD2">
        <w:rPr>
          <w:rFonts w:ascii="Times New Roman" w:hAnsi="Times New Roman"/>
          <w:bCs/>
          <w:sz w:val="24"/>
          <w:szCs w:val="24"/>
          <w:lang w:val="fr"/>
        </w:rPr>
        <w:t>4</w:t>
      </w:r>
      <w:r w:rsidRPr="00646ECF">
        <w:rPr>
          <w:rFonts w:ascii="Times New Roman" w:hAnsi="Times New Roman"/>
          <w:bCs/>
          <w:sz w:val="24"/>
          <w:szCs w:val="24"/>
          <w:lang w:val="fr"/>
        </w:rPr>
        <w:t xml:space="preserve"> ans et âgé de moins de 18 ans ne sera pas employé ou engagé dans le cadre du projet d’une manière susceptible d’être dangereuse ou d’interférer avec l’éducation de l’enfant ou de nuire à sa santé ou à son développement physique, mental, spirituel, moral ou social.</w:t>
      </w:r>
    </w:p>
    <w:p w14:paraId="1BD6350D" w14:textId="7E97A2EA" w:rsidR="0016556C" w:rsidRDefault="00646ECF" w:rsidP="00646ECF">
      <w:pPr>
        <w:pStyle w:val="Textodecomentrio"/>
        <w:rPr>
          <w:rFonts w:ascii="Times New Roman" w:hAnsi="Times New Roman"/>
          <w:bCs/>
          <w:sz w:val="24"/>
          <w:szCs w:val="24"/>
          <w:lang w:val="fr"/>
        </w:rPr>
      </w:pPr>
      <w:r w:rsidRPr="00646ECF">
        <w:rPr>
          <w:rFonts w:ascii="Times New Roman" w:hAnsi="Times New Roman"/>
          <w:bCs/>
          <w:sz w:val="24"/>
          <w:szCs w:val="24"/>
          <w:lang w:val="fr"/>
        </w:rPr>
        <w:t xml:space="preserve">b) une évaluation appropriée des risques est effectuée avant le début des </w:t>
      </w:r>
      <w:r w:rsidR="00FB2EC5" w:rsidRPr="00646ECF">
        <w:rPr>
          <w:rFonts w:ascii="Times New Roman" w:hAnsi="Times New Roman"/>
          <w:bCs/>
          <w:sz w:val="24"/>
          <w:szCs w:val="24"/>
          <w:lang w:val="fr"/>
        </w:rPr>
        <w:t>travaux ;</w:t>
      </w:r>
      <w:r w:rsidRPr="00646ECF">
        <w:rPr>
          <w:rFonts w:ascii="Times New Roman" w:hAnsi="Times New Roman"/>
          <w:bCs/>
          <w:sz w:val="24"/>
          <w:szCs w:val="24"/>
          <w:lang w:val="fr"/>
        </w:rPr>
        <w:t xml:space="preserve"> et</w:t>
      </w:r>
    </w:p>
    <w:p w14:paraId="4691D596" w14:textId="18EADEA8" w:rsidR="00646ECF" w:rsidRPr="00BF2ADF" w:rsidRDefault="00646ECF" w:rsidP="00646ECF">
      <w:pPr>
        <w:pStyle w:val="Textodecomentrio"/>
        <w:rPr>
          <w:rFonts w:ascii="Times New Roman" w:hAnsi="Times New Roman"/>
          <w:bCs/>
          <w:sz w:val="24"/>
          <w:szCs w:val="24"/>
          <w:lang w:val="fr-FR"/>
        </w:rPr>
      </w:pPr>
      <w:r w:rsidRPr="00646ECF">
        <w:rPr>
          <w:rFonts w:ascii="Times New Roman" w:hAnsi="Times New Roman"/>
          <w:bCs/>
          <w:sz w:val="24"/>
          <w:szCs w:val="24"/>
          <w:lang w:val="fr"/>
        </w:rPr>
        <w:t>c) l’emprunteur effectue un suivi régulier de la santé, des conditions de travail, des heures de travail et des autres exigences du NES 2.</w:t>
      </w:r>
    </w:p>
    <w:p w14:paraId="5811B333" w14:textId="1E7B52A5" w:rsidR="00D66699" w:rsidRPr="009C6A79" w:rsidRDefault="000F0774" w:rsidP="006A58BF">
      <w:pPr>
        <w:pStyle w:val="Textodecomentrio"/>
        <w:rPr>
          <w:rFonts w:ascii="Times New Roman" w:hAnsi="Times New Roman"/>
          <w:sz w:val="24"/>
          <w:szCs w:val="24"/>
          <w:lang w:val="fr-CA"/>
        </w:rPr>
      </w:pPr>
      <w:r w:rsidRPr="009C6A79">
        <w:rPr>
          <w:rFonts w:ascii="Times New Roman" w:hAnsi="Times New Roman"/>
          <w:sz w:val="24"/>
          <w:szCs w:val="24"/>
          <w:lang w:val="fr-FR"/>
        </w:rPr>
        <w:t xml:space="preserve">Dans le cadre du </w:t>
      </w:r>
      <w:r w:rsidR="00D65B22" w:rsidRPr="009C6A79">
        <w:rPr>
          <w:rFonts w:ascii="Times New Roman" w:hAnsi="Times New Roman"/>
          <w:sz w:val="24"/>
          <w:szCs w:val="24"/>
          <w:lang w:val="fr-FR"/>
        </w:rPr>
        <w:t>Projet</w:t>
      </w:r>
      <w:r w:rsidRPr="009C6A79">
        <w:rPr>
          <w:rFonts w:ascii="Times New Roman" w:hAnsi="Times New Roman"/>
          <w:sz w:val="24"/>
          <w:szCs w:val="24"/>
          <w:lang w:val="fr-FR"/>
        </w:rPr>
        <w:t xml:space="preserve">, afin de réduire au minimum les risques d’emploi des enfants, </w:t>
      </w:r>
      <w:r w:rsidR="002C5232" w:rsidRPr="009C6A79">
        <w:rPr>
          <w:rFonts w:ascii="Times New Roman" w:hAnsi="Times New Roman"/>
          <w:sz w:val="24"/>
          <w:szCs w:val="24"/>
          <w:lang w:val="fr-FR"/>
        </w:rPr>
        <w:t xml:space="preserve">en </w:t>
      </w:r>
      <w:r w:rsidRPr="009C6A79">
        <w:rPr>
          <w:rFonts w:ascii="Times New Roman" w:hAnsi="Times New Roman"/>
          <w:sz w:val="24"/>
          <w:szCs w:val="24"/>
          <w:lang w:val="fr-FR"/>
        </w:rPr>
        <w:t xml:space="preserve">conformité avec les dispositions légales </w:t>
      </w:r>
      <w:r w:rsidRPr="009C6A79">
        <w:rPr>
          <w:rFonts w:ascii="Times New Roman" w:hAnsi="Times New Roman"/>
          <w:b/>
          <w:bCs/>
          <w:sz w:val="24"/>
          <w:szCs w:val="24"/>
          <w:lang w:val="fr-FR"/>
        </w:rPr>
        <w:t>(</w:t>
      </w:r>
      <w:r w:rsidR="001A5BE9" w:rsidRPr="009C6A79">
        <w:rPr>
          <w:rFonts w:ascii="Times New Roman" w:hAnsi="Times New Roman"/>
          <w:b/>
          <w:bCs/>
          <w:sz w:val="24"/>
          <w:szCs w:val="24"/>
          <w:lang w:val="fr-FR"/>
        </w:rPr>
        <w:t>article 146 à 154 du Code de Travail</w:t>
      </w:r>
      <w:r w:rsidRPr="009C6A79">
        <w:rPr>
          <w:rFonts w:ascii="Times New Roman" w:hAnsi="Times New Roman"/>
          <w:b/>
          <w:bCs/>
          <w:sz w:val="24"/>
          <w:szCs w:val="24"/>
          <w:lang w:val="fr-FR"/>
        </w:rPr>
        <w:t>),</w:t>
      </w:r>
      <w:r w:rsidRPr="009C6A79">
        <w:rPr>
          <w:rFonts w:ascii="Times New Roman" w:hAnsi="Times New Roman"/>
          <w:sz w:val="24"/>
          <w:szCs w:val="24"/>
          <w:lang w:val="fr-FR"/>
        </w:rPr>
        <w:t xml:space="preserve"> l’âge minimum d’admission à l’emploi </w:t>
      </w:r>
      <w:r w:rsidR="00F858CA" w:rsidRPr="009C6A79">
        <w:rPr>
          <w:rFonts w:ascii="Times New Roman" w:hAnsi="Times New Roman"/>
          <w:sz w:val="24"/>
          <w:szCs w:val="24"/>
          <w:lang w:val="fr-FR"/>
        </w:rPr>
        <w:t xml:space="preserve">dans </w:t>
      </w:r>
      <w:r w:rsidRPr="009C6A79">
        <w:rPr>
          <w:rFonts w:ascii="Times New Roman" w:hAnsi="Times New Roman"/>
          <w:sz w:val="24"/>
          <w:szCs w:val="24"/>
          <w:lang w:val="fr-FR"/>
        </w:rPr>
        <w:t xml:space="preserve">le cadre du projet est fixé </w:t>
      </w:r>
      <w:r w:rsidR="00CA3220" w:rsidRPr="009C6A79">
        <w:rPr>
          <w:rFonts w:ascii="Times New Roman" w:hAnsi="Times New Roman"/>
          <w:b/>
          <w:bCs/>
          <w:sz w:val="24"/>
          <w:szCs w:val="24"/>
          <w:lang w:val="fr-FR"/>
        </w:rPr>
        <w:t>à quatorze</w:t>
      </w:r>
      <w:r w:rsidR="00C7110F" w:rsidRPr="009C6A79">
        <w:rPr>
          <w:rFonts w:ascii="Times New Roman" w:hAnsi="Times New Roman"/>
          <w:b/>
          <w:bCs/>
          <w:sz w:val="24"/>
          <w:szCs w:val="24"/>
          <w:lang w:val="fr-FR"/>
        </w:rPr>
        <w:t xml:space="preserve"> (</w:t>
      </w:r>
      <w:r w:rsidR="00D22585" w:rsidRPr="009C6A79">
        <w:rPr>
          <w:rFonts w:ascii="Times New Roman" w:hAnsi="Times New Roman"/>
          <w:b/>
          <w:bCs/>
          <w:sz w:val="24"/>
          <w:szCs w:val="24"/>
          <w:lang w:val="fr-FR"/>
        </w:rPr>
        <w:t>14</w:t>
      </w:r>
      <w:r w:rsidR="00C7110F" w:rsidRPr="009C6A79">
        <w:rPr>
          <w:rFonts w:ascii="Times New Roman" w:hAnsi="Times New Roman"/>
          <w:b/>
          <w:bCs/>
          <w:sz w:val="24"/>
          <w:szCs w:val="24"/>
          <w:lang w:val="fr-FR"/>
        </w:rPr>
        <w:t>)</w:t>
      </w:r>
      <w:r w:rsidR="00D22585" w:rsidRPr="009C6A79">
        <w:rPr>
          <w:rFonts w:ascii="Times New Roman" w:hAnsi="Times New Roman"/>
          <w:b/>
          <w:bCs/>
          <w:sz w:val="24"/>
          <w:szCs w:val="24"/>
          <w:lang w:val="fr-FR"/>
        </w:rPr>
        <w:t xml:space="preserve"> ans</w:t>
      </w:r>
      <w:r w:rsidR="00CA3220" w:rsidRPr="009C6A79">
        <w:rPr>
          <w:rFonts w:ascii="Times New Roman" w:hAnsi="Times New Roman"/>
          <w:sz w:val="24"/>
          <w:szCs w:val="24"/>
          <w:lang w:val="fr-FR"/>
        </w:rPr>
        <w:t xml:space="preserve">. </w:t>
      </w:r>
    </w:p>
    <w:p w14:paraId="2C1CAF79" w14:textId="4B74BA08" w:rsidR="000F0774" w:rsidRPr="00FB0693" w:rsidRDefault="00CA3220" w:rsidP="006A58BF">
      <w:pPr>
        <w:spacing w:before="120" w:after="120" w:line="240" w:lineRule="auto"/>
        <w:ind w:right="142"/>
        <w:jc w:val="both"/>
        <w:rPr>
          <w:rFonts w:ascii="Times New Roman" w:hAnsi="Times New Roman" w:cs="Times New Roman"/>
          <w:sz w:val="24"/>
          <w:szCs w:val="24"/>
        </w:rPr>
      </w:pPr>
      <w:r w:rsidRPr="00FB0693">
        <w:rPr>
          <w:rFonts w:ascii="Times New Roman" w:hAnsi="Times New Roman" w:cs="Times New Roman"/>
          <w:sz w:val="24"/>
          <w:szCs w:val="24"/>
        </w:rPr>
        <w:t>Il faudra également tenir compte des dispositions suivantes</w:t>
      </w:r>
      <w:r w:rsidR="00D22585" w:rsidRPr="00FB0693">
        <w:rPr>
          <w:rFonts w:ascii="Times New Roman" w:hAnsi="Times New Roman" w:cs="Times New Roman"/>
          <w:sz w:val="24"/>
          <w:szCs w:val="24"/>
        </w:rPr>
        <w:t xml:space="preserve"> :</w:t>
      </w:r>
      <w:r w:rsidR="000F0774" w:rsidRPr="00FB0693">
        <w:rPr>
          <w:rFonts w:ascii="Times New Roman" w:hAnsi="Times New Roman" w:cs="Times New Roman"/>
          <w:sz w:val="24"/>
          <w:szCs w:val="24"/>
        </w:rPr>
        <w:t xml:space="preserve"> </w:t>
      </w:r>
    </w:p>
    <w:p w14:paraId="3F8BBEAC" w14:textId="75EA0066" w:rsidR="005D087D" w:rsidRPr="00FB0693" w:rsidRDefault="005D087D" w:rsidP="00824663">
      <w:pPr>
        <w:pStyle w:val="PargrafodaLista"/>
        <w:numPr>
          <w:ilvl w:val="0"/>
          <w:numId w:val="41"/>
        </w:numPr>
        <w:spacing w:after="0" w:line="240" w:lineRule="auto"/>
        <w:ind w:right="141" w:hanging="360"/>
        <w:jc w:val="both"/>
        <w:rPr>
          <w:rFonts w:ascii="Times New Roman" w:hAnsi="Times New Roman" w:cs="Times New Roman"/>
          <w:sz w:val="24"/>
          <w:szCs w:val="24"/>
          <w:lang w:bidi="fr-FR"/>
        </w:rPr>
      </w:pPr>
      <w:r w:rsidRPr="00FB0693">
        <w:rPr>
          <w:rFonts w:ascii="Times New Roman" w:hAnsi="Times New Roman" w:cs="Times New Roman"/>
          <w:b/>
          <w:bCs/>
          <w:sz w:val="24"/>
          <w:szCs w:val="24"/>
          <w:lang w:bidi="fr-FR"/>
        </w:rPr>
        <w:t xml:space="preserve">Selon </w:t>
      </w:r>
      <w:r w:rsidR="00136250" w:rsidRPr="00FB0693">
        <w:rPr>
          <w:rFonts w:ascii="Times New Roman" w:hAnsi="Times New Roman" w:cs="Times New Roman"/>
          <w:b/>
          <w:bCs/>
          <w:sz w:val="24"/>
          <w:szCs w:val="24"/>
          <w:lang w:bidi="fr-FR"/>
        </w:rPr>
        <w:t xml:space="preserve">les </w:t>
      </w:r>
      <w:r w:rsidR="00136250" w:rsidRPr="00FB0693">
        <w:rPr>
          <w:rFonts w:ascii="Times New Roman" w:hAnsi="Times New Roman" w:cs="Times New Roman"/>
          <w:b/>
          <w:bCs/>
          <w:sz w:val="24"/>
          <w:szCs w:val="24"/>
        </w:rPr>
        <w:t>articles 146 à 154 du Code de Travail</w:t>
      </w:r>
      <w:r w:rsidR="00136250" w:rsidRPr="00FB0693">
        <w:rPr>
          <w:rFonts w:ascii="Times New Roman" w:hAnsi="Times New Roman" w:cs="Times New Roman"/>
          <w:sz w:val="24"/>
          <w:szCs w:val="24"/>
          <w:lang w:bidi="fr-FR"/>
        </w:rPr>
        <w:t xml:space="preserve"> </w:t>
      </w:r>
      <w:r w:rsidRPr="00FB0693">
        <w:rPr>
          <w:rFonts w:ascii="Times New Roman" w:hAnsi="Times New Roman" w:cs="Times New Roman"/>
          <w:sz w:val="24"/>
          <w:szCs w:val="24"/>
          <w:lang w:bidi="fr-FR"/>
        </w:rPr>
        <w:t>déterminant la liste des travaux dangereux interdits aux enfant</w:t>
      </w:r>
      <w:r w:rsidR="00CB013F" w:rsidRPr="00FB0693">
        <w:rPr>
          <w:rFonts w:ascii="Times New Roman" w:hAnsi="Times New Roman" w:cs="Times New Roman"/>
          <w:sz w:val="24"/>
          <w:szCs w:val="24"/>
          <w:lang w:bidi="fr-FR"/>
        </w:rPr>
        <w:t>s, les âges minima de travaux des enfants se fixent comme suit :</w:t>
      </w:r>
    </w:p>
    <w:p w14:paraId="6DE0200C" w14:textId="5391735A" w:rsidR="00CB013F" w:rsidRPr="00FB0693" w:rsidRDefault="00CB013F" w:rsidP="00824663">
      <w:pPr>
        <w:pStyle w:val="PargrafodaLista"/>
        <w:numPr>
          <w:ilvl w:val="1"/>
          <w:numId w:val="41"/>
        </w:numPr>
        <w:spacing w:after="0" w:line="240" w:lineRule="auto"/>
        <w:ind w:right="141"/>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18 ans pour les travaux dangereux</w:t>
      </w:r>
    </w:p>
    <w:p w14:paraId="0E031FA3" w14:textId="57FB8BA3" w:rsidR="00CB013F" w:rsidRPr="00FB0693" w:rsidRDefault="00864995" w:rsidP="00824663">
      <w:pPr>
        <w:pStyle w:val="PargrafodaLista"/>
        <w:numPr>
          <w:ilvl w:val="1"/>
          <w:numId w:val="41"/>
        </w:numPr>
        <w:spacing w:after="0" w:line="240" w:lineRule="auto"/>
        <w:ind w:right="141"/>
        <w:jc w:val="both"/>
        <w:rPr>
          <w:rFonts w:ascii="Times New Roman" w:hAnsi="Times New Roman" w:cs="Times New Roman"/>
          <w:i/>
          <w:iCs/>
          <w:sz w:val="24"/>
          <w:szCs w:val="24"/>
          <w:lang w:bidi="fr-FR"/>
        </w:rPr>
      </w:pPr>
      <w:r w:rsidRPr="00FB0693">
        <w:rPr>
          <w:rFonts w:ascii="Times New Roman" w:hAnsi="Times New Roman" w:cs="Times New Roman"/>
          <w:i/>
          <w:iCs/>
          <w:sz w:val="24"/>
          <w:szCs w:val="24"/>
          <w:lang w:bidi="fr-FR"/>
        </w:rPr>
        <w:t>16 ans pour l’admission à l’emploi</w:t>
      </w:r>
    </w:p>
    <w:p w14:paraId="6828D975" w14:textId="3110D92A" w:rsidR="00864995" w:rsidRPr="00FB0693" w:rsidRDefault="00864995" w:rsidP="00824663">
      <w:pPr>
        <w:pStyle w:val="PargrafodaLista"/>
        <w:numPr>
          <w:ilvl w:val="1"/>
          <w:numId w:val="41"/>
        </w:numPr>
        <w:spacing w:after="0" w:line="240" w:lineRule="auto"/>
        <w:ind w:right="141"/>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14 ans pour l’apprentissage</w:t>
      </w:r>
    </w:p>
    <w:p w14:paraId="44E2D7DF" w14:textId="0BB64D10" w:rsidR="00CA3220" w:rsidRPr="00FB0693" w:rsidRDefault="00CA3220" w:rsidP="00824663">
      <w:pPr>
        <w:pStyle w:val="PargrafodaLista"/>
        <w:numPr>
          <w:ilvl w:val="0"/>
          <w:numId w:val="41"/>
        </w:numPr>
        <w:spacing w:after="0" w:line="240" w:lineRule="auto"/>
        <w:ind w:right="141"/>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Les dispositions du paragraphe 19 de la NES 2 du CES de la Banque mondiale seront </w:t>
      </w:r>
      <w:r w:rsidR="00CB013F" w:rsidRPr="00FB0693">
        <w:rPr>
          <w:rFonts w:ascii="Times New Roman" w:hAnsi="Times New Roman" w:cs="Times New Roman"/>
          <w:sz w:val="24"/>
          <w:szCs w:val="24"/>
          <w:lang w:bidi="fr-FR"/>
        </w:rPr>
        <w:t xml:space="preserve">également </w:t>
      </w:r>
      <w:r w:rsidRPr="00FB0693">
        <w:rPr>
          <w:rFonts w:ascii="Times New Roman" w:hAnsi="Times New Roman" w:cs="Times New Roman"/>
          <w:sz w:val="24"/>
          <w:szCs w:val="24"/>
          <w:lang w:bidi="fr-FR"/>
        </w:rPr>
        <w:t>appliquées : « il sera interdit d’employer ou de recruter un enfant âgé de moins de 18 ans en lien avec le projet, d’une manière qui soit susceptible de lui être dangereuse ou d’entraver son éducation ou être préjudiciable à sa santé ou son développement physique, mental, spirituel, moral ou social ».</w:t>
      </w:r>
    </w:p>
    <w:p w14:paraId="5579DE99" w14:textId="26AFFAB4" w:rsidR="000F0774" w:rsidRPr="00FB0693" w:rsidRDefault="000F0774" w:rsidP="006A58BF">
      <w:pPr>
        <w:spacing w:before="120" w:after="120" w:line="240" w:lineRule="auto"/>
        <w:ind w:right="137"/>
        <w:jc w:val="both"/>
        <w:rPr>
          <w:rFonts w:ascii="Times New Roman" w:hAnsi="Times New Roman" w:cs="Times New Roman"/>
          <w:sz w:val="24"/>
          <w:szCs w:val="24"/>
        </w:rPr>
      </w:pPr>
      <w:r w:rsidRPr="00FB0693">
        <w:rPr>
          <w:rFonts w:ascii="Times New Roman" w:hAnsi="Times New Roman" w:cs="Times New Roman"/>
          <w:sz w:val="24"/>
          <w:szCs w:val="24"/>
        </w:rPr>
        <w:t>Aussi, la</w:t>
      </w:r>
      <w:r w:rsidR="005A743F" w:rsidRPr="00FB0693">
        <w:rPr>
          <w:rFonts w:ascii="Times New Roman" w:hAnsi="Times New Roman" w:cs="Times New Roman"/>
          <w:sz w:val="24"/>
          <w:szCs w:val="24"/>
        </w:rPr>
        <w:t xml:space="preserve"> Guinée </w:t>
      </w:r>
      <w:r w:rsidR="00D91D8A" w:rsidRPr="00FB0693">
        <w:rPr>
          <w:rFonts w:ascii="Times New Roman" w:hAnsi="Times New Roman" w:cs="Times New Roman"/>
          <w:sz w:val="24"/>
          <w:szCs w:val="24"/>
        </w:rPr>
        <w:t xml:space="preserve">a ratifié plusieurs conventions et </w:t>
      </w:r>
      <w:r w:rsidRPr="00FB0693">
        <w:rPr>
          <w:rFonts w:ascii="Times New Roman" w:hAnsi="Times New Roman" w:cs="Times New Roman"/>
          <w:sz w:val="24"/>
          <w:szCs w:val="24"/>
        </w:rPr>
        <w:t>dispose d’une liste de travaux considérés comme travaux dangereux pour les enfants (</w:t>
      </w:r>
      <w:hyperlink r:id="rId17" w:history="1">
        <w:r w:rsidR="00D91D8A" w:rsidRPr="00FB0693">
          <w:rPr>
            <w:rFonts w:ascii="Times New Roman" w:eastAsia="Times New Roman" w:hAnsi="Times New Roman" w:cs="Times New Roman"/>
            <w:b/>
            <w:bCs/>
            <w:sz w:val="24"/>
            <w:szCs w:val="24"/>
            <w:lang w:eastAsia="fr-FR"/>
          </w:rPr>
          <w:t>C006</w:t>
        </w:r>
        <w:r w:rsidR="00D91D8A" w:rsidRPr="00FB0693">
          <w:rPr>
            <w:rFonts w:ascii="Times New Roman" w:eastAsia="Times New Roman" w:hAnsi="Times New Roman" w:cs="Times New Roman"/>
            <w:sz w:val="24"/>
            <w:szCs w:val="24"/>
            <w:lang w:eastAsia="fr-FR"/>
          </w:rPr>
          <w:t> - Convention (n° 6) sur le travail de nuit des enfants (industrie), 1919</w:t>
        </w:r>
      </w:hyperlink>
      <w:r w:rsidR="00D91D8A" w:rsidRPr="00FB0693">
        <w:rPr>
          <w:rFonts w:ascii="Times New Roman" w:eastAsia="Times New Roman" w:hAnsi="Times New Roman" w:cs="Times New Roman"/>
          <w:sz w:val="24"/>
          <w:szCs w:val="24"/>
          <w:lang w:eastAsia="fr-FR"/>
        </w:rPr>
        <w:t xml:space="preserve"> : </w:t>
      </w:r>
      <w:hyperlink r:id="rId18" w:history="1">
        <w:r w:rsidR="00D91D8A" w:rsidRPr="00FB0693">
          <w:rPr>
            <w:rFonts w:ascii="Times New Roman" w:eastAsia="Times New Roman" w:hAnsi="Times New Roman" w:cs="Times New Roman"/>
            <w:b/>
            <w:bCs/>
            <w:sz w:val="24"/>
            <w:szCs w:val="24"/>
            <w:lang w:eastAsia="fr-FR"/>
          </w:rPr>
          <w:t>C138</w:t>
        </w:r>
        <w:r w:rsidR="00D91D8A" w:rsidRPr="00FB0693">
          <w:rPr>
            <w:rFonts w:ascii="Times New Roman" w:eastAsia="Times New Roman" w:hAnsi="Times New Roman" w:cs="Times New Roman"/>
            <w:sz w:val="24"/>
            <w:szCs w:val="24"/>
            <w:u w:val="single"/>
            <w:lang w:eastAsia="fr-FR"/>
          </w:rPr>
          <w:t> - Convention (n° 138) sur l'âge minimum, 1973</w:t>
        </w:r>
      </w:hyperlink>
      <w:r w:rsidR="00542769">
        <w:rPr>
          <w:rFonts w:ascii="Times New Roman" w:eastAsia="Times New Roman" w:hAnsi="Times New Roman" w:cs="Times New Roman"/>
          <w:sz w:val="24"/>
          <w:szCs w:val="24"/>
          <w:u w:val="single"/>
          <w:lang w:eastAsia="fr-FR"/>
        </w:rPr>
        <w:t xml:space="preserve"> </w:t>
      </w:r>
      <w:r w:rsidR="00D91D8A" w:rsidRPr="00FB0693">
        <w:rPr>
          <w:rFonts w:ascii="Times New Roman" w:eastAsia="Times New Roman" w:hAnsi="Times New Roman" w:cs="Times New Roman"/>
          <w:i/>
          <w:iCs/>
          <w:sz w:val="24"/>
          <w:szCs w:val="24"/>
          <w:lang w:eastAsia="fr-FR"/>
        </w:rPr>
        <w:t>Age minimum spécifié: 14 ans ;</w:t>
      </w:r>
      <w:r w:rsidR="00D91D8A" w:rsidRPr="00FB0693">
        <w:rPr>
          <w:rFonts w:ascii="Times New Roman" w:hAnsi="Times New Roman" w:cs="Times New Roman"/>
          <w:sz w:val="24"/>
          <w:szCs w:val="24"/>
        </w:rPr>
        <w:t xml:space="preserve"> </w:t>
      </w:r>
      <w:hyperlink r:id="rId19" w:history="1">
        <w:r w:rsidR="00D91D8A" w:rsidRPr="00FB0693">
          <w:rPr>
            <w:rFonts w:ascii="Times New Roman" w:eastAsia="Times New Roman" w:hAnsi="Times New Roman" w:cs="Times New Roman"/>
            <w:b/>
            <w:bCs/>
            <w:sz w:val="24"/>
            <w:szCs w:val="24"/>
            <w:lang w:eastAsia="fr-FR"/>
          </w:rPr>
          <w:t>C182</w:t>
        </w:r>
        <w:r w:rsidR="00D91D8A" w:rsidRPr="00FB0693">
          <w:rPr>
            <w:rFonts w:ascii="Times New Roman" w:eastAsia="Times New Roman" w:hAnsi="Times New Roman" w:cs="Times New Roman"/>
            <w:sz w:val="24"/>
            <w:szCs w:val="24"/>
            <w:u w:val="single"/>
            <w:lang w:eastAsia="fr-FR"/>
          </w:rPr>
          <w:t> - Convention (n° 182) sur les pires formes de travail des enfants, 1999</w:t>
        </w:r>
      </w:hyperlink>
      <w:r w:rsidR="00D91D8A" w:rsidRPr="00FB0693">
        <w:rPr>
          <w:rFonts w:ascii="Times New Roman" w:eastAsia="Times New Roman" w:hAnsi="Times New Roman" w:cs="Times New Roman"/>
          <w:sz w:val="24"/>
          <w:szCs w:val="24"/>
          <w:u w:val="single"/>
          <w:lang w:eastAsia="fr-FR"/>
        </w:rPr>
        <w:t>)</w:t>
      </w:r>
      <w:r w:rsidRPr="00FB0693">
        <w:rPr>
          <w:rFonts w:ascii="Times New Roman" w:hAnsi="Times New Roman" w:cs="Times New Roman"/>
          <w:sz w:val="24"/>
          <w:szCs w:val="24"/>
        </w:rPr>
        <w:t>.</w:t>
      </w:r>
      <w:r w:rsidR="00760E4A" w:rsidRPr="00FB0693">
        <w:rPr>
          <w:rFonts w:ascii="Times New Roman" w:hAnsi="Times New Roman" w:cs="Times New Roman"/>
          <w:sz w:val="24"/>
          <w:szCs w:val="24"/>
        </w:rPr>
        <w:t xml:space="preserve"> Ces domaines comprennent des activités dans l’agriculture et</w:t>
      </w:r>
      <w:r w:rsidR="00D739BF" w:rsidRPr="00FB0693">
        <w:rPr>
          <w:rFonts w:ascii="Times New Roman" w:hAnsi="Times New Roman" w:cs="Times New Roman"/>
          <w:sz w:val="24"/>
          <w:szCs w:val="24"/>
        </w:rPr>
        <w:t xml:space="preserve"> foresteries,</w:t>
      </w:r>
      <w:r w:rsidR="00760E4A" w:rsidRPr="00FB0693">
        <w:rPr>
          <w:rFonts w:ascii="Times New Roman" w:hAnsi="Times New Roman" w:cs="Times New Roman"/>
          <w:sz w:val="24"/>
          <w:szCs w:val="24"/>
        </w:rPr>
        <w:t xml:space="preserve"> l’élevage, </w:t>
      </w:r>
      <w:r w:rsidR="00D739BF" w:rsidRPr="00FB0693">
        <w:rPr>
          <w:rFonts w:ascii="Times New Roman" w:hAnsi="Times New Roman" w:cs="Times New Roman"/>
          <w:sz w:val="24"/>
          <w:szCs w:val="24"/>
        </w:rPr>
        <w:t xml:space="preserve">la pêche et l’aquaculture, </w:t>
      </w:r>
      <w:r w:rsidR="00E75E44" w:rsidRPr="00FB0693">
        <w:rPr>
          <w:rFonts w:ascii="Times New Roman" w:hAnsi="Times New Roman" w:cs="Times New Roman"/>
          <w:sz w:val="24"/>
          <w:szCs w:val="24"/>
        </w:rPr>
        <w:t xml:space="preserve">les commerces et services, et l’artisanat </w:t>
      </w:r>
      <w:r w:rsidR="00CD54FE" w:rsidRPr="00FB0693">
        <w:rPr>
          <w:rFonts w:ascii="Times New Roman" w:hAnsi="Times New Roman" w:cs="Times New Roman"/>
          <w:sz w:val="24"/>
          <w:szCs w:val="24"/>
        </w:rPr>
        <w:t>et l’industrie, y compris le bâtiment.</w:t>
      </w:r>
      <w:r w:rsidR="008A0D9E" w:rsidRPr="00FB0693">
        <w:rPr>
          <w:rFonts w:ascii="Times New Roman" w:hAnsi="Times New Roman" w:cs="Times New Roman"/>
          <w:sz w:val="24"/>
          <w:szCs w:val="24"/>
        </w:rPr>
        <w:t>et les travaux publics.</w:t>
      </w:r>
      <w:r w:rsidR="00CC3DAB" w:rsidRPr="00FB0693">
        <w:rPr>
          <w:rFonts w:ascii="Times New Roman" w:hAnsi="Times New Roman" w:cs="Times New Roman"/>
          <w:sz w:val="24"/>
          <w:szCs w:val="24"/>
        </w:rPr>
        <w:t xml:space="preserve"> Le secteur de bâtiment et travaux publics auquel s’intéresse en partie le présent projet présente un niveau de dangerosité élevé pour les enfants. C’est pour cette raison qu’il sera nécessaire de mettre en place un mécanisme de surveillance permanent de l’âge des travailleurs dans le cadre des activités des prestataires du projet en leur faisant obligation de tenir un registre de toutes les personnes de moins de 18 ans employées dans leur entreprise, avec pour chacune d'elles, l'indication de leur date de naissance.</w:t>
      </w:r>
      <w:r w:rsidR="005C4749" w:rsidRPr="00FB0693">
        <w:rPr>
          <w:rFonts w:ascii="Times New Roman" w:hAnsi="Times New Roman" w:cs="Times New Roman"/>
          <w:sz w:val="24"/>
          <w:szCs w:val="24"/>
        </w:rPr>
        <w:t xml:space="preserve"> Cette disposition applique également pour les autres secteurs concernés comme l’agriculture et l’élevage.</w:t>
      </w:r>
    </w:p>
    <w:p w14:paraId="28BA7C71" w14:textId="22B9BB3A" w:rsidR="00A22B93" w:rsidRPr="00FB0693" w:rsidRDefault="000F0774" w:rsidP="006A58BF">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En outre, les exigences de la protection de la main d’œuvre inscrite à la NES 2 (paragraphes 18 </w:t>
      </w:r>
      <w:r w:rsidR="006F5E0F" w:rsidRPr="00FB0693">
        <w:rPr>
          <w:rFonts w:ascii="Times New Roman" w:hAnsi="Times New Roman" w:cs="Times New Roman"/>
          <w:sz w:val="24"/>
          <w:szCs w:val="24"/>
        </w:rPr>
        <w:t>et</w:t>
      </w:r>
      <w:r w:rsidRPr="00FB0693">
        <w:rPr>
          <w:rFonts w:ascii="Times New Roman" w:hAnsi="Times New Roman" w:cs="Times New Roman"/>
          <w:sz w:val="24"/>
          <w:szCs w:val="24"/>
        </w:rPr>
        <w:t xml:space="preserve"> 19), stipule en son paragraphe 18 que « un enfant dont l’âge est compris entre 16 et 18 ans </w:t>
      </w:r>
      <w:r w:rsidR="00A22B93" w:rsidRPr="00FB0693">
        <w:rPr>
          <w:rFonts w:ascii="Times New Roman" w:hAnsi="Times New Roman" w:cs="Times New Roman"/>
          <w:sz w:val="24"/>
          <w:szCs w:val="24"/>
        </w:rPr>
        <w:t>peut être employé ou recruté dans le cadre d’un projet uniquement dans les conditions suivantes</w:t>
      </w:r>
      <w:r w:rsidR="006F5E0F" w:rsidRPr="00FB0693">
        <w:rPr>
          <w:rFonts w:ascii="Times New Roman" w:hAnsi="Times New Roman" w:cs="Times New Roman"/>
          <w:sz w:val="24"/>
          <w:szCs w:val="24"/>
        </w:rPr>
        <w:t> :</w:t>
      </w:r>
    </w:p>
    <w:p w14:paraId="1544B81F" w14:textId="7271167B" w:rsidR="00A22B93" w:rsidRPr="00FB0693" w:rsidRDefault="006F5E0F" w:rsidP="00824663">
      <w:pPr>
        <w:numPr>
          <w:ilvl w:val="0"/>
          <w:numId w:val="28"/>
        </w:numPr>
        <w:spacing w:after="0" w:line="240" w:lineRule="auto"/>
        <w:ind w:firstLine="286"/>
        <w:jc w:val="both"/>
        <w:rPr>
          <w:rFonts w:ascii="Times New Roman" w:hAnsi="Times New Roman" w:cs="Times New Roman"/>
          <w:sz w:val="24"/>
          <w:szCs w:val="24"/>
        </w:rPr>
      </w:pPr>
      <w:r w:rsidRPr="00FB0693">
        <w:rPr>
          <w:rFonts w:ascii="Times New Roman" w:hAnsi="Times New Roman" w:cs="Times New Roman"/>
          <w:sz w:val="24"/>
          <w:szCs w:val="24"/>
        </w:rPr>
        <w:t>l</w:t>
      </w:r>
      <w:r w:rsidR="00A22B93" w:rsidRPr="00FB0693">
        <w:rPr>
          <w:rFonts w:ascii="Times New Roman" w:hAnsi="Times New Roman" w:cs="Times New Roman"/>
          <w:sz w:val="24"/>
          <w:szCs w:val="24"/>
        </w:rPr>
        <w:t>orsque le travail offert est conforme aux indications du paragraphe 19</w:t>
      </w:r>
      <w:r w:rsidRPr="00FB0693">
        <w:rPr>
          <w:rFonts w:ascii="Times New Roman" w:hAnsi="Times New Roman" w:cs="Times New Roman"/>
          <w:sz w:val="24"/>
          <w:szCs w:val="24"/>
        </w:rPr>
        <w:t> ;</w:t>
      </w:r>
    </w:p>
    <w:p w14:paraId="0858322A" w14:textId="7CC5DC2D" w:rsidR="00A22B93" w:rsidRPr="00FB0693" w:rsidRDefault="006F5E0F" w:rsidP="00824663">
      <w:pPr>
        <w:numPr>
          <w:ilvl w:val="0"/>
          <w:numId w:val="28"/>
        </w:numPr>
        <w:spacing w:after="0" w:line="240" w:lineRule="auto"/>
        <w:ind w:firstLine="286"/>
        <w:jc w:val="both"/>
        <w:rPr>
          <w:rFonts w:ascii="Times New Roman" w:hAnsi="Times New Roman" w:cs="Times New Roman"/>
          <w:sz w:val="24"/>
          <w:szCs w:val="24"/>
        </w:rPr>
      </w:pPr>
      <w:r w:rsidRPr="00FB0693">
        <w:rPr>
          <w:rFonts w:ascii="Times New Roman" w:hAnsi="Times New Roman" w:cs="Times New Roman"/>
          <w:sz w:val="24"/>
          <w:szCs w:val="24"/>
        </w:rPr>
        <w:t>u</w:t>
      </w:r>
      <w:r w:rsidR="00A22B93" w:rsidRPr="00FB0693">
        <w:rPr>
          <w:rFonts w:ascii="Times New Roman" w:hAnsi="Times New Roman" w:cs="Times New Roman"/>
          <w:sz w:val="24"/>
          <w:szCs w:val="24"/>
        </w:rPr>
        <w:t>ne évaluation appropriée des risques est effectuée avant le début des travaux</w:t>
      </w:r>
      <w:r w:rsidRPr="00FB0693">
        <w:rPr>
          <w:rFonts w:ascii="Times New Roman" w:hAnsi="Times New Roman" w:cs="Times New Roman"/>
          <w:sz w:val="24"/>
          <w:szCs w:val="24"/>
        </w:rPr>
        <w:t> ;</w:t>
      </w:r>
    </w:p>
    <w:p w14:paraId="3A8931E0" w14:textId="4D062249" w:rsidR="00A22B93" w:rsidRPr="00FB0693" w:rsidRDefault="006F5E0F" w:rsidP="00824663">
      <w:pPr>
        <w:numPr>
          <w:ilvl w:val="0"/>
          <w:numId w:val="28"/>
        </w:numPr>
        <w:spacing w:after="0" w:line="240" w:lineRule="auto"/>
        <w:ind w:left="284" w:firstLine="24"/>
        <w:jc w:val="both"/>
        <w:rPr>
          <w:rFonts w:ascii="Times New Roman" w:hAnsi="Times New Roman" w:cs="Times New Roman"/>
          <w:sz w:val="24"/>
          <w:szCs w:val="24"/>
        </w:rPr>
      </w:pPr>
      <w:r w:rsidRPr="00FB0693">
        <w:rPr>
          <w:rFonts w:ascii="Times New Roman" w:hAnsi="Times New Roman" w:cs="Times New Roman"/>
          <w:sz w:val="24"/>
          <w:szCs w:val="24"/>
        </w:rPr>
        <w:t>u</w:t>
      </w:r>
      <w:r w:rsidR="00A22B93" w:rsidRPr="00FB0693">
        <w:rPr>
          <w:rFonts w:ascii="Times New Roman" w:hAnsi="Times New Roman" w:cs="Times New Roman"/>
          <w:sz w:val="24"/>
          <w:szCs w:val="24"/>
        </w:rPr>
        <w:t xml:space="preserve">ne surveillance régulière de la santé, des conditions de travail, des heures de travail et des autres exigences de la NES2 ».  </w:t>
      </w:r>
    </w:p>
    <w:p w14:paraId="54F28C05" w14:textId="77777777" w:rsidR="00A22B93" w:rsidRPr="00FB0693" w:rsidRDefault="00A22B93" w:rsidP="006A58BF">
      <w:pPr>
        <w:spacing w:before="120" w:after="120" w:line="240" w:lineRule="auto"/>
        <w:ind w:left="2" w:right="141"/>
        <w:jc w:val="both"/>
        <w:rPr>
          <w:rFonts w:ascii="Times New Roman" w:hAnsi="Times New Roman" w:cs="Times New Roman"/>
          <w:sz w:val="24"/>
          <w:szCs w:val="24"/>
        </w:rPr>
      </w:pPr>
      <w:r w:rsidRPr="00FB0693">
        <w:rPr>
          <w:rFonts w:ascii="Times New Roman" w:hAnsi="Times New Roman" w:cs="Times New Roman"/>
          <w:sz w:val="24"/>
          <w:szCs w:val="24"/>
        </w:rPr>
        <w:t xml:space="preserve">Le respect de l’âge minimal est vérifié par le biais de la carte nationale d’identité ou de tout autre document officiel faisant foi : une pièce d’identité qui pourra être un numéro d’Immatriculation Fiscale (NIF) avec la photo du concerné, un passeport ou un acte de naissance avec deux témoins majeurs. </w:t>
      </w:r>
    </w:p>
    <w:p w14:paraId="77F27AE6" w14:textId="77777777" w:rsidR="00A22B93" w:rsidRPr="00FB0693" w:rsidRDefault="00A22B93" w:rsidP="006A58BF">
      <w:pPr>
        <w:spacing w:before="120" w:after="120" w:line="240" w:lineRule="auto"/>
        <w:jc w:val="both"/>
        <w:rPr>
          <w:rFonts w:ascii="Times New Roman" w:hAnsi="Times New Roman" w:cs="Times New Roman"/>
          <w:sz w:val="24"/>
          <w:szCs w:val="24"/>
        </w:rPr>
      </w:pPr>
      <w:r w:rsidRPr="00FB0693">
        <w:rPr>
          <w:rFonts w:ascii="Times New Roman" w:hAnsi="Times New Roman" w:cs="Times New Roman"/>
          <w:b/>
          <w:sz w:val="24"/>
          <w:szCs w:val="24"/>
        </w:rPr>
        <w:t xml:space="preserve">Aucun travailleur ne sera embauché sans document officiel permettant la vérification de son âge. </w:t>
      </w:r>
    </w:p>
    <w:p w14:paraId="2C61B6A7" w14:textId="37047EF1" w:rsidR="00A22B93" w:rsidRPr="00FB0693" w:rsidRDefault="00A22B93" w:rsidP="006A58BF">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Un mécanisme de surveillance permanent de l’âge des travailleurs sera mis en place par l’</w:t>
      </w:r>
      <w:r w:rsidR="00F51E10" w:rsidRPr="00FB0693">
        <w:rPr>
          <w:rFonts w:ascii="Times New Roman" w:hAnsi="Times New Roman" w:cs="Times New Roman"/>
          <w:sz w:val="24"/>
          <w:szCs w:val="24"/>
        </w:rPr>
        <w:t xml:space="preserve">UGP </w:t>
      </w:r>
      <w:r w:rsidRPr="00FB0693">
        <w:rPr>
          <w:rFonts w:ascii="Times New Roman" w:hAnsi="Times New Roman" w:cs="Times New Roman"/>
          <w:sz w:val="24"/>
          <w:szCs w:val="24"/>
        </w:rPr>
        <w:t xml:space="preserve">et sera géré par le responsable des ressources humaines du projet. </w:t>
      </w:r>
    </w:p>
    <w:p w14:paraId="3BA8EA21" w14:textId="5151F761" w:rsidR="00A22B93" w:rsidRPr="00FB0693" w:rsidRDefault="00A22B93" w:rsidP="006A58BF">
      <w:pPr>
        <w:spacing w:before="120" w:after="120" w:line="240" w:lineRule="auto"/>
        <w:ind w:left="2" w:right="139"/>
        <w:jc w:val="both"/>
        <w:rPr>
          <w:rFonts w:ascii="Times New Roman" w:hAnsi="Times New Roman" w:cs="Times New Roman"/>
          <w:sz w:val="24"/>
          <w:szCs w:val="24"/>
        </w:rPr>
      </w:pPr>
      <w:r w:rsidRPr="00FB0693">
        <w:rPr>
          <w:rFonts w:ascii="Times New Roman" w:hAnsi="Times New Roman" w:cs="Times New Roman"/>
          <w:sz w:val="24"/>
          <w:szCs w:val="24"/>
        </w:rPr>
        <w:t>Les différents prestataires du projet auront obligation de tenir un registre de toutes les personnes employées dans leur entreprise, avec pour chacune d'elles, l'indication de sa date de naissance. Ces registres seront objet d’inspection régulière et inopinée de l’équipe de sauvegarde de l’</w:t>
      </w:r>
      <w:r w:rsidR="00F51E10" w:rsidRPr="00FB0693">
        <w:rPr>
          <w:rFonts w:ascii="Times New Roman" w:hAnsi="Times New Roman" w:cs="Times New Roman"/>
          <w:sz w:val="24"/>
          <w:szCs w:val="24"/>
        </w:rPr>
        <w:t xml:space="preserve">UGP </w:t>
      </w:r>
      <w:r w:rsidRPr="00FB0693">
        <w:rPr>
          <w:rFonts w:ascii="Times New Roman" w:hAnsi="Times New Roman" w:cs="Times New Roman"/>
          <w:sz w:val="24"/>
          <w:szCs w:val="24"/>
        </w:rPr>
        <w:t xml:space="preserve">afin de s’assurer de l’éligibilité des travailleurs embauchés dans le cadre du projet, surtout en lien avec l’âge minimum requis. </w:t>
      </w:r>
    </w:p>
    <w:p w14:paraId="5A2AB613" w14:textId="77777777" w:rsidR="00A22B93" w:rsidRPr="00FB0693" w:rsidRDefault="00A22B93" w:rsidP="006A58BF">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Les structures qui sont les parties prenantes du projet pourront aussi être mises à contribution pour assurer la vérification de l’âge des travailleurs. </w:t>
      </w:r>
    </w:p>
    <w:p w14:paraId="3397D8AF" w14:textId="5BB63914" w:rsidR="00A22B93" w:rsidRPr="00FB0693" w:rsidRDefault="00A22B93" w:rsidP="006A58BF">
      <w:pPr>
        <w:spacing w:before="120" w:after="120" w:line="240" w:lineRule="auto"/>
        <w:ind w:left="2" w:right="137"/>
        <w:jc w:val="both"/>
        <w:rPr>
          <w:rFonts w:ascii="Times New Roman" w:hAnsi="Times New Roman" w:cs="Times New Roman"/>
          <w:sz w:val="24"/>
          <w:szCs w:val="24"/>
        </w:rPr>
      </w:pPr>
      <w:r w:rsidRPr="00FB0693">
        <w:rPr>
          <w:rFonts w:ascii="Times New Roman" w:hAnsi="Times New Roman" w:cs="Times New Roman"/>
          <w:sz w:val="24"/>
          <w:szCs w:val="24"/>
        </w:rPr>
        <w:t xml:space="preserve">S’il s’avère qu’une personne de moins de </w:t>
      </w:r>
      <w:r w:rsidR="00A80BD8" w:rsidRPr="00FB0693">
        <w:rPr>
          <w:rFonts w:ascii="Times New Roman" w:hAnsi="Times New Roman" w:cs="Times New Roman"/>
          <w:sz w:val="24"/>
          <w:szCs w:val="24"/>
        </w:rPr>
        <w:t>1</w:t>
      </w:r>
      <w:r w:rsidR="00A80BD8">
        <w:rPr>
          <w:rFonts w:ascii="Times New Roman" w:hAnsi="Times New Roman" w:cs="Times New Roman"/>
          <w:sz w:val="24"/>
          <w:szCs w:val="24"/>
        </w:rPr>
        <w:t>4</w:t>
      </w:r>
      <w:r w:rsidR="00A80BD8" w:rsidRPr="00FB0693">
        <w:rPr>
          <w:rFonts w:ascii="Times New Roman" w:hAnsi="Times New Roman" w:cs="Times New Roman"/>
          <w:sz w:val="24"/>
          <w:szCs w:val="24"/>
        </w:rPr>
        <w:t xml:space="preserve"> </w:t>
      </w:r>
      <w:r w:rsidRPr="00FB0693">
        <w:rPr>
          <w:rFonts w:ascii="Times New Roman" w:hAnsi="Times New Roman" w:cs="Times New Roman"/>
          <w:sz w:val="24"/>
          <w:szCs w:val="24"/>
        </w:rPr>
        <w:t>ans est retrouvée au nombre des travailleurs du projet, il sera procédé au retrait immédiat de ce dernier du projet sous réserve de la vérification des dispositions relatives aux enfants âgés de 14 ans et de 16 ans au moins. L’entreprise responsable de son embauche devra verser la totalité du montant prévu dans le contrat. De plus, le fautif sera pénalisé conformément aux clauses de son contrat avec l’</w:t>
      </w:r>
      <w:r w:rsidR="00F51E10" w:rsidRPr="00FB0693">
        <w:rPr>
          <w:rFonts w:ascii="Times New Roman" w:hAnsi="Times New Roman" w:cs="Times New Roman"/>
          <w:sz w:val="24"/>
          <w:szCs w:val="24"/>
        </w:rPr>
        <w:t xml:space="preserve">UGP </w:t>
      </w:r>
      <w:r w:rsidRPr="00FB0693">
        <w:rPr>
          <w:rFonts w:ascii="Times New Roman" w:hAnsi="Times New Roman" w:cs="Times New Roman"/>
          <w:sz w:val="24"/>
          <w:szCs w:val="24"/>
        </w:rPr>
        <w:t>pour cause de non</w:t>
      </w:r>
      <w:r w:rsidR="008D504B" w:rsidRPr="00FB0693">
        <w:rPr>
          <w:rFonts w:ascii="Times New Roman" w:hAnsi="Times New Roman" w:cs="Times New Roman"/>
          <w:sz w:val="24"/>
          <w:szCs w:val="24"/>
        </w:rPr>
        <w:t>-</w:t>
      </w:r>
      <w:r w:rsidRPr="00FB0693">
        <w:rPr>
          <w:rFonts w:ascii="Times New Roman" w:hAnsi="Times New Roman" w:cs="Times New Roman"/>
          <w:sz w:val="24"/>
          <w:szCs w:val="24"/>
        </w:rPr>
        <w:t xml:space="preserve">conformité aux conditions de travail. </w:t>
      </w:r>
    </w:p>
    <w:p w14:paraId="6BDA25B8" w14:textId="38690E1A" w:rsidR="00982C06" w:rsidRPr="00FB0693" w:rsidRDefault="003451EC" w:rsidP="006A58BF">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Aussi,</w:t>
      </w:r>
      <w:r w:rsidR="00A22B93" w:rsidRPr="00FB0693">
        <w:rPr>
          <w:rFonts w:ascii="Times New Roman" w:hAnsi="Times New Roman" w:cs="Times New Roman"/>
          <w:sz w:val="24"/>
          <w:szCs w:val="24"/>
        </w:rPr>
        <w:t xml:space="preserve"> un audit semestriel </w:t>
      </w:r>
      <w:r w:rsidRPr="00FB0693">
        <w:rPr>
          <w:rFonts w:ascii="Times New Roman" w:hAnsi="Times New Roman" w:cs="Times New Roman"/>
          <w:sz w:val="24"/>
          <w:szCs w:val="24"/>
        </w:rPr>
        <w:t>se</w:t>
      </w:r>
      <w:r w:rsidR="00A22B93" w:rsidRPr="00FB0693">
        <w:rPr>
          <w:rFonts w:ascii="Times New Roman" w:hAnsi="Times New Roman" w:cs="Times New Roman"/>
          <w:sz w:val="24"/>
          <w:szCs w:val="24"/>
        </w:rPr>
        <w:t xml:space="preserve">ra réalisé par une tierce partie, afin de réduire considérablement le risque de recours au travail des enfants. </w:t>
      </w:r>
    </w:p>
    <w:p w14:paraId="62132FB7" w14:textId="5C5E9144" w:rsidR="008D390B" w:rsidRPr="00FB0693" w:rsidRDefault="008D390B" w:rsidP="006A58BF">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77" w:name="_Toc98083935"/>
      <w:r w:rsidRPr="00FB0693">
        <w:rPr>
          <w:rFonts w:ascii="Times New Roman" w:hAnsi="Times New Roman" w:cs="Times New Roman"/>
          <w:b/>
          <w:bCs/>
          <w:sz w:val="24"/>
          <w:szCs w:val="24"/>
        </w:rPr>
        <w:t>Procédure d’intégration et de suivi des travailleurs admissibles mineur</w:t>
      </w:r>
      <w:r w:rsidR="00092161" w:rsidRPr="00FB0693">
        <w:rPr>
          <w:rFonts w:ascii="Times New Roman" w:hAnsi="Times New Roman" w:cs="Times New Roman"/>
          <w:b/>
          <w:bCs/>
          <w:sz w:val="24"/>
          <w:szCs w:val="24"/>
        </w:rPr>
        <w:t>s</w:t>
      </w:r>
      <w:r w:rsidRPr="00FB0693">
        <w:rPr>
          <w:rFonts w:ascii="Times New Roman" w:hAnsi="Times New Roman" w:cs="Times New Roman"/>
          <w:b/>
          <w:bCs/>
          <w:sz w:val="24"/>
          <w:szCs w:val="24"/>
        </w:rPr>
        <w:t xml:space="preserve"> (moins de 18 ans)</w:t>
      </w:r>
      <w:bookmarkEnd w:id="77"/>
    </w:p>
    <w:p w14:paraId="512B40AA" w14:textId="67E610C7" w:rsidR="00982C06" w:rsidRPr="00FB0693" w:rsidRDefault="00092161" w:rsidP="006A58BF">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Certaines tâches (tenue de registres, surveillances, information et sensibilisation, gestion d’outils de communication, etc.) au regard des activités du projet, pourraient être réalisées par des personnes mineures</w:t>
      </w:r>
      <w:r w:rsidR="00A80BD8">
        <w:rPr>
          <w:rFonts w:ascii="Times New Roman" w:hAnsi="Times New Roman" w:cs="Times New Roman"/>
          <w:sz w:val="24"/>
          <w:szCs w:val="24"/>
        </w:rPr>
        <w:t xml:space="preserve"> (moins de 14 ans)</w:t>
      </w:r>
      <w:r w:rsidRPr="00FB0693">
        <w:rPr>
          <w:rFonts w:ascii="Times New Roman" w:hAnsi="Times New Roman" w:cs="Times New Roman"/>
          <w:sz w:val="24"/>
          <w:szCs w:val="24"/>
        </w:rPr>
        <w:t>. Cependant, afin de s’assurer que les tâches et activités ne porteront pas préjudice aux mineurs, lesdites tâches et activités feront l’objet d’analyse préalable avant l’emploi des mineurs. Cette analyse se fera à travers la grille d’évaluation</w:t>
      </w:r>
      <w:r w:rsidR="00C55BF6" w:rsidRPr="00FB0693">
        <w:rPr>
          <w:rFonts w:ascii="Times New Roman" w:hAnsi="Times New Roman" w:cs="Times New Roman"/>
          <w:sz w:val="24"/>
          <w:szCs w:val="24"/>
        </w:rPr>
        <w:t>.</w:t>
      </w:r>
      <w:r w:rsidR="00223A66" w:rsidRPr="00FB0693">
        <w:rPr>
          <w:rFonts w:ascii="Times New Roman" w:hAnsi="Times New Roman" w:cs="Times New Roman"/>
          <w:sz w:val="24"/>
          <w:szCs w:val="24"/>
        </w:rPr>
        <w:t xml:space="preserve"> Sur la base de ces évaluations, des mineurs pourront intégrer ou non le projet en tant qu’employés suivant les tâches/ activités pour lesquelles l’évaluation a été faite. </w:t>
      </w:r>
    </w:p>
    <w:p w14:paraId="25EDB66A" w14:textId="52F07411" w:rsidR="00B37A86" w:rsidRPr="00FB0693" w:rsidRDefault="00B37A86" w:rsidP="006A58BF">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Après leur intégration, les mineurs bénéficieront à la base de mêmes conditions de santé et sécurité au travail que les travailleurs majeurs. Cependant, ils feront l’objet d’un suivi rapproché afin de</w:t>
      </w:r>
      <w:r w:rsidR="004B04D0" w:rsidRPr="00FB0693">
        <w:rPr>
          <w:rFonts w:ascii="Times New Roman" w:hAnsi="Times New Roman" w:cs="Times New Roman"/>
          <w:sz w:val="24"/>
          <w:szCs w:val="24"/>
        </w:rPr>
        <w:t xml:space="preserve"> s’assurer que</w:t>
      </w:r>
      <w:r w:rsidRPr="00FB0693">
        <w:rPr>
          <w:rFonts w:ascii="Times New Roman" w:hAnsi="Times New Roman" w:cs="Times New Roman"/>
          <w:sz w:val="24"/>
          <w:szCs w:val="24"/>
        </w:rPr>
        <w:t> :</w:t>
      </w:r>
    </w:p>
    <w:p w14:paraId="2F0EC1D5" w14:textId="0F502A36" w:rsidR="006904B6" w:rsidRPr="00FB0693" w:rsidRDefault="00B37A86" w:rsidP="00824663">
      <w:pPr>
        <w:pStyle w:val="PargrafodaLista"/>
        <w:numPr>
          <w:ilvl w:val="0"/>
          <w:numId w:val="28"/>
        </w:numPr>
        <w:spacing w:after="0" w:line="240" w:lineRule="auto"/>
        <w:ind w:left="426" w:hanging="142"/>
        <w:contextualSpacing w:val="0"/>
        <w:jc w:val="both"/>
        <w:rPr>
          <w:rFonts w:ascii="Times New Roman" w:hAnsi="Times New Roman" w:cs="Times New Roman"/>
          <w:sz w:val="24"/>
          <w:szCs w:val="24"/>
        </w:rPr>
      </w:pPr>
      <w:r w:rsidRPr="00FB0693">
        <w:rPr>
          <w:rFonts w:ascii="Times New Roman" w:hAnsi="Times New Roman" w:cs="Times New Roman"/>
          <w:sz w:val="24"/>
          <w:szCs w:val="24"/>
        </w:rPr>
        <w:t xml:space="preserve">les tâches/ activités </w:t>
      </w:r>
      <w:r w:rsidR="006904B6" w:rsidRPr="00FB0693">
        <w:rPr>
          <w:rFonts w:ascii="Times New Roman" w:hAnsi="Times New Roman" w:cs="Times New Roman"/>
          <w:sz w:val="24"/>
          <w:szCs w:val="24"/>
        </w:rPr>
        <w:t>n’interfèrent pas avec leur éducation (NES 2) ;</w:t>
      </w:r>
    </w:p>
    <w:p w14:paraId="1CB4B566" w14:textId="7EB8462B" w:rsidR="00B37A86" w:rsidRPr="00FB0693" w:rsidRDefault="006904B6" w:rsidP="00824663">
      <w:pPr>
        <w:pStyle w:val="PargrafodaLista"/>
        <w:numPr>
          <w:ilvl w:val="0"/>
          <w:numId w:val="28"/>
        </w:numPr>
        <w:spacing w:after="0" w:line="240" w:lineRule="auto"/>
        <w:ind w:left="426" w:hanging="142"/>
        <w:contextualSpacing w:val="0"/>
        <w:jc w:val="both"/>
        <w:rPr>
          <w:rFonts w:ascii="Times New Roman" w:hAnsi="Times New Roman" w:cs="Times New Roman"/>
          <w:sz w:val="24"/>
          <w:szCs w:val="24"/>
        </w:rPr>
      </w:pPr>
      <w:r w:rsidRPr="00FB0693">
        <w:rPr>
          <w:rFonts w:ascii="Times New Roman" w:hAnsi="Times New Roman" w:cs="Times New Roman"/>
          <w:sz w:val="24"/>
          <w:szCs w:val="24"/>
        </w:rPr>
        <w:t xml:space="preserve">les tâches/ activités </w:t>
      </w:r>
      <w:r w:rsidR="00B37A86" w:rsidRPr="00FB0693">
        <w:rPr>
          <w:rFonts w:ascii="Times New Roman" w:hAnsi="Times New Roman" w:cs="Times New Roman"/>
          <w:sz w:val="24"/>
          <w:szCs w:val="24"/>
        </w:rPr>
        <w:t>pour lesquelles ils ont été recrutés n’ont pas évolué en termes de risques qui leur sont liés puis prendre les mesures nécessaires ;</w:t>
      </w:r>
    </w:p>
    <w:p w14:paraId="2DC12B86" w14:textId="0540FC3E" w:rsidR="00B37A86" w:rsidRPr="00FB0693" w:rsidRDefault="004B04D0" w:rsidP="00824663">
      <w:pPr>
        <w:pStyle w:val="PargrafodaLista"/>
        <w:numPr>
          <w:ilvl w:val="0"/>
          <w:numId w:val="28"/>
        </w:numPr>
        <w:spacing w:after="0" w:line="240" w:lineRule="auto"/>
        <w:ind w:left="426" w:hanging="142"/>
        <w:contextualSpacing w:val="0"/>
        <w:jc w:val="both"/>
        <w:rPr>
          <w:rFonts w:ascii="Times New Roman" w:hAnsi="Times New Roman" w:cs="Times New Roman"/>
          <w:sz w:val="24"/>
          <w:szCs w:val="24"/>
        </w:rPr>
      </w:pPr>
      <w:r w:rsidRPr="00FB0693">
        <w:rPr>
          <w:rFonts w:ascii="Times New Roman" w:hAnsi="Times New Roman" w:cs="Times New Roman"/>
          <w:sz w:val="24"/>
          <w:szCs w:val="24"/>
        </w:rPr>
        <w:t>leur état de santé et intégrité physique ne soient pas affecté et prendre les mesures nécessaires ;</w:t>
      </w:r>
    </w:p>
    <w:p w14:paraId="29198342" w14:textId="0A01BCDA" w:rsidR="004B04D0" w:rsidRPr="00FB0693" w:rsidRDefault="00655C25" w:rsidP="00824663">
      <w:pPr>
        <w:pStyle w:val="PargrafodaLista"/>
        <w:numPr>
          <w:ilvl w:val="0"/>
          <w:numId w:val="28"/>
        </w:numPr>
        <w:spacing w:after="0" w:line="240" w:lineRule="auto"/>
        <w:ind w:left="426" w:hanging="142"/>
        <w:contextualSpacing w:val="0"/>
        <w:jc w:val="both"/>
        <w:rPr>
          <w:rFonts w:ascii="Times New Roman" w:hAnsi="Times New Roman" w:cs="Times New Roman"/>
          <w:sz w:val="24"/>
          <w:szCs w:val="24"/>
        </w:rPr>
      </w:pPr>
      <w:r w:rsidRPr="00FB0693">
        <w:rPr>
          <w:rFonts w:ascii="Times New Roman" w:hAnsi="Times New Roman" w:cs="Times New Roman"/>
          <w:sz w:val="24"/>
          <w:szCs w:val="24"/>
        </w:rPr>
        <w:t>ils ne soi</w:t>
      </w:r>
      <w:r w:rsidR="00F858CA" w:rsidRPr="00FB0693">
        <w:rPr>
          <w:rFonts w:ascii="Times New Roman" w:hAnsi="Times New Roman" w:cs="Times New Roman"/>
          <w:sz w:val="24"/>
          <w:szCs w:val="24"/>
        </w:rPr>
        <w:t>en</w:t>
      </w:r>
      <w:r w:rsidRPr="00FB0693">
        <w:rPr>
          <w:rFonts w:ascii="Times New Roman" w:hAnsi="Times New Roman" w:cs="Times New Roman"/>
          <w:sz w:val="24"/>
          <w:szCs w:val="24"/>
        </w:rPr>
        <w:t>t pas victimes d’harcèlement de quelque nature que ce soit et prendre les dispositions et mesures nécessaires.</w:t>
      </w:r>
    </w:p>
    <w:p w14:paraId="0809F676" w14:textId="4D292727" w:rsidR="00982C06" w:rsidRPr="00FB0693" w:rsidRDefault="00982C06" w:rsidP="00E56B00">
      <w:pPr>
        <w:spacing w:after="0" w:line="240" w:lineRule="auto"/>
        <w:jc w:val="both"/>
        <w:rPr>
          <w:rFonts w:ascii="Times New Roman" w:hAnsi="Times New Roman" w:cs="Times New Roman"/>
          <w:sz w:val="24"/>
          <w:szCs w:val="24"/>
        </w:rPr>
      </w:pPr>
    </w:p>
    <w:p w14:paraId="3ECFCFD2" w14:textId="081C1252" w:rsidR="00467B5A" w:rsidRPr="00FB0693" w:rsidRDefault="00467B5A">
      <w:pPr>
        <w:rPr>
          <w:rFonts w:ascii="Times New Roman" w:hAnsi="Times New Roman" w:cs="Times New Roman"/>
          <w:sz w:val="24"/>
          <w:szCs w:val="24"/>
        </w:rPr>
      </w:pPr>
      <w:r w:rsidRPr="00FB0693">
        <w:rPr>
          <w:rFonts w:ascii="Times New Roman" w:hAnsi="Times New Roman" w:cs="Times New Roman"/>
          <w:sz w:val="24"/>
          <w:szCs w:val="24"/>
        </w:rPr>
        <w:br w:type="page"/>
      </w:r>
    </w:p>
    <w:p w14:paraId="4B0A2E24" w14:textId="14A42488" w:rsidR="00FA6916" w:rsidRPr="003D7FC0" w:rsidRDefault="0052730A" w:rsidP="003D7FC0">
      <w:pPr>
        <w:pStyle w:val="Cabealho1"/>
        <w:numPr>
          <w:ilvl w:val="0"/>
          <w:numId w:val="1"/>
        </w:numPr>
        <w:spacing w:before="120" w:after="120" w:line="240" w:lineRule="auto"/>
        <w:ind w:left="357" w:hanging="357"/>
        <w:jc w:val="both"/>
        <w:rPr>
          <w:rFonts w:ascii="Times New Roman" w:hAnsi="Times New Roman" w:cs="Times New Roman"/>
          <w:b/>
          <w:color w:val="auto"/>
          <w:sz w:val="24"/>
          <w:szCs w:val="24"/>
        </w:rPr>
      </w:pPr>
      <w:bookmarkStart w:id="78" w:name="_Toc98083936"/>
      <w:r w:rsidRPr="00FA6916">
        <w:rPr>
          <w:rFonts w:ascii="Times New Roman" w:hAnsi="Times New Roman" w:cs="Times New Roman"/>
          <w:b/>
          <w:color w:val="auto"/>
          <w:sz w:val="24"/>
          <w:szCs w:val="24"/>
        </w:rPr>
        <w:t xml:space="preserve">CONDITIONS </w:t>
      </w:r>
      <w:r w:rsidR="009962A1" w:rsidRPr="00FA6916">
        <w:rPr>
          <w:rFonts w:ascii="Times New Roman" w:hAnsi="Times New Roman" w:cs="Times New Roman"/>
          <w:b/>
          <w:color w:val="auto"/>
          <w:sz w:val="24"/>
          <w:szCs w:val="24"/>
        </w:rPr>
        <w:t>GÉNÉRALES</w:t>
      </w:r>
      <w:r w:rsidRPr="00FA6916">
        <w:rPr>
          <w:rFonts w:ascii="Times New Roman" w:hAnsi="Times New Roman" w:cs="Times New Roman"/>
          <w:b/>
          <w:color w:val="auto"/>
          <w:sz w:val="24"/>
          <w:szCs w:val="24"/>
        </w:rPr>
        <w:t xml:space="preserve"> D’EMPLOI ET DE TRAVAIL DANS LE CADRE DU PROJET</w:t>
      </w:r>
      <w:bookmarkEnd w:id="78"/>
    </w:p>
    <w:p w14:paraId="5A962D4D" w14:textId="2CAB587C" w:rsidR="0078104D" w:rsidRPr="00FB0693" w:rsidRDefault="000F0BF6" w:rsidP="003D7FC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Dans le cadre du projet, conformément à la législation nationale et aux dispositions des NES 2 et des NES 4</w:t>
      </w:r>
      <w:r w:rsidR="00A3657F" w:rsidRPr="00FB0693">
        <w:rPr>
          <w:rFonts w:ascii="Times New Roman" w:hAnsi="Times New Roman" w:cs="Times New Roman"/>
          <w:sz w:val="24"/>
          <w:szCs w:val="24"/>
        </w:rPr>
        <w:t xml:space="preserve"> « Santé et sécurité des populations »</w:t>
      </w:r>
      <w:r w:rsidRPr="00FB0693">
        <w:rPr>
          <w:rFonts w:ascii="Times New Roman" w:hAnsi="Times New Roman" w:cs="Times New Roman"/>
          <w:sz w:val="24"/>
          <w:szCs w:val="24"/>
        </w:rPr>
        <w:t>, les mesures indiquées dans les sections ci-dessous seront appliquées.</w:t>
      </w:r>
    </w:p>
    <w:p w14:paraId="6A1B7856" w14:textId="06C8B22C" w:rsidR="001E722F" w:rsidRPr="00FB0693" w:rsidRDefault="001E722F" w:rsidP="006A58BF">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79" w:name="_Toc98083937"/>
      <w:r w:rsidRPr="00FB0693">
        <w:rPr>
          <w:rFonts w:ascii="Times New Roman" w:hAnsi="Times New Roman" w:cs="Times New Roman"/>
          <w:b/>
          <w:bCs/>
          <w:sz w:val="24"/>
          <w:szCs w:val="24"/>
        </w:rPr>
        <w:t>Obligations contractuelles de l’employeur</w:t>
      </w:r>
      <w:bookmarkEnd w:id="79"/>
    </w:p>
    <w:p w14:paraId="1B6B9F9A" w14:textId="30FB2D6A" w:rsidR="001E722F" w:rsidRPr="00FB0693" w:rsidRDefault="001E722F" w:rsidP="006A58BF">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L’employeur est soumis à certaines obligations dans la relation de travail qui le lie au travailleur du Projet. Ainsi la déclaration à la Caisse Nationale de Prévoyance </w:t>
      </w:r>
      <w:r w:rsidR="002D3EC4">
        <w:rPr>
          <w:rFonts w:ascii="Times New Roman" w:hAnsi="Times New Roman" w:cs="Times New Roman"/>
          <w:sz w:val="24"/>
          <w:szCs w:val="24"/>
        </w:rPr>
        <w:t xml:space="preserve">Sociale (CNPS) </w:t>
      </w:r>
      <w:r w:rsidRPr="00FB0693">
        <w:rPr>
          <w:rFonts w:ascii="Times New Roman" w:hAnsi="Times New Roman" w:cs="Times New Roman"/>
          <w:sz w:val="24"/>
          <w:szCs w:val="24"/>
        </w:rPr>
        <w:t xml:space="preserve">après la signature du contrat est obligatoire pour tout nouveau salarié embauché </w:t>
      </w:r>
      <w:r w:rsidR="002B7E50">
        <w:rPr>
          <w:rFonts w:ascii="Times New Roman" w:hAnsi="Times New Roman" w:cs="Times New Roman"/>
          <w:sz w:val="24"/>
          <w:szCs w:val="24"/>
        </w:rPr>
        <w:t>conformément</w:t>
      </w:r>
      <w:r w:rsidR="00A6787E">
        <w:rPr>
          <w:rFonts w:ascii="Times New Roman" w:hAnsi="Times New Roman" w:cs="Times New Roman"/>
          <w:sz w:val="24"/>
          <w:szCs w:val="24"/>
        </w:rPr>
        <w:t xml:space="preserve"> à</w:t>
      </w:r>
      <w:r w:rsidR="002B7E50" w:rsidRPr="00FB0693">
        <w:rPr>
          <w:rFonts w:ascii="Times New Roman" w:hAnsi="Times New Roman" w:cs="Times New Roman"/>
          <w:sz w:val="24"/>
          <w:szCs w:val="24"/>
        </w:rPr>
        <w:t xml:space="preserve"> </w:t>
      </w:r>
      <w:r w:rsidR="00A6787E">
        <w:rPr>
          <w:rFonts w:ascii="Times New Roman" w:hAnsi="Times New Roman" w:cs="Times New Roman"/>
          <w:sz w:val="24"/>
          <w:szCs w:val="24"/>
        </w:rPr>
        <w:t>l’</w:t>
      </w:r>
      <w:r w:rsidRPr="00FB0693">
        <w:rPr>
          <w:rFonts w:ascii="Times New Roman" w:hAnsi="Times New Roman" w:cs="Times New Roman"/>
          <w:b/>
          <w:sz w:val="24"/>
          <w:szCs w:val="24"/>
        </w:rPr>
        <w:t xml:space="preserve">article </w:t>
      </w:r>
      <w:r w:rsidR="001253D1" w:rsidRPr="00FB0693">
        <w:rPr>
          <w:rFonts w:ascii="Times New Roman" w:hAnsi="Times New Roman" w:cs="Times New Roman"/>
          <w:b/>
          <w:sz w:val="24"/>
          <w:szCs w:val="24"/>
        </w:rPr>
        <w:t>3</w:t>
      </w:r>
      <w:r w:rsidRPr="00FB0693">
        <w:rPr>
          <w:rFonts w:ascii="Times New Roman" w:hAnsi="Times New Roman" w:cs="Times New Roman"/>
          <w:b/>
          <w:sz w:val="24"/>
          <w:szCs w:val="24"/>
        </w:rPr>
        <w:t xml:space="preserve"> </w:t>
      </w:r>
      <w:r w:rsidR="001253D1" w:rsidRPr="00FB0693">
        <w:rPr>
          <w:rFonts w:ascii="Times New Roman" w:hAnsi="Times New Roman" w:cs="Times New Roman"/>
          <w:b/>
          <w:sz w:val="24"/>
          <w:szCs w:val="24"/>
        </w:rPr>
        <w:t xml:space="preserve">de </w:t>
      </w:r>
      <w:r w:rsidR="001253D1" w:rsidRPr="00FB0693">
        <w:rPr>
          <w:rFonts w:ascii="Times New Roman" w:hAnsi="Times New Roman" w:cs="Times New Roman"/>
          <w:sz w:val="24"/>
          <w:szCs w:val="24"/>
        </w:rPr>
        <w:t xml:space="preserve">la loi no 4/2007 fixant  le cadre juridique de la protection sociale de la population en instituant trois régimes: la protection sociale citoyenne à caractère non contributif; la protection sociale obligatoire, qui est un régime contributif couvrant tous les salariés (nationaux ou étrangers); et enfin le régime volontaire de sécurité sociale complémentaire et le décret no 4/80 relatif à l’assurance obligatoire contre les accidents du travail et maladies professionnelles régit le droit des travailleurs (et des membres de leur famille) à réparation. </w:t>
      </w:r>
      <w:r w:rsidRPr="00FB0693">
        <w:rPr>
          <w:rFonts w:ascii="Times New Roman" w:hAnsi="Times New Roman" w:cs="Times New Roman"/>
          <w:sz w:val="24"/>
          <w:szCs w:val="24"/>
        </w:rPr>
        <w:t xml:space="preserve"> </w:t>
      </w:r>
    </w:p>
    <w:p w14:paraId="0B151A4C" w14:textId="77777777" w:rsidR="001E722F" w:rsidRPr="00FB0693" w:rsidRDefault="001E722F" w:rsidP="006A58BF">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Cette déclaration permet à la CNPS d’immatriculer le travailleur du Projet et de payer les cotisations sociales (part salariale et part patronale) et aussi les charges fiscales.  </w:t>
      </w:r>
    </w:p>
    <w:p w14:paraId="439E9B38" w14:textId="7FB69B02" w:rsidR="001E722F" w:rsidRPr="00FB0693" w:rsidRDefault="001E722F" w:rsidP="006A58BF">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En outre, tout employeur doit assurer un service médical de santé au travail au profit des travailleurs du Projet qu’il emploi</w:t>
      </w:r>
      <w:r w:rsidR="00F858CA" w:rsidRPr="00FB0693">
        <w:rPr>
          <w:rFonts w:ascii="Times New Roman" w:hAnsi="Times New Roman" w:cs="Times New Roman"/>
          <w:sz w:val="24"/>
          <w:szCs w:val="24"/>
        </w:rPr>
        <w:t>e</w:t>
      </w:r>
      <w:r w:rsidRPr="00FB0693">
        <w:rPr>
          <w:rFonts w:ascii="Times New Roman" w:hAnsi="Times New Roman" w:cs="Times New Roman"/>
          <w:sz w:val="24"/>
          <w:szCs w:val="24"/>
        </w:rPr>
        <w:t xml:space="preserve">. Ce service comprend notamment un examen médical des candidats à l’embauche ou des salariés nouvellement embauchés au plus tard avant l’expiration de leur période d’essai ; des examens périodiques des salariés en vue de s’assurer de leur bon état de santé et du maintien de leur aptitude au poste de travail occupé.  </w:t>
      </w:r>
    </w:p>
    <w:p w14:paraId="1F9A1569" w14:textId="4DF1337E" w:rsidR="001253D1" w:rsidRPr="006A58BF" w:rsidRDefault="001253D1" w:rsidP="006A58BF">
      <w:pPr>
        <w:spacing w:before="120" w:after="120" w:line="240" w:lineRule="auto"/>
        <w:jc w:val="both"/>
        <w:rPr>
          <w:rFonts w:ascii="Times New Roman" w:hAnsi="Times New Roman" w:cs="Times New Roman"/>
          <w:b/>
          <w:sz w:val="24"/>
          <w:szCs w:val="24"/>
        </w:rPr>
      </w:pPr>
      <w:r w:rsidRPr="00FB0693">
        <w:rPr>
          <w:rFonts w:ascii="Times New Roman" w:hAnsi="Times New Roman" w:cs="Times New Roman"/>
          <w:b/>
          <w:sz w:val="24"/>
          <w:szCs w:val="24"/>
        </w:rPr>
        <w:t>Le</w:t>
      </w:r>
      <w:r w:rsidRPr="00FB0693">
        <w:rPr>
          <w:rFonts w:ascii="Times New Roman" w:hAnsi="Times New Roman" w:cs="Times New Roman"/>
          <w:sz w:val="24"/>
          <w:szCs w:val="24"/>
        </w:rPr>
        <w:t xml:space="preserve"> décret législatif no 1/97 sur le remplacement de l’Institut national d’assurance et de protection sociale par l’Institut national de prévoyance sociale (INPS) et le GUIBIS-Guinée-Bissau Assurances SARL (29 avril 1997) et la loi no 4/2007 instaurant le cadre juridique de protection sociale (3 sept. 2007) </w:t>
      </w:r>
      <w:r w:rsidR="001E722F" w:rsidRPr="00FB0693">
        <w:rPr>
          <w:rFonts w:ascii="Times New Roman" w:hAnsi="Times New Roman" w:cs="Times New Roman"/>
          <w:sz w:val="24"/>
          <w:szCs w:val="24"/>
        </w:rPr>
        <w:t xml:space="preserve">impose plusieurs types de visites médicales : </w:t>
      </w:r>
      <w:r w:rsidR="001E722F" w:rsidRPr="00FB0693">
        <w:rPr>
          <w:rFonts w:ascii="Times New Roman" w:hAnsi="Times New Roman" w:cs="Times New Roman"/>
          <w:b/>
          <w:sz w:val="24"/>
          <w:szCs w:val="24"/>
        </w:rPr>
        <w:t xml:space="preserve">la visite d’embauche, la visite périodique, et la visite de reprise.  </w:t>
      </w:r>
    </w:p>
    <w:p w14:paraId="1866372E" w14:textId="537089B5" w:rsidR="001E722F" w:rsidRPr="00FB0693" w:rsidRDefault="001E722F" w:rsidP="006A58BF">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80" w:name="_Toc98083938"/>
      <w:r w:rsidRPr="00FB0693">
        <w:rPr>
          <w:rFonts w:ascii="Times New Roman" w:hAnsi="Times New Roman" w:cs="Times New Roman"/>
          <w:b/>
          <w:bCs/>
          <w:sz w:val="24"/>
          <w:szCs w:val="24"/>
        </w:rPr>
        <w:t>Recrutement des travailleurs</w:t>
      </w:r>
      <w:bookmarkEnd w:id="80"/>
    </w:p>
    <w:p w14:paraId="02822799" w14:textId="5D382506" w:rsidR="001E722F" w:rsidRPr="00FB0693" w:rsidRDefault="001E722F" w:rsidP="006A58BF">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Comme spécifié dans </w:t>
      </w:r>
      <w:r w:rsidR="00345D4F">
        <w:rPr>
          <w:rFonts w:ascii="Times New Roman" w:hAnsi="Times New Roman" w:cs="Times New Roman"/>
          <w:sz w:val="24"/>
          <w:szCs w:val="24"/>
        </w:rPr>
        <w:t>la LGT</w:t>
      </w:r>
      <w:r w:rsidRPr="00FB0693">
        <w:rPr>
          <w:rFonts w:ascii="Times New Roman" w:hAnsi="Times New Roman" w:cs="Times New Roman"/>
          <w:sz w:val="24"/>
          <w:szCs w:val="24"/>
        </w:rPr>
        <w:t xml:space="preserve"> résumé précédemment, l'emploi des travailleurs du projet sera fondé sur les principes de non-discrimination et d'égalité des chances. Il n'y aura aucune discrimination en ce qui concerne les aspects de la relation de travail, tels que le recrutement, la rémunération, les conditions de travail et d'emploi, l'accès à la formation, la promotion ou la cessation d'emploi, les missions du poste, la promotion, le licenciement ou le départ à la retraite, ou encore les mesures disciplinaires. </w:t>
      </w:r>
    </w:p>
    <w:p w14:paraId="784689A1" w14:textId="598FD9B2" w:rsidR="00827E97" w:rsidRPr="0097005E" w:rsidRDefault="008B2DD7" w:rsidP="006A58BF">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81" w:name="_Toc98083939"/>
      <w:r w:rsidRPr="0097005E">
        <w:rPr>
          <w:rFonts w:ascii="Times New Roman" w:hAnsi="Times New Roman" w:cs="Times New Roman"/>
          <w:b/>
          <w:bCs/>
          <w:sz w:val="24"/>
          <w:szCs w:val="24"/>
        </w:rPr>
        <w:t>Contrats de travail</w:t>
      </w:r>
      <w:bookmarkEnd w:id="81"/>
    </w:p>
    <w:p w14:paraId="3E403317" w14:textId="5385F6FF" w:rsidR="008B2DD7" w:rsidRPr="0097005E" w:rsidRDefault="008B2DD7" w:rsidP="006A58BF">
      <w:pPr>
        <w:spacing w:before="120" w:after="120" w:line="240" w:lineRule="auto"/>
        <w:ind w:left="2"/>
        <w:jc w:val="both"/>
        <w:rPr>
          <w:rFonts w:ascii="Times New Roman" w:hAnsi="Times New Roman" w:cs="Times New Roman"/>
          <w:sz w:val="24"/>
          <w:szCs w:val="24"/>
        </w:rPr>
      </w:pPr>
      <w:r w:rsidRPr="0097005E">
        <w:rPr>
          <w:rFonts w:ascii="Times New Roman" w:hAnsi="Times New Roman" w:cs="Times New Roman"/>
          <w:sz w:val="24"/>
          <w:szCs w:val="24"/>
        </w:rPr>
        <w:t>Les termes et conditions applicables aux travailleurs du projet, sont définis dans un contrat de travail dans lequel ser</w:t>
      </w:r>
      <w:r w:rsidR="00F858CA" w:rsidRPr="0097005E">
        <w:rPr>
          <w:rFonts w:ascii="Times New Roman" w:hAnsi="Times New Roman" w:cs="Times New Roman"/>
          <w:sz w:val="24"/>
          <w:szCs w:val="24"/>
        </w:rPr>
        <w:t>ont</w:t>
      </w:r>
      <w:r w:rsidRPr="0097005E">
        <w:rPr>
          <w:rFonts w:ascii="Times New Roman" w:hAnsi="Times New Roman" w:cs="Times New Roman"/>
          <w:sz w:val="24"/>
          <w:szCs w:val="24"/>
        </w:rPr>
        <w:t xml:space="preserve"> consigné</w:t>
      </w:r>
      <w:r w:rsidR="00F858CA" w:rsidRPr="0097005E">
        <w:rPr>
          <w:rFonts w:ascii="Times New Roman" w:hAnsi="Times New Roman" w:cs="Times New Roman"/>
          <w:sz w:val="24"/>
          <w:szCs w:val="24"/>
        </w:rPr>
        <w:t>es</w:t>
      </w:r>
      <w:r w:rsidRPr="0097005E">
        <w:rPr>
          <w:rFonts w:ascii="Times New Roman" w:hAnsi="Times New Roman" w:cs="Times New Roman"/>
          <w:sz w:val="24"/>
          <w:szCs w:val="24"/>
        </w:rPr>
        <w:t xml:space="preserve"> la rémunération, la révision de la rémunération, les heures de travail et les heures supplémentaires maximales, l’équipement prévisionnel et autre</w:t>
      </w:r>
      <w:r w:rsidR="00F858CA" w:rsidRPr="0097005E">
        <w:rPr>
          <w:rFonts w:ascii="Times New Roman" w:hAnsi="Times New Roman" w:cs="Times New Roman"/>
          <w:sz w:val="24"/>
          <w:szCs w:val="24"/>
        </w:rPr>
        <w:t>s</w:t>
      </w:r>
      <w:r w:rsidRPr="0097005E">
        <w:rPr>
          <w:rFonts w:ascii="Times New Roman" w:hAnsi="Times New Roman" w:cs="Times New Roman"/>
          <w:sz w:val="24"/>
          <w:szCs w:val="24"/>
        </w:rPr>
        <w:t xml:space="preserve"> dispositions spécifiques applicables. </w:t>
      </w:r>
    </w:p>
    <w:p w14:paraId="3FF4CCD4" w14:textId="6D1E547C" w:rsidR="008B2DD7" w:rsidRPr="00FB0693" w:rsidRDefault="008B2DD7" w:rsidP="006A58BF">
      <w:pPr>
        <w:spacing w:before="120" w:after="120" w:line="240" w:lineRule="auto"/>
        <w:ind w:left="2" w:right="76"/>
        <w:jc w:val="both"/>
        <w:rPr>
          <w:rFonts w:ascii="Times New Roman" w:hAnsi="Times New Roman" w:cs="Times New Roman"/>
          <w:sz w:val="24"/>
          <w:szCs w:val="24"/>
        </w:rPr>
      </w:pPr>
      <w:r w:rsidRPr="0097005E">
        <w:rPr>
          <w:rFonts w:ascii="Times New Roman" w:hAnsi="Times New Roman" w:cs="Times New Roman"/>
          <w:sz w:val="24"/>
          <w:szCs w:val="24"/>
        </w:rPr>
        <w:t xml:space="preserve">Le contrat de travail prévoit les droits des employés conformément </w:t>
      </w:r>
      <w:r w:rsidR="00345D4F" w:rsidRPr="0097005E">
        <w:rPr>
          <w:rFonts w:ascii="Times New Roman" w:hAnsi="Times New Roman" w:cs="Times New Roman"/>
          <w:sz w:val="24"/>
          <w:szCs w:val="24"/>
        </w:rPr>
        <w:t>à la LGT</w:t>
      </w:r>
      <w:r w:rsidRPr="0097005E">
        <w:rPr>
          <w:rFonts w:ascii="Times New Roman" w:hAnsi="Times New Roman" w:cs="Times New Roman"/>
          <w:sz w:val="24"/>
          <w:szCs w:val="24"/>
        </w:rPr>
        <w:t>. Ces règles et</w:t>
      </w:r>
      <w:r w:rsidRPr="00FB0693">
        <w:rPr>
          <w:rFonts w:ascii="Times New Roman" w:hAnsi="Times New Roman" w:cs="Times New Roman"/>
          <w:sz w:val="24"/>
          <w:szCs w:val="24"/>
        </w:rPr>
        <w:t xml:space="preserve"> règlements internes de travail s'appliqueront à toute personne affectée à un travail spécifique en relation avec le projet (travailleurs directs et indirects). </w:t>
      </w:r>
    </w:p>
    <w:p w14:paraId="2D62AD4B" w14:textId="77777777" w:rsidR="008B2DD7" w:rsidRPr="00FB0693" w:rsidRDefault="008B2DD7" w:rsidP="006A58BF">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Les conditions d'emploi à temps partiel des travailleurs directs et indirects, sont déterminées par leur contrat individuel. </w:t>
      </w:r>
    </w:p>
    <w:p w14:paraId="3D9EECA4" w14:textId="69AA1B49" w:rsidR="008B2DD7" w:rsidRPr="00FB0693" w:rsidRDefault="008B2DD7" w:rsidP="006A58BF">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Les contrats de travail des travailleurs directs seront signés par l’</w:t>
      </w:r>
      <w:r w:rsidR="00F51E10" w:rsidRPr="00FB0693">
        <w:rPr>
          <w:rFonts w:ascii="Times New Roman" w:hAnsi="Times New Roman" w:cs="Times New Roman"/>
          <w:sz w:val="24"/>
          <w:szCs w:val="24"/>
        </w:rPr>
        <w:t xml:space="preserve">UGP </w:t>
      </w:r>
      <w:r w:rsidRPr="00FB0693">
        <w:rPr>
          <w:rFonts w:ascii="Times New Roman" w:hAnsi="Times New Roman" w:cs="Times New Roman"/>
          <w:sz w:val="24"/>
          <w:szCs w:val="24"/>
        </w:rPr>
        <w:t xml:space="preserve">et les travailleurs indirects seront soumis à des contrats de prestations délivrés par les tiers employeurs. </w:t>
      </w:r>
    </w:p>
    <w:p w14:paraId="0CD9192F" w14:textId="77777777" w:rsidR="00D81EDE" w:rsidRPr="00FB0693" w:rsidRDefault="008B2DD7" w:rsidP="006A58BF">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 contrat écrit contiendra les énonciations </w:t>
      </w:r>
      <w:r w:rsidR="00D81EDE" w:rsidRPr="00FB0693">
        <w:rPr>
          <w:rFonts w:ascii="Times New Roman" w:hAnsi="Times New Roman" w:cs="Times New Roman"/>
          <w:sz w:val="24"/>
          <w:szCs w:val="24"/>
        </w:rPr>
        <w:t xml:space="preserve">conformément aux dispositions réglementaires. </w:t>
      </w:r>
    </w:p>
    <w:p w14:paraId="0A8707B7" w14:textId="2F09FDE5" w:rsidR="008B2DD7" w:rsidRPr="00FB0693" w:rsidRDefault="000468F4" w:rsidP="006A58BF">
      <w:pPr>
        <w:spacing w:before="120" w:after="120" w:line="240" w:lineRule="auto"/>
        <w:ind w:left="2"/>
        <w:jc w:val="both"/>
        <w:rPr>
          <w:rFonts w:ascii="Times New Roman" w:hAnsi="Times New Roman" w:cs="Times New Roman"/>
          <w:sz w:val="24"/>
          <w:szCs w:val="24"/>
        </w:rPr>
      </w:pPr>
      <w:r>
        <w:rPr>
          <w:rFonts w:ascii="Times New Roman" w:hAnsi="Times New Roman" w:cs="Times New Roman"/>
          <w:sz w:val="24"/>
          <w:szCs w:val="24"/>
        </w:rPr>
        <w:t>Les conditions de ruptures de contrat entre l’</w:t>
      </w:r>
      <w:r w:rsidR="008B2DD7" w:rsidRPr="00FB0693">
        <w:rPr>
          <w:rFonts w:ascii="Times New Roman" w:hAnsi="Times New Roman" w:cs="Times New Roman"/>
          <w:sz w:val="24"/>
          <w:szCs w:val="24"/>
        </w:rPr>
        <w:t xml:space="preserve">employeur </w:t>
      </w:r>
      <w:r>
        <w:rPr>
          <w:rFonts w:ascii="Times New Roman" w:hAnsi="Times New Roman" w:cs="Times New Roman"/>
          <w:sz w:val="24"/>
          <w:szCs w:val="24"/>
        </w:rPr>
        <w:t xml:space="preserve">et </w:t>
      </w:r>
      <w:r w:rsidR="008B2DD7" w:rsidRPr="00FB0693">
        <w:rPr>
          <w:rFonts w:ascii="Times New Roman" w:hAnsi="Times New Roman" w:cs="Times New Roman"/>
          <w:sz w:val="24"/>
          <w:szCs w:val="24"/>
        </w:rPr>
        <w:t>le salarié</w:t>
      </w:r>
      <w:r>
        <w:rPr>
          <w:rFonts w:ascii="Times New Roman" w:hAnsi="Times New Roman" w:cs="Times New Roman"/>
          <w:sz w:val="24"/>
          <w:szCs w:val="24"/>
        </w:rPr>
        <w:t xml:space="preserve"> sont définies dans le Chapitre VI de la LGT </w:t>
      </w:r>
      <w:r w:rsidR="003D54EE">
        <w:rPr>
          <w:rFonts w:ascii="Times New Roman" w:hAnsi="Times New Roman" w:cs="Times New Roman"/>
          <w:sz w:val="24"/>
          <w:szCs w:val="24"/>
        </w:rPr>
        <w:t>(Condition de rupture du contrat de travail)</w:t>
      </w:r>
      <w:r w:rsidR="00D81EDE" w:rsidRPr="00FB0693">
        <w:rPr>
          <w:rFonts w:ascii="Times New Roman" w:hAnsi="Times New Roman" w:cs="Times New Roman"/>
          <w:sz w:val="24"/>
          <w:szCs w:val="24"/>
        </w:rPr>
        <w:t>.</w:t>
      </w:r>
    </w:p>
    <w:p w14:paraId="793FA14A" w14:textId="69D2BCC7" w:rsidR="008B2DD7" w:rsidRPr="00FB0693" w:rsidRDefault="003D54EE" w:rsidP="006A58BF">
      <w:pPr>
        <w:spacing w:before="120" w:after="120" w:line="240" w:lineRule="auto"/>
        <w:ind w:left="2"/>
        <w:jc w:val="both"/>
        <w:rPr>
          <w:rFonts w:ascii="Times New Roman" w:hAnsi="Times New Roman" w:cs="Times New Roman"/>
          <w:sz w:val="24"/>
          <w:szCs w:val="24"/>
        </w:rPr>
      </w:pPr>
      <w:r>
        <w:rPr>
          <w:rFonts w:ascii="Times New Roman" w:hAnsi="Times New Roman" w:cs="Times New Roman"/>
          <w:sz w:val="24"/>
          <w:szCs w:val="24"/>
        </w:rPr>
        <w:t>L</w:t>
      </w:r>
      <w:r w:rsidR="008B2DD7" w:rsidRPr="00FB0693">
        <w:rPr>
          <w:rFonts w:ascii="Times New Roman" w:hAnsi="Times New Roman" w:cs="Times New Roman"/>
          <w:sz w:val="24"/>
          <w:szCs w:val="24"/>
        </w:rPr>
        <w:t>e préavis sera calculé de la manière suivante</w:t>
      </w:r>
      <w:r w:rsidR="009248AC" w:rsidRPr="00FB0693">
        <w:rPr>
          <w:rFonts w:ascii="Times New Roman" w:hAnsi="Times New Roman" w:cs="Times New Roman"/>
          <w:sz w:val="24"/>
          <w:szCs w:val="24"/>
        </w:rPr>
        <w:t> :</w:t>
      </w:r>
    </w:p>
    <w:p w14:paraId="191B7B5D" w14:textId="2D7637FF" w:rsidR="008B2DD7" w:rsidRPr="00FB0693" w:rsidRDefault="008B2DD7" w:rsidP="00824663">
      <w:pPr>
        <w:numPr>
          <w:ilvl w:val="0"/>
          <w:numId w:val="29"/>
        </w:numPr>
        <w:spacing w:after="0" w:line="240" w:lineRule="auto"/>
        <w:ind w:left="709" w:hanging="283"/>
        <w:jc w:val="both"/>
        <w:rPr>
          <w:rFonts w:ascii="Times New Roman" w:hAnsi="Times New Roman" w:cs="Times New Roman"/>
          <w:sz w:val="24"/>
          <w:szCs w:val="24"/>
        </w:rPr>
      </w:pPr>
      <w:r w:rsidRPr="00FB0693">
        <w:rPr>
          <w:rFonts w:ascii="Times New Roman" w:hAnsi="Times New Roman" w:cs="Times New Roman"/>
          <w:sz w:val="24"/>
          <w:szCs w:val="24"/>
        </w:rPr>
        <w:t>de trois à douze mois de service</w:t>
      </w:r>
      <w:r w:rsidR="00D81EDE" w:rsidRPr="00FB0693">
        <w:rPr>
          <w:rFonts w:ascii="Times New Roman" w:hAnsi="Times New Roman" w:cs="Times New Roman"/>
          <w:sz w:val="24"/>
          <w:szCs w:val="24"/>
        </w:rPr>
        <w:t> :</w:t>
      </w:r>
      <w:r w:rsidRPr="00FB0693">
        <w:rPr>
          <w:rFonts w:ascii="Times New Roman" w:hAnsi="Times New Roman" w:cs="Times New Roman"/>
          <w:sz w:val="24"/>
          <w:szCs w:val="24"/>
        </w:rPr>
        <w:t xml:space="preserve"> 15 jours</w:t>
      </w:r>
      <w:r w:rsidR="00D81EDE" w:rsidRPr="00FB0693">
        <w:rPr>
          <w:rFonts w:ascii="Times New Roman" w:hAnsi="Times New Roman" w:cs="Times New Roman"/>
          <w:sz w:val="24"/>
          <w:szCs w:val="24"/>
        </w:rPr>
        <w:t> ;</w:t>
      </w:r>
    </w:p>
    <w:p w14:paraId="48E18B43" w14:textId="77777777" w:rsidR="009E603A" w:rsidRDefault="008B2DD7" w:rsidP="00824663">
      <w:pPr>
        <w:numPr>
          <w:ilvl w:val="0"/>
          <w:numId w:val="29"/>
        </w:numPr>
        <w:spacing w:after="0" w:line="240" w:lineRule="auto"/>
        <w:ind w:left="709" w:hanging="283"/>
        <w:jc w:val="both"/>
        <w:rPr>
          <w:rFonts w:ascii="Times New Roman" w:hAnsi="Times New Roman" w:cs="Times New Roman"/>
          <w:sz w:val="24"/>
          <w:szCs w:val="24"/>
        </w:rPr>
      </w:pPr>
      <w:r w:rsidRPr="00FB0693">
        <w:rPr>
          <w:rFonts w:ascii="Times New Roman" w:hAnsi="Times New Roman" w:cs="Times New Roman"/>
          <w:sz w:val="24"/>
          <w:szCs w:val="24"/>
        </w:rPr>
        <w:t>d’un an à trois ans de service</w:t>
      </w:r>
      <w:r w:rsidR="00D81EDE" w:rsidRPr="00FB0693">
        <w:rPr>
          <w:rFonts w:ascii="Times New Roman" w:hAnsi="Times New Roman" w:cs="Times New Roman"/>
          <w:sz w:val="24"/>
          <w:szCs w:val="24"/>
        </w:rPr>
        <w:t> :</w:t>
      </w:r>
      <w:r w:rsidRPr="00FB0693">
        <w:rPr>
          <w:rFonts w:ascii="Times New Roman" w:hAnsi="Times New Roman" w:cs="Times New Roman"/>
          <w:sz w:val="24"/>
          <w:szCs w:val="24"/>
        </w:rPr>
        <w:t xml:space="preserve"> 1 mois</w:t>
      </w:r>
      <w:r w:rsidR="009E603A">
        <w:rPr>
          <w:rFonts w:ascii="Times New Roman" w:hAnsi="Times New Roman" w:cs="Times New Roman"/>
          <w:sz w:val="24"/>
          <w:szCs w:val="24"/>
        </w:rPr>
        <w:t> ;</w:t>
      </w:r>
    </w:p>
    <w:p w14:paraId="7C2FC26F" w14:textId="183EFE06" w:rsidR="00F40EB0" w:rsidRPr="003D7FC0" w:rsidRDefault="009E603A" w:rsidP="003D7FC0">
      <w:pPr>
        <w:numPr>
          <w:ilvl w:val="0"/>
          <w:numId w:val="29"/>
        </w:numPr>
        <w:spacing w:after="0" w:line="240" w:lineRule="auto"/>
        <w:ind w:left="709" w:hanging="283"/>
        <w:jc w:val="both"/>
        <w:rPr>
          <w:rFonts w:ascii="Times New Roman" w:hAnsi="Times New Roman" w:cs="Times New Roman"/>
          <w:sz w:val="24"/>
          <w:szCs w:val="24"/>
        </w:rPr>
      </w:pPr>
      <w:bookmarkStart w:id="82" w:name="_Hlk97742904"/>
      <w:r>
        <w:rPr>
          <w:rFonts w:ascii="Times New Roman" w:hAnsi="Times New Roman" w:cs="Times New Roman"/>
          <w:sz w:val="24"/>
          <w:szCs w:val="24"/>
        </w:rPr>
        <w:t>pour les travailleurs âgés de plus de 50 ans : double montant</w:t>
      </w:r>
      <w:r w:rsidR="00D81EDE" w:rsidRPr="00FB0693">
        <w:rPr>
          <w:rFonts w:ascii="Times New Roman" w:hAnsi="Times New Roman" w:cs="Times New Roman"/>
          <w:sz w:val="24"/>
          <w:szCs w:val="24"/>
        </w:rPr>
        <w:t>.</w:t>
      </w:r>
      <w:bookmarkStart w:id="83" w:name="_Hlk94100427"/>
      <w:bookmarkEnd w:id="82"/>
    </w:p>
    <w:p w14:paraId="478F52A0" w14:textId="4297210B" w:rsidR="00DF7A8D" w:rsidRPr="003D7FC0" w:rsidRDefault="00F40EB0" w:rsidP="003D7FC0">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84" w:name="_Toc98083940"/>
      <w:r w:rsidRPr="00FB0693">
        <w:rPr>
          <w:rFonts w:ascii="Times New Roman" w:hAnsi="Times New Roman" w:cs="Times New Roman"/>
          <w:b/>
          <w:bCs/>
          <w:sz w:val="24"/>
          <w:szCs w:val="24"/>
        </w:rPr>
        <w:t>Rémunérations et avantages sociaux</w:t>
      </w:r>
      <w:bookmarkEnd w:id="84"/>
    </w:p>
    <w:p w14:paraId="60619F63" w14:textId="7867E633" w:rsidR="00DF7A8D" w:rsidRPr="00FB0693" w:rsidRDefault="00DF7A8D" w:rsidP="003D7FC0">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85" w:name="_Toc98083941"/>
      <w:r w:rsidRPr="00FB0693">
        <w:rPr>
          <w:rFonts w:ascii="Times New Roman" w:hAnsi="Times New Roman" w:cs="Times New Roman"/>
          <w:b/>
          <w:bCs/>
          <w:sz w:val="24"/>
          <w:szCs w:val="24"/>
        </w:rPr>
        <w:t>Salaires</w:t>
      </w:r>
      <w:bookmarkEnd w:id="85"/>
    </w:p>
    <w:p w14:paraId="22DA4652" w14:textId="0CD18CFB" w:rsidR="00553258" w:rsidRPr="00FB0693" w:rsidRDefault="00553258" w:rsidP="003D7FC0">
      <w:pPr>
        <w:spacing w:before="120" w:after="120"/>
        <w:jc w:val="both"/>
        <w:rPr>
          <w:rFonts w:ascii="Times New Roman" w:hAnsi="Times New Roman" w:cs="Times New Roman"/>
          <w:sz w:val="24"/>
          <w:szCs w:val="24"/>
        </w:rPr>
      </w:pPr>
      <w:r w:rsidRPr="00FB0693">
        <w:rPr>
          <w:rFonts w:ascii="Times New Roman" w:hAnsi="Times New Roman" w:cs="Times New Roman"/>
          <w:sz w:val="24"/>
          <w:szCs w:val="24"/>
        </w:rPr>
        <w:t>Les travailleurs du projet seront rémunérés sur une base régulière, conformément à la législation nationale et aux procédures de gestion de la main-d’œuvre. « Sauf stipulation ou utilisation contraire l’obligation de paiements mensuels doivent être effectués à la fin de chaque mois calendaire. La conformité doit avoir lieu dans les jours ouvrables, pendant la période de travail ou immédiatement suiv</w:t>
      </w:r>
      <w:r w:rsidR="00B1671D">
        <w:rPr>
          <w:rFonts w:ascii="Times New Roman" w:hAnsi="Times New Roman" w:cs="Times New Roman"/>
          <w:sz w:val="24"/>
          <w:szCs w:val="24"/>
        </w:rPr>
        <w:t>r</w:t>
      </w:r>
      <w:r w:rsidRPr="00FB0693">
        <w:rPr>
          <w:rFonts w:ascii="Times New Roman" w:hAnsi="Times New Roman" w:cs="Times New Roman"/>
          <w:sz w:val="24"/>
          <w:szCs w:val="24"/>
        </w:rPr>
        <w:t>e celui-ci ». (</w:t>
      </w:r>
      <w:r w:rsidRPr="000468F4">
        <w:rPr>
          <w:rFonts w:ascii="Times New Roman" w:hAnsi="Times New Roman" w:cs="Times New Roman"/>
          <w:sz w:val="24"/>
          <w:szCs w:val="24"/>
        </w:rPr>
        <w:t xml:space="preserve">Article 104º de la </w:t>
      </w:r>
      <w:r w:rsidR="000468F4" w:rsidRPr="000468F4">
        <w:rPr>
          <w:rFonts w:ascii="Times New Roman" w:hAnsi="Times New Roman" w:cs="Times New Roman"/>
          <w:sz w:val="24"/>
          <w:szCs w:val="24"/>
        </w:rPr>
        <w:t>L</w:t>
      </w:r>
      <w:r w:rsidRPr="000468F4">
        <w:rPr>
          <w:rFonts w:ascii="Times New Roman" w:hAnsi="Times New Roman" w:cs="Times New Roman"/>
          <w:sz w:val="24"/>
          <w:szCs w:val="24"/>
        </w:rPr>
        <w:t xml:space="preserve">oi </w:t>
      </w:r>
      <w:r w:rsidR="000468F4" w:rsidRPr="000468F4">
        <w:rPr>
          <w:rFonts w:ascii="Times New Roman" w:hAnsi="Times New Roman" w:cs="Times New Roman"/>
          <w:sz w:val="24"/>
          <w:szCs w:val="24"/>
        </w:rPr>
        <w:t>G</w:t>
      </w:r>
      <w:r w:rsidRPr="000468F4">
        <w:rPr>
          <w:rFonts w:ascii="Times New Roman" w:hAnsi="Times New Roman" w:cs="Times New Roman"/>
          <w:sz w:val="24"/>
          <w:szCs w:val="24"/>
        </w:rPr>
        <w:t xml:space="preserve">énérale du </w:t>
      </w:r>
      <w:r w:rsidR="000468F4" w:rsidRPr="000468F4">
        <w:rPr>
          <w:rFonts w:ascii="Times New Roman" w:hAnsi="Times New Roman" w:cs="Times New Roman"/>
          <w:sz w:val="24"/>
          <w:szCs w:val="24"/>
        </w:rPr>
        <w:t>T</w:t>
      </w:r>
      <w:r w:rsidRPr="000468F4">
        <w:rPr>
          <w:rFonts w:ascii="Times New Roman" w:hAnsi="Times New Roman" w:cs="Times New Roman"/>
          <w:sz w:val="24"/>
          <w:szCs w:val="24"/>
        </w:rPr>
        <w:t>ravail</w:t>
      </w:r>
      <w:r w:rsidRPr="00FB0693">
        <w:rPr>
          <w:rFonts w:ascii="Times New Roman" w:hAnsi="Times New Roman" w:cs="Times New Roman"/>
          <w:sz w:val="24"/>
          <w:szCs w:val="24"/>
        </w:rPr>
        <w:t>).</w:t>
      </w:r>
    </w:p>
    <w:p w14:paraId="2AC88498" w14:textId="2B1F38DD" w:rsidR="00553258" w:rsidRPr="00FB0693" w:rsidRDefault="00553258" w:rsidP="003D7FC0">
      <w:pPr>
        <w:spacing w:before="120" w:after="120"/>
        <w:jc w:val="both"/>
        <w:rPr>
          <w:rFonts w:ascii="Times New Roman" w:hAnsi="Times New Roman" w:cs="Times New Roman"/>
          <w:sz w:val="24"/>
          <w:szCs w:val="24"/>
        </w:rPr>
      </w:pPr>
      <w:r w:rsidRPr="00FB0693">
        <w:rPr>
          <w:rFonts w:ascii="Times New Roman" w:hAnsi="Times New Roman" w:cs="Times New Roman"/>
          <w:sz w:val="24"/>
          <w:szCs w:val="24"/>
        </w:rPr>
        <w:t>Le salaire minimal est fixé par le décret du Conseil de Ministres. La fixation de la rémunération mensuelle minimale sera précédée d'une concertation avec les organisations syndicales et employeurs ou, à défaut, aux représentants légitimes des deux. (</w:t>
      </w:r>
      <w:r w:rsidRPr="00FB0693">
        <w:rPr>
          <w:rFonts w:ascii="Times New Roman" w:hAnsi="Times New Roman" w:cs="Times New Roman"/>
          <w:b/>
          <w:bCs/>
          <w:sz w:val="24"/>
          <w:szCs w:val="24"/>
        </w:rPr>
        <w:t>Article 110º de la loi générale du travail point 1 &amp; 4</w:t>
      </w:r>
      <w:r w:rsidRPr="00FB0693">
        <w:rPr>
          <w:rFonts w:ascii="Times New Roman" w:hAnsi="Times New Roman" w:cs="Times New Roman"/>
          <w:sz w:val="24"/>
          <w:szCs w:val="24"/>
        </w:rPr>
        <w:t>).</w:t>
      </w:r>
      <w:r w:rsidR="005B4F19">
        <w:rPr>
          <w:rFonts w:ascii="Times New Roman" w:hAnsi="Times New Roman" w:cs="Times New Roman"/>
          <w:sz w:val="24"/>
          <w:szCs w:val="24"/>
        </w:rPr>
        <w:t xml:space="preserve"> Il faut noter que selon la Banque mondiale 2019, le salaire minimum</w:t>
      </w:r>
      <w:r w:rsidR="005C0F72">
        <w:rPr>
          <w:rFonts w:ascii="Times New Roman" w:hAnsi="Times New Roman" w:cs="Times New Roman"/>
          <w:sz w:val="24"/>
          <w:szCs w:val="24"/>
        </w:rPr>
        <w:t xml:space="preserve"> </w:t>
      </w:r>
      <w:r w:rsidR="009962A1">
        <w:rPr>
          <w:rFonts w:ascii="Times New Roman" w:hAnsi="Times New Roman" w:cs="Times New Roman"/>
          <w:sz w:val="24"/>
          <w:szCs w:val="24"/>
        </w:rPr>
        <w:t>mensuel est</w:t>
      </w:r>
      <w:r w:rsidR="005B4F19">
        <w:rPr>
          <w:rFonts w:ascii="Times New Roman" w:hAnsi="Times New Roman" w:cs="Times New Roman"/>
          <w:sz w:val="24"/>
          <w:szCs w:val="24"/>
        </w:rPr>
        <w:t xml:space="preserve"> de 67 dollars us en Guinée Bissau</w:t>
      </w:r>
      <w:r w:rsidR="001D00ED">
        <w:rPr>
          <w:rFonts w:ascii="Times New Roman" w:hAnsi="Times New Roman" w:cs="Times New Roman"/>
          <w:sz w:val="24"/>
          <w:szCs w:val="24"/>
        </w:rPr>
        <w:t xml:space="preserve"> (Journal du Net ou JDN)</w:t>
      </w:r>
      <w:r w:rsidR="001E72CC">
        <w:rPr>
          <w:rFonts w:ascii="Times New Roman" w:hAnsi="Times New Roman" w:cs="Times New Roman"/>
          <w:sz w:val="24"/>
          <w:szCs w:val="24"/>
        </w:rPr>
        <w:t>. Ce salaire minimum pourrait être mis à jour au début de l’exécution du projet.</w:t>
      </w:r>
    </w:p>
    <w:p w14:paraId="4A721ABD" w14:textId="3ADB7259" w:rsidR="00DF7A8D" w:rsidRPr="00FB0693" w:rsidRDefault="00553258" w:rsidP="003D7FC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Les ajustements mensuels devraient faire l'objet d'un examen en Conseil des ministres afin de les adapter, dans la mesure du possible, à l'indice national des prix. (</w:t>
      </w:r>
      <w:r w:rsidRPr="00FB0693">
        <w:rPr>
          <w:rFonts w:ascii="Times New Roman" w:hAnsi="Times New Roman" w:cs="Times New Roman"/>
          <w:b/>
          <w:bCs/>
          <w:sz w:val="24"/>
          <w:szCs w:val="24"/>
        </w:rPr>
        <w:t>Article 114º de la loi générale du travail point 2</w:t>
      </w:r>
      <w:r w:rsidRPr="00FB0693">
        <w:rPr>
          <w:rFonts w:ascii="Times New Roman" w:hAnsi="Times New Roman" w:cs="Times New Roman"/>
          <w:sz w:val="24"/>
          <w:szCs w:val="24"/>
        </w:rPr>
        <w:t>).</w:t>
      </w:r>
    </w:p>
    <w:p w14:paraId="167897D5" w14:textId="43084F9D" w:rsidR="00DF7A8D" w:rsidRPr="00FB0693" w:rsidRDefault="00DF7A8D" w:rsidP="003D7FC0">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86" w:name="_Toc98083942"/>
      <w:r w:rsidRPr="00FB0693">
        <w:rPr>
          <w:rFonts w:ascii="Times New Roman" w:hAnsi="Times New Roman" w:cs="Times New Roman"/>
          <w:b/>
          <w:bCs/>
          <w:sz w:val="24"/>
          <w:szCs w:val="24"/>
        </w:rPr>
        <w:t>Paiement des heures supplémentaires</w:t>
      </w:r>
      <w:bookmarkEnd w:id="86"/>
    </w:p>
    <w:p w14:paraId="10590817" w14:textId="04DFC96A" w:rsidR="00553258" w:rsidRPr="00FB0693" w:rsidRDefault="00553258" w:rsidP="003D7FC0">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Conformément à </w:t>
      </w:r>
      <w:r w:rsidRPr="00FB0693">
        <w:rPr>
          <w:rFonts w:ascii="Times New Roman" w:hAnsi="Times New Roman" w:cs="Times New Roman"/>
          <w:bCs/>
          <w:sz w:val="24"/>
          <w:szCs w:val="24"/>
        </w:rPr>
        <w:t xml:space="preserve">l’article 43º </w:t>
      </w:r>
      <w:r w:rsidR="008309CA">
        <w:rPr>
          <w:rFonts w:ascii="Times New Roman" w:hAnsi="Times New Roman" w:cs="Times New Roman"/>
          <w:bCs/>
          <w:sz w:val="24"/>
          <w:szCs w:val="24"/>
        </w:rPr>
        <w:t xml:space="preserve">de </w:t>
      </w:r>
      <w:r w:rsidRPr="00FB0693">
        <w:rPr>
          <w:rFonts w:ascii="Times New Roman" w:hAnsi="Times New Roman" w:cs="Times New Roman"/>
          <w:bCs/>
          <w:sz w:val="24"/>
          <w:szCs w:val="24"/>
        </w:rPr>
        <w:t>la loi de travail relatif à la durée du travail stipule que</w:t>
      </w:r>
      <w:r w:rsidRPr="00FB0693">
        <w:rPr>
          <w:rFonts w:ascii="Times New Roman" w:hAnsi="Times New Roman" w:cs="Times New Roman"/>
          <w:sz w:val="24"/>
          <w:szCs w:val="24"/>
        </w:rPr>
        <w:t xml:space="preserve"> la durée normale du travail, ne peut excéder 45 heures par semaine.</w:t>
      </w:r>
    </w:p>
    <w:p w14:paraId="4298078A" w14:textId="77777777" w:rsidR="00553258" w:rsidRPr="00FB0693" w:rsidRDefault="00553258" w:rsidP="003D7FC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Les employeurs pourront fixer la répartition de la période de travail hebdomadaire normale selon l'un des modalités suivantes :</w:t>
      </w:r>
    </w:p>
    <w:p w14:paraId="5D6600EA" w14:textId="77777777" w:rsidR="00553258" w:rsidRPr="00FB0693" w:rsidRDefault="00553258" w:rsidP="00824663">
      <w:pPr>
        <w:pStyle w:val="PargrafodaLista"/>
        <w:numPr>
          <w:ilvl w:val="0"/>
          <w:numId w:val="65"/>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Travail de six jours ouvrables, avec un repos hebdomadaire le dimanche ;</w:t>
      </w:r>
    </w:p>
    <w:p w14:paraId="2D3DEB4C" w14:textId="457C4383" w:rsidR="00553258" w:rsidRPr="00FB0693" w:rsidRDefault="00553258" w:rsidP="00824663">
      <w:pPr>
        <w:pStyle w:val="PargrafodaLista"/>
        <w:numPr>
          <w:ilvl w:val="0"/>
          <w:numId w:val="65"/>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Travaille cinq jours et demi ouvrables, avec demi-journée de repos complémentaire et repos hebdomadaire le dimanche ;</w:t>
      </w:r>
    </w:p>
    <w:p w14:paraId="3B7897BB" w14:textId="77777777" w:rsidR="00553258" w:rsidRPr="00FB0693" w:rsidRDefault="00553258" w:rsidP="00824663">
      <w:pPr>
        <w:pStyle w:val="PargrafodaLista"/>
        <w:numPr>
          <w:ilvl w:val="0"/>
          <w:numId w:val="65"/>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Travaille cinq jours ouvrables, avec un jour de repos complémentaire et un repos hebdomadaire au dimanche.</w:t>
      </w:r>
    </w:p>
    <w:p w14:paraId="1C61A199" w14:textId="77777777" w:rsidR="00553258" w:rsidRPr="00FB0693" w:rsidRDefault="00553258" w:rsidP="003D7FC0">
      <w:pPr>
        <w:pStyle w:val="PargrafodaLista"/>
        <w:spacing w:before="120" w:after="120" w:line="240" w:lineRule="auto"/>
        <w:ind w:left="0"/>
        <w:contextualSpacing w:val="0"/>
        <w:jc w:val="both"/>
        <w:rPr>
          <w:rFonts w:ascii="Times New Roman" w:hAnsi="Times New Roman" w:cs="Times New Roman"/>
          <w:sz w:val="24"/>
          <w:szCs w:val="24"/>
        </w:rPr>
      </w:pPr>
      <w:r w:rsidRPr="00FB0693">
        <w:rPr>
          <w:rFonts w:ascii="Times New Roman" w:hAnsi="Times New Roman" w:cs="Times New Roman"/>
          <w:sz w:val="24"/>
          <w:szCs w:val="24"/>
        </w:rPr>
        <w:t>Dans les cas mentionnés aux alinéas b) et c) du numéro précèdent la limite de la période normale de travail pour jour, ne peut excéder neuf heures, en observant toujours la limite fixée dans cet article.</w:t>
      </w:r>
    </w:p>
    <w:p w14:paraId="68813B0E" w14:textId="021CE452" w:rsidR="00553258" w:rsidRPr="00FB0693" w:rsidRDefault="00553258" w:rsidP="003D7FC0">
      <w:pPr>
        <w:pStyle w:val="PargrafodaLista"/>
        <w:spacing w:before="120" w:after="120" w:line="240" w:lineRule="auto"/>
        <w:ind w:left="0"/>
        <w:contextualSpacing w:val="0"/>
        <w:jc w:val="both"/>
        <w:rPr>
          <w:rFonts w:ascii="Times New Roman" w:hAnsi="Times New Roman" w:cs="Times New Roman"/>
          <w:sz w:val="24"/>
          <w:szCs w:val="24"/>
        </w:rPr>
      </w:pPr>
      <w:r w:rsidRPr="00FB0693">
        <w:rPr>
          <w:rFonts w:ascii="Times New Roman" w:hAnsi="Times New Roman" w:cs="Times New Roman"/>
          <w:sz w:val="24"/>
          <w:szCs w:val="24"/>
        </w:rPr>
        <w:t xml:space="preserve">Le </w:t>
      </w:r>
      <w:r w:rsidR="00202136" w:rsidRPr="00FB0693">
        <w:rPr>
          <w:rFonts w:ascii="Times New Roman" w:hAnsi="Times New Roman" w:cs="Times New Roman"/>
          <w:sz w:val="24"/>
          <w:szCs w:val="24"/>
        </w:rPr>
        <w:t xml:space="preserve">ministère de l'Administration publique, du Travail, de l'Emploi et de la Sécurité sociale </w:t>
      </w:r>
      <w:r w:rsidRPr="00FB0693">
        <w:rPr>
          <w:rFonts w:ascii="Times New Roman" w:hAnsi="Times New Roman" w:cs="Times New Roman"/>
          <w:sz w:val="24"/>
          <w:szCs w:val="24"/>
        </w:rPr>
        <w:t>peut établir par arrêté, si les circonstances économiques et sociales ou les coutumes des populations le conseillent, les modalités à suivre par les employeurs dans le décompte de la période de travail hebdomadaire normal.</w:t>
      </w:r>
    </w:p>
    <w:p w14:paraId="40C36512" w14:textId="0110AFED" w:rsidR="00553258" w:rsidRPr="00FB0693" w:rsidRDefault="00553258" w:rsidP="003D7FC0">
      <w:pPr>
        <w:pStyle w:val="PargrafodaLista"/>
        <w:spacing w:before="120" w:after="120" w:line="240" w:lineRule="auto"/>
        <w:ind w:left="0"/>
        <w:jc w:val="both"/>
        <w:rPr>
          <w:rFonts w:ascii="Times New Roman" w:hAnsi="Times New Roman" w:cs="Times New Roman"/>
          <w:sz w:val="24"/>
          <w:szCs w:val="24"/>
        </w:rPr>
      </w:pPr>
      <w:r w:rsidRPr="00FB0693">
        <w:rPr>
          <w:rFonts w:ascii="Times New Roman" w:hAnsi="Times New Roman" w:cs="Times New Roman"/>
          <w:sz w:val="24"/>
          <w:szCs w:val="24"/>
        </w:rPr>
        <w:t xml:space="preserve">Le projet payera les heures supplémentaires en respect de la législation de la Guinée Bissau. Toute heure effectuée au-delà de la durée légale, </w:t>
      </w:r>
      <w:r w:rsidRPr="00FB0693">
        <w:rPr>
          <w:rFonts w:ascii="Times New Roman" w:hAnsi="Times New Roman" w:cs="Times New Roman"/>
          <w:b/>
          <w:bCs/>
          <w:sz w:val="24"/>
          <w:szCs w:val="24"/>
        </w:rPr>
        <w:t>telle qu’énoncée dans la loi générale de travail,</w:t>
      </w:r>
      <w:r w:rsidRPr="00FB0693">
        <w:rPr>
          <w:rFonts w:ascii="Times New Roman" w:hAnsi="Times New Roman" w:cs="Times New Roman"/>
          <w:sz w:val="24"/>
          <w:szCs w:val="24"/>
        </w:rPr>
        <w:t xml:space="preserve"> de présence admise, en équivalence et selon le cas, sera considérée comme heure supplémentaire et rémunérée comme telle. </w:t>
      </w:r>
    </w:p>
    <w:p w14:paraId="23094D57" w14:textId="77777777" w:rsidR="00553258" w:rsidRPr="00FB0693" w:rsidRDefault="00553258" w:rsidP="003D7FC0">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Les heures supplémentaires sont les heures de travail effectif accomplies par le salarié au-delà de la durée légale du travail ou de la durée considérée comme équivalente, à la demande de l’employeur. Le nombre d’heures supplémentaires ne peut excéder 120 H par travailleur et par an. </w:t>
      </w:r>
    </w:p>
    <w:p w14:paraId="36E8C85D" w14:textId="77777777" w:rsidR="00553258" w:rsidRPr="00FB0693" w:rsidRDefault="00553258" w:rsidP="003D7FC0">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Toute heure travaillée, au-delà de la durée légale, de 45 heures par semaine donne droit à une majoration de la rémunération, fixée par la loi. </w:t>
      </w:r>
    </w:p>
    <w:p w14:paraId="1B5B75BF" w14:textId="77777777" w:rsidR="00553258" w:rsidRPr="00FB0693" w:rsidRDefault="00553258" w:rsidP="003D7FC0">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Les heures supplémentaires seront rémunérées avec le minimales suivantes :</w:t>
      </w:r>
    </w:p>
    <w:p w14:paraId="1EC0F1B0" w14:textId="77777777" w:rsidR="00553258" w:rsidRPr="00FB0693" w:rsidRDefault="00553258" w:rsidP="00553258">
      <w:pPr>
        <w:spacing w:after="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a) 50% de la rémunération normale, dans la première heure ;</w:t>
      </w:r>
    </w:p>
    <w:p w14:paraId="6B04A37C" w14:textId="77777777" w:rsidR="00553258" w:rsidRPr="00FB0693" w:rsidRDefault="00553258" w:rsidP="00553258">
      <w:pPr>
        <w:spacing w:after="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b) 75% de la rémunération normale, dans les heures ou fractions d'heures suivantes.</w:t>
      </w:r>
    </w:p>
    <w:p w14:paraId="54BF03D1" w14:textId="0E716F0C" w:rsidR="00B815B5" w:rsidRPr="00FB0693" w:rsidRDefault="00553258" w:rsidP="003D7FC0">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Toute heure effectuée de présence admise, en équivalence et selon le cas, sera considérée comme heure supplémentaire et rémunérée comme telle. </w:t>
      </w:r>
      <w:bookmarkEnd w:id="83"/>
    </w:p>
    <w:p w14:paraId="3F024517" w14:textId="67758CC1" w:rsidR="00B815B5" w:rsidRPr="00FB0693" w:rsidRDefault="00B815B5" w:rsidP="003D7FC0">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87" w:name="_Toc98083943"/>
      <w:r w:rsidRPr="00FB0693">
        <w:rPr>
          <w:rFonts w:ascii="Times New Roman" w:hAnsi="Times New Roman" w:cs="Times New Roman"/>
          <w:b/>
          <w:bCs/>
          <w:sz w:val="24"/>
          <w:szCs w:val="24"/>
        </w:rPr>
        <w:t>Salaire</w:t>
      </w:r>
      <w:r w:rsidR="009A7375" w:rsidRPr="00FB0693">
        <w:rPr>
          <w:rFonts w:ascii="Times New Roman" w:hAnsi="Times New Roman" w:cs="Times New Roman"/>
          <w:b/>
          <w:bCs/>
          <w:sz w:val="24"/>
          <w:szCs w:val="24"/>
        </w:rPr>
        <w:t>s</w:t>
      </w:r>
      <w:r w:rsidRPr="00FB0693">
        <w:rPr>
          <w:rFonts w:ascii="Times New Roman" w:hAnsi="Times New Roman" w:cs="Times New Roman"/>
          <w:b/>
          <w:bCs/>
          <w:sz w:val="24"/>
          <w:szCs w:val="24"/>
        </w:rPr>
        <w:t xml:space="preserve"> et retenue</w:t>
      </w:r>
      <w:r w:rsidR="009A7375" w:rsidRPr="00FB0693">
        <w:rPr>
          <w:rFonts w:ascii="Times New Roman" w:hAnsi="Times New Roman" w:cs="Times New Roman"/>
          <w:b/>
          <w:bCs/>
          <w:sz w:val="24"/>
          <w:szCs w:val="24"/>
        </w:rPr>
        <w:t>s</w:t>
      </w:r>
      <w:r w:rsidRPr="00FB0693">
        <w:rPr>
          <w:rFonts w:ascii="Times New Roman" w:hAnsi="Times New Roman" w:cs="Times New Roman"/>
          <w:b/>
          <w:bCs/>
          <w:sz w:val="24"/>
          <w:szCs w:val="24"/>
        </w:rPr>
        <w:t xml:space="preserve"> à la source</w:t>
      </w:r>
      <w:bookmarkEnd w:id="87"/>
    </w:p>
    <w:p w14:paraId="23A5B523" w14:textId="77777777" w:rsidR="009A7375" w:rsidRPr="00FB0693" w:rsidRDefault="009A7375" w:rsidP="003D7FC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Les travailleurs seront informés de toutes retenues et déductions à la source qui seront effectuées sur leurs rémunérations conformément aux dispositions des lois et règlements du pays. </w:t>
      </w:r>
    </w:p>
    <w:p w14:paraId="2722BE35" w14:textId="77777777" w:rsidR="009A7375" w:rsidRPr="00FB0693" w:rsidRDefault="009A7375" w:rsidP="003D7FC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Les retenues sur salaires seront effectuées uniquement en vertu du droit national ou des procédures de gestion de la main-d’œuvre, et les travailleurs du projet seront informés des conditions dans lesquelles ces retenues sont faites.  </w:t>
      </w:r>
    </w:p>
    <w:p w14:paraId="275C3947" w14:textId="77777777" w:rsidR="009A7375" w:rsidRPr="00FB0693" w:rsidRDefault="009A7375" w:rsidP="003D7FC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Tout prêt ou toute avance consentie par un employeur ne peut être remboursé qu’au moyen de retenues successives ne dépassant pas le sixième du montant des salaires contractuels, sauf en cas de rupture du contrat de travail quand les garanties de remboursement données par le travailleur sont insuffisantes.  </w:t>
      </w:r>
    </w:p>
    <w:p w14:paraId="180E115E" w14:textId="77777777" w:rsidR="009A7375" w:rsidRPr="00FB0693" w:rsidRDefault="009A7375" w:rsidP="003D7FC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En aucun cas l’employeur ne doit prêter de l’argent à intérêt à un membre quelconque de son personnel. </w:t>
      </w:r>
    </w:p>
    <w:p w14:paraId="6E6D8FBA" w14:textId="1DCF7437" w:rsidR="00F40EB0" w:rsidRPr="00FB0693" w:rsidRDefault="009A7375" w:rsidP="003D7FC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La retenue sur les salaires ne peut pour chaque paie, excéder la quotité saisissable dont les taux sont fixés par décret (</w:t>
      </w:r>
      <w:r w:rsidR="00030E12" w:rsidRPr="00FB0693">
        <w:rPr>
          <w:rFonts w:ascii="Times New Roman" w:hAnsi="Times New Roman" w:cs="Times New Roman"/>
          <w:sz w:val="24"/>
          <w:szCs w:val="24"/>
        </w:rPr>
        <w:t xml:space="preserve">selon </w:t>
      </w:r>
      <w:r w:rsidR="00345D4F">
        <w:rPr>
          <w:rFonts w:ascii="Times New Roman" w:hAnsi="Times New Roman" w:cs="Times New Roman"/>
          <w:sz w:val="24"/>
          <w:szCs w:val="24"/>
        </w:rPr>
        <w:t>la LGT</w:t>
      </w:r>
      <w:r w:rsidRPr="00FB0693">
        <w:rPr>
          <w:rFonts w:ascii="Times New Roman" w:hAnsi="Times New Roman" w:cs="Times New Roman"/>
          <w:sz w:val="24"/>
          <w:szCs w:val="24"/>
        </w:rPr>
        <w:t xml:space="preserve">.) </w:t>
      </w:r>
    </w:p>
    <w:p w14:paraId="54D9CE9A" w14:textId="517824CE" w:rsidR="00B847F1" w:rsidRPr="00FB0693" w:rsidRDefault="00B847F1" w:rsidP="003D7FC0">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88" w:name="_Toc98083944"/>
      <w:r w:rsidRPr="00FB0693">
        <w:rPr>
          <w:rFonts w:ascii="Times New Roman" w:hAnsi="Times New Roman" w:cs="Times New Roman"/>
          <w:b/>
          <w:bCs/>
          <w:sz w:val="24"/>
          <w:szCs w:val="24"/>
        </w:rPr>
        <w:t>Travail forcé</w:t>
      </w:r>
      <w:bookmarkEnd w:id="88"/>
    </w:p>
    <w:p w14:paraId="414E8A6C" w14:textId="7A51F1AE" w:rsidR="001F2339" w:rsidRPr="00FB0693" w:rsidRDefault="001F2339" w:rsidP="003D7FC0">
      <w:pPr>
        <w:spacing w:before="120" w:after="120" w:line="240" w:lineRule="auto"/>
        <w:rPr>
          <w:rFonts w:ascii="Times New Roman" w:hAnsi="Times New Roman" w:cs="Times New Roman"/>
          <w:sz w:val="24"/>
          <w:szCs w:val="24"/>
        </w:rPr>
      </w:pPr>
      <w:r w:rsidRPr="00FB0693">
        <w:rPr>
          <w:rFonts w:ascii="Times New Roman" w:hAnsi="Times New Roman" w:cs="Times New Roman"/>
          <w:sz w:val="24"/>
          <w:szCs w:val="24"/>
        </w:rPr>
        <w:t xml:space="preserve">Selon l’article </w:t>
      </w:r>
      <w:r w:rsidR="00411D16" w:rsidRPr="00FB0693">
        <w:rPr>
          <w:rFonts w:ascii="Times New Roman" w:hAnsi="Times New Roman" w:cs="Times New Roman"/>
          <w:sz w:val="24"/>
          <w:szCs w:val="24"/>
        </w:rPr>
        <w:t xml:space="preserve">Article </w:t>
      </w:r>
      <w:r w:rsidR="0032619A" w:rsidRPr="00FB0693">
        <w:rPr>
          <w:rFonts w:ascii="Times New Roman" w:hAnsi="Times New Roman" w:cs="Times New Roman"/>
          <w:sz w:val="24"/>
          <w:szCs w:val="24"/>
        </w:rPr>
        <w:t>37 de</w:t>
      </w:r>
      <w:r w:rsidR="00411D16" w:rsidRPr="00FB0693">
        <w:rPr>
          <w:rFonts w:ascii="Times New Roman" w:hAnsi="Times New Roman" w:cs="Times New Roman"/>
          <w:sz w:val="24"/>
          <w:szCs w:val="24"/>
        </w:rPr>
        <w:t xml:space="preserve"> la Constitution de la Guinée Bissau</w:t>
      </w:r>
      <w:r w:rsidRPr="00FB0693">
        <w:rPr>
          <w:rFonts w:ascii="Times New Roman" w:hAnsi="Times New Roman" w:cs="Times New Roman"/>
          <w:sz w:val="24"/>
          <w:szCs w:val="24"/>
        </w:rPr>
        <w:t xml:space="preserve">, le travail forcé ou obligatoire est interdit de façon absolue. </w:t>
      </w:r>
      <w:r w:rsidR="00411D16" w:rsidRPr="00FB0693">
        <w:rPr>
          <w:rFonts w:ascii="Times New Roman" w:hAnsi="Times New Roman" w:cs="Times New Roman"/>
          <w:sz w:val="24"/>
          <w:szCs w:val="24"/>
        </w:rPr>
        <w:t xml:space="preserve"> L’article 37 stipule que ; En aucun cas il ne peut y avoir de travail forcé, ni de mesures de sécurité privatives de liberté pour des périodes illimitées ou indéfinies.</w:t>
      </w:r>
    </w:p>
    <w:p w14:paraId="7D212141" w14:textId="77777777" w:rsidR="001F2339" w:rsidRPr="00FB0693" w:rsidRDefault="001F2339" w:rsidP="003D7FC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 terme travail « forcé » ou « obligatoire » désigne tout travail ou service exigé d’un individu sous la menace d’une peine quelconque et pour lequel ledit individu ne s’est pas offert de plein gré. </w:t>
      </w:r>
    </w:p>
    <w:p w14:paraId="7B05BA83" w14:textId="1362B0AE" w:rsidR="001F2339" w:rsidRPr="00FB0693" w:rsidRDefault="001F2339" w:rsidP="003D7FC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Dans le cadre du </w:t>
      </w:r>
      <w:r w:rsidR="00D65B22" w:rsidRPr="00FB0693">
        <w:rPr>
          <w:rFonts w:ascii="Times New Roman" w:hAnsi="Times New Roman" w:cs="Times New Roman"/>
          <w:sz w:val="24"/>
          <w:szCs w:val="24"/>
        </w:rPr>
        <w:t>Projet</w:t>
      </w:r>
      <w:r w:rsidRPr="00FB0693">
        <w:rPr>
          <w:rFonts w:ascii="Times New Roman" w:hAnsi="Times New Roman" w:cs="Times New Roman"/>
          <w:sz w:val="24"/>
          <w:szCs w:val="24"/>
        </w:rPr>
        <w:t>, nul ne doit faire recours au travail forcé, sous aucune forme en tant que</w:t>
      </w:r>
      <w:r w:rsidR="00465445">
        <w:rPr>
          <w:rFonts w:ascii="Times New Roman" w:hAnsi="Times New Roman" w:cs="Times New Roman"/>
          <w:sz w:val="24"/>
          <w:szCs w:val="24"/>
        </w:rPr>
        <w:t> </w:t>
      </w:r>
      <w:r w:rsidRPr="00FB0693">
        <w:rPr>
          <w:rFonts w:ascii="Times New Roman" w:hAnsi="Times New Roman" w:cs="Times New Roman"/>
          <w:sz w:val="24"/>
          <w:szCs w:val="24"/>
        </w:rPr>
        <w:t xml:space="preserve">: </w:t>
      </w:r>
    </w:p>
    <w:p w14:paraId="25D13631" w14:textId="77777777" w:rsidR="001F2339" w:rsidRPr="00FB0693" w:rsidRDefault="001F2339" w:rsidP="00824663">
      <w:pPr>
        <w:numPr>
          <w:ilvl w:val="0"/>
          <w:numId w:val="9"/>
        </w:numPr>
        <w:spacing w:after="0" w:line="240" w:lineRule="auto"/>
        <w:ind w:left="709" w:hanging="284"/>
        <w:jc w:val="both"/>
        <w:rPr>
          <w:rFonts w:ascii="Times New Roman" w:hAnsi="Times New Roman" w:cs="Times New Roman"/>
          <w:sz w:val="24"/>
          <w:szCs w:val="24"/>
        </w:rPr>
      </w:pPr>
      <w:r w:rsidRPr="00FB0693">
        <w:rPr>
          <w:rFonts w:ascii="Times New Roman" w:hAnsi="Times New Roman" w:cs="Times New Roman"/>
          <w:sz w:val="24"/>
          <w:szCs w:val="24"/>
        </w:rPr>
        <w:t xml:space="preserve">Mesure de coercition, d’éducation politique, de sanction à l’égard de personnes qui ont exprimé leurs opinions politiques ; </w:t>
      </w:r>
    </w:p>
    <w:p w14:paraId="6618C05A" w14:textId="77777777" w:rsidR="001F2339" w:rsidRPr="00FB0693" w:rsidRDefault="001F2339" w:rsidP="00824663">
      <w:pPr>
        <w:numPr>
          <w:ilvl w:val="0"/>
          <w:numId w:val="9"/>
        </w:numPr>
        <w:spacing w:after="0" w:line="240" w:lineRule="auto"/>
        <w:ind w:left="709" w:hanging="284"/>
        <w:jc w:val="both"/>
        <w:rPr>
          <w:rFonts w:ascii="Times New Roman" w:hAnsi="Times New Roman" w:cs="Times New Roman"/>
          <w:sz w:val="24"/>
          <w:szCs w:val="24"/>
        </w:rPr>
      </w:pPr>
      <w:r w:rsidRPr="00FB0693">
        <w:rPr>
          <w:rFonts w:ascii="Times New Roman" w:hAnsi="Times New Roman" w:cs="Times New Roman"/>
          <w:sz w:val="24"/>
          <w:szCs w:val="24"/>
        </w:rPr>
        <w:t xml:space="preserve">Méthode de mobilisation et d’utilisation de la main-d’œuvre à des fins politiques  </w:t>
      </w:r>
    </w:p>
    <w:p w14:paraId="5E9832A2" w14:textId="77777777" w:rsidR="001F2339" w:rsidRPr="00FB0693" w:rsidRDefault="001F2339" w:rsidP="00824663">
      <w:pPr>
        <w:numPr>
          <w:ilvl w:val="0"/>
          <w:numId w:val="9"/>
        </w:numPr>
        <w:spacing w:after="0" w:line="240" w:lineRule="auto"/>
        <w:ind w:left="709" w:hanging="284"/>
        <w:jc w:val="both"/>
        <w:rPr>
          <w:rFonts w:ascii="Times New Roman" w:hAnsi="Times New Roman" w:cs="Times New Roman"/>
          <w:sz w:val="24"/>
          <w:szCs w:val="24"/>
        </w:rPr>
      </w:pPr>
      <w:r w:rsidRPr="00FB0693">
        <w:rPr>
          <w:rFonts w:ascii="Times New Roman" w:hAnsi="Times New Roman" w:cs="Times New Roman"/>
          <w:sz w:val="24"/>
          <w:szCs w:val="24"/>
        </w:rPr>
        <w:t xml:space="preserve">Mesure de discipline au travail ; </w:t>
      </w:r>
    </w:p>
    <w:p w14:paraId="57AD1DA5" w14:textId="77777777" w:rsidR="00411D16" w:rsidRPr="00FB0693" w:rsidRDefault="001F2339" w:rsidP="00824663">
      <w:pPr>
        <w:numPr>
          <w:ilvl w:val="0"/>
          <w:numId w:val="9"/>
        </w:numPr>
        <w:spacing w:after="0" w:line="240" w:lineRule="auto"/>
        <w:ind w:left="709" w:hanging="284"/>
        <w:jc w:val="both"/>
        <w:rPr>
          <w:rFonts w:ascii="Times New Roman" w:hAnsi="Times New Roman" w:cs="Times New Roman"/>
          <w:sz w:val="24"/>
          <w:szCs w:val="24"/>
        </w:rPr>
      </w:pPr>
      <w:r w:rsidRPr="00FB0693">
        <w:rPr>
          <w:rFonts w:ascii="Times New Roman" w:hAnsi="Times New Roman" w:cs="Times New Roman"/>
          <w:sz w:val="24"/>
          <w:szCs w:val="24"/>
        </w:rPr>
        <w:t xml:space="preserve">Mesure de discrimination sociale, raciale, nationale ou religieuse ; </w:t>
      </w:r>
    </w:p>
    <w:p w14:paraId="0FDB46F3" w14:textId="7DF4F0C1" w:rsidR="001F2339" w:rsidRPr="00FB0693" w:rsidRDefault="001F2339" w:rsidP="00824663">
      <w:pPr>
        <w:numPr>
          <w:ilvl w:val="0"/>
          <w:numId w:val="9"/>
        </w:numPr>
        <w:spacing w:after="0" w:line="240" w:lineRule="auto"/>
        <w:ind w:left="709" w:hanging="284"/>
        <w:jc w:val="both"/>
        <w:rPr>
          <w:rFonts w:ascii="Times New Roman" w:hAnsi="Times New Roman" w:cs="Times New Roman"/>
          <w:sz w:val="24"/>
          <w:szCs w:val="24"/>
        </w:rPr>
      </w:pPr>
      <w:r w:rsidRPr="00FB0693">
        <w:rPr>
          <w:rFonts w:ascii="Times New Roman" w:hAnsi="Times New Roman" w:cs="Times New Roman"/>
          <w:sz w:val="24"/>
          <w:szCs w:val="24"/>
        </w:rPr>
        <w:t xml:space="preserve">Punition pour avoir participé à des grèves. </w:t>
      </w:r>
    </w:p>
    <w:p w14:paraId="27F56F5E" w14:textId="7FC190C9" w:rsidR="00624456" w:rsidRPr="00FB0693" w:rsidRDefault="001F2339" w:rsidP="00C87478">
      <w:p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Cette interdiction s’applique à toute sorte de travail forcé ou obligatoire, tel que la servitude pour dettes ou des types d’emploi analogues. De même, aucune victime de trafic humain ne sera employée.</w:t>
      </w:r>
    </w:p>
    <w:p w14:paraId="0DBE3DBF" w14:textId="63CC01C7" w:rsidR="00624456" w:rsidRPr="00FB0693" w:rsidRDefault="00624456" w:rsidP="00C87478">
      <w:pPr>
        <w:pStyle w:val="PargrafodaLista"/>
        <w:numPr>
          <w:ilvl w:val="1"/>
          <w:numId w:val="1"/>
        </w:numPr>
        <w:spacing w:before="120" w:after="120" w:line="240" w:lineRule="auto"/>
        <w:ind w:left="788" w:hanging="431"/>
        <w:contextualSpacing w:val="0"/>
        <w:jc w:val="both"/>
        <w:outlineLvl w:val="1"/>
        <w:rPr>
          <w:rFonts w:ascii="Times New Roman" w:hAnsi="Times New Roman" w:cs="Times New Roman"/>
          <w:b/>
          <w:bCs/>
          <w:sz w:val="24"/>
          <w:szCs w:val="24"/>
        </w:rPr>
      </w:pPr>
      <w:bookmarkStart w:id="89" w:name="_Toc98083945"/>
      <w:r w:rsidRPr="00FB0693">
        <w:rPr>
          <w:rFonts w:ascii="Times New Roman" w:hAnsi="Times New Roman" w:cs="Times New Roman"/>
          <w:b/>
          <w:bCs/>
          <w:sz w:val="24"/>
          <w:szCs w:val="24"/>
        </w:rPr>
        <w:t>Non- discrimination et égalité des chances</w:t>
      </w:r>
      <w:bookmarkEnd w:id="89"/>
    </w:p>
    <w:p w14:paraId="2F755493" w14:textId="006ABF49" w:rsidR="0053275E" w:rsidRPr="00FB0693" w:rsidRDefault="0053275E" w:rsidP="003D7FC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Les décisions en matière de recrutement ou de traitement des travailleurs du projet ne seront pas prises sur la base de caractéristiques personnelles sans rapport avec les besoins inhérents au poste concerné.</w:t>
      </w:r>
    </w:p>
    <w:p w14:paraId="433A5834" w14:textId="6BAF8766" w:rsidR="0053275E" w:rsidRPr="00FB0693" w:rsidRDefault="0053275E" w:rsidP="003D7FC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Les travailleurs du projet seront employés selon le principe de l’égalité des chances et du traitement équitable et il n’y aura aucune discrimination en considération du sexe, l’âge, </w:t>
      </w:r>
      <w:r w:rsidR="006904B6" w:rsidRPr="00FB0693">
        <w:rPr>
          <w:rFonts w:ascii="Times New Roman" w:hAnsi="Times New Roman" w:cs="Times New Roman"/>
          <w:sz w:val="24"/>
          <w:szCs w:val="24"/>
        </w:rPr>
        <w:t>la nationalité</w:t>
      </w:r>
      <w:r w:rsidRPr="00FB0693">
        <w:rPr>
          <w:rFonts w:ascii="Times New Roman" w:hAnsi="Times New Roman" w:cs="Times New Roman"/>
          <w:sz w:val="24"/>
          <w:szCs w:val="24"/>
        </w:rPr>
        <w:t xml:space="preserve">, la race, la religion, l’opinion politique et religieuse, l’origine sociale, l’appartenance ou la non-appartenance à un syndicat, le handicap des travailleurs, et ce dans le cadre d’un aspect quelconque de la relation de travail, que ce soit le recrutement et l’embauche, la rémunération (notamment les salaires et les avantages sociaux), les conditions de travail et les modalités d’emploi, l’accès à la formation, les missions du poste, la promotion, le licenciement ou le départ à la retraite, ou encore les mesures disciplinaires </w:t>
      </w:r>
      <w:r w:rsidRPr="00FB0693">
        <w:rPr>
          <w:rFonts w:ascii="Times New Roman" w:hAnsi="Times New Roman" w:cs="Times New Roman"/>
          <w:b/>
          <w:sz w:val="24"/>
          <w:szCs w:val="24"/>
        </w:rPr>
        <w:t>(</w:t>
      </w:r>
      <w:r w:rsidR="00345D4F">
        <w:rPr>
          <w:rFonts w:ascii="Times New Roman" w:hAnsi="Times New Roman" w:cs="Times New Roman"/>
          <w:b/>
          <w:sz w:val="24"/>
          <w:szCs w:val="24"/>
        </w:rPr>
        <w:t>LGT</w:t>
      </w:r>
      <w:r w:rsidRPr="00FB0693">
        <w:rPr>
          <w:rFonts w:ascii="Times New Roman" w:hAnsi="Times New Roman" w:cs="Times New Roman"/>
          <w:b/>
          <w:sz w:val="24"/>
          <w:szCs w:val="24"/>
        </w:rPr>
        <w:t xml:space="preserve"> et paragraphe 13 des NES n°2 de la Banque mondiale)</w:t>
      </w:r>
      <w:r w:rsidRPr="00FB0693">
        <w:rPr>
          <w:rFonts w:ascii="Times New Roman" w:hAnsi="Times New Roman" w:cs="Times New Roman"/>
          <w:sz w:val="24"/>
          <w:szCs w:val="24"/>
        </w:rPr>
        <w:t>.</w:t>
      </w:r>
    </w:p>
    <w:p w14:paraId="49229DC8" w14:textId="1D74D124" w:rsidR="00D61018" w:rsidRPr="00FB0693" w:rsidRDefault="0053275E" w:rsidP="00972232">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Les procédures de gestion de la main-d’œuvre décriront les mesures visant à prévenir et combattre le harcèlement, l’intimidation et/ou l’exploitation en milieu professionnel telles que définies </w:t>
      </w:r>
      <w:r w:rsidR="009962A1">
        <w:rPr>
          <w:rFonts w:ascii="Times New Roman" w:hAnsi="Times New Roman" w:cs="Times New Roman"/>
          <w:sz w:val="24"/>
          <w:szCs w:val="24"/>
        </w:rPr>
        <w:t>dans</w:t>
      </w:r>
      <w:r w:rsidR="009962A1" w:rsidRPr="00FB0693">
        <w:rPr>
          <w:rFonts w:ascii="Times New Roman" w:hAnsi="Times New Roman" w:cs="Times New Roman"/>
          <w:sz w:val="24"/>
          <w:szCs w:val="24"/>
        </w:rPr>
        <w:t xml:space="preserve"> </w:t>
      </w:r>
      <w:r w:rsidR="009962A1" w:rsidRPr="00FB0693">
        <w:rPr>
          <w:rFonts w:ascii="Times New Roman" w:hAnsi="Times New Roman" w:cs="Times New Roman"/>
          <w:b/>
          <w:sz w:val="24"/>
          <w:szCs w:val="24"/>
        </w:rPr>
        <w:t>la</w:t>
      </w:r>
      <w:r w:rsidR="00345D4F">
        <w:rPr>
          <w:rFonts w:ascii="Times New Roman" w:hAnsi="Times New Roman" w:cs="Times New Roman"/>
          <w:b/>
          <w:sz w:val="24"/>
          <w:szCs w:val="24"/>
        </w:rPr>
        <w:t xml:space="preserve"> LGT</w:t>
      </w:r>
      <w:r w:rsidRPr="00FB0693">
        <w:rPr>
          <w:rFonts w:ascii="Times New Roman" w:hAnsi="Times New Roman" w:cs="Times New Roman"/>
          <w:b/>
          <w:sz w:val="24"/>
          <w:szCs w:val="24"/>
        </w:rPr>
        <w:t xml:space="preserve"> et au paragraphe 13 des NES n°2 de la Banque mondiale</w:t>
      </w:r>
      <w:r w:rsidRPr="00FB0693">
        <w:rPr>
          <w:rFonts w:ascii="Times New Roman" w:hAnsi="Times New Roman" w:cs="Times New Roman"/>
          <w:sz w:val="24"/>
          <w:szCs w:val="24"/>
        </w:rPr>
        <w:t xml:space="preserve">. En cas de divergences entre le droit national et les dispositions de ce paragraphe, dans la mesure du possible, le projet mènera ses activités d’une manière conforme aux dispositions du présent paragraphe. </w:t>
      </w:r>
    </w:p>
    <w:p w14:paraId="1C39AFE4" w14:textId="1FD2848F" w:rsidR="00BE1C10" w:rsidRPr="00FB0693" w:rsidRDefault="00BE1C10" w:rsidP="003D7FC0">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90" w:name="_Toc98083946"/>
      <w:r w:rsidRPr="00FB0693">
        <w:rPr>
          <w:rFonts w:ascii="Times New Roman" w:hAnsi="Times New Roman" w:cs="Times New Roman"/>
          <w:b/>
          <w:bCs/>
          <w:sz w:val="24"/>
          <w:szCs w:val="24"/>
        </w:rPr>
        <w:t>Inclusion du Genre</w:t>
      </w:r>
      <w:bookmarkEnd w:id="90"/>
    </w:p>
    <w:p w14:paraId="7FCA65F7" w14:textId="77777777" w:rsidR="00CB5153" w:rsidRDefault="009D4337" w:rsidP="003D7FC0">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L’intégration de l’approche genre dans la mise en œuvre du </w:t>
      </w:r>
      <w:r w:rsidR="00D65B22" w:rsidRPr="00FB0693">
        <w:rPr>
          <w:rFonts w:ascii="Times New Roman" w:hAnsi="Times New Roman" w:cs="Times New Roman"/>
          <w:sz w:val="24"/>
          <w:szCs w:val="24"/>
        </w:rPr>
        <w:t>Projet</w:t>
      </w:r>
      <w:r w:rsidRPr="00FB0693">
        <w:rPr>
          <w:rFonts w:ascii="Times New Roman" w:hAnsi="Times New Roman" w:cs="Times New Roman"/>
          <w:sz w:val="24"/>
          <w:szCs w:val="24"/>
        </w:rPr>
        <w:t xml:space="preserve"> vise à promouvoir un développement équitable et l’égalité à toutes les étapes de la gestion du cycle du projet</w:t>
      </w:r>
      <w:r w:rsidR="007550CB" w:rsidRPr="00FB0693">
        <w:rPr>
          <w:rFonts w:ascii="Times New Roman" w:hAnsi="Times New Roman" w:cs="Times New Roman"/>
          <w:sz w:val="24"/>
          <w:szCs w:val="24"/>
        </w:rPr>
        <w:t xml:space="preserve"> notamment pour les femmes</w:t>
      </w:r>
      <w:r w:rsidRPr="00FB0693">
        <w:rPr>
          <w:rFonts w:ascii="Times New Roman" w:hAnsi="Times New Roman" w:cs="Times New Roman"/>
          <w:sz w:val="24"/>
          <w:szCs w:val="24"/>
        </w:rPr>
        <w:t>.</w:t>
      </w:r>
    </w:p>
    <w:p w14:paraId="35463E07" w14:textId="2474692C" w:rsidR="00CB5153" w:rsidRDefault="002F378A" w:rsidP="003D7FC0">
      <w:pPr>
        <w:spacing w:before="120" w:after="120" w:line="240" w:lineRule="auto"/>
        <w:ind w:left="2"/>
        <w:jc w:val="both"/>
        <w:rPr>
          <w:rFonts w:ascii="Times New Roman" w:hAnsi="Times New Roman" w:cs="Times New Roman"/>
          <w:sz w:val="24"/>
          <w:szCs w:val="24"/>
        </w:rPr>
      </w:pPr>
      <w:r>
        <w:rPr>
          <w:rFonts w:ascii="Times New Roman" w:hAnsi="Times New Roman" w:cs="Times New Roman"/>
          <w:sz w:val="24"/>
          <w:szCs w:val="24"/>
        </w:rPr>
        <w:t xml:space="preserve">Dans sa démarche, le Projet va veiller </w:t>
      </w:r>
      <w:r w:rsidR="00CB5153" w:rsidRPr="00CB5153">
        <w:rPr>
          <w:rFonts w:ascii="Times New Roman" w:hAnsi="Times New Roman" w:cs="Times New Roman"/>
          <w:sz w:val="24"/>
          <w:szCs w:val="24"/>
        </w:rPr>
        <w:t xml:space="preserve">en particulier à : </w:t>
      </w:r>
    </w:p>
    <w:p w14:paraId="1351D498" w14:textId="77777777" w:rsidR="00CB5153" w:rsidRDefault="00CB5153" w:rsidP="00CB5153">
      <w:pPr>
        <w:pStyle w:val="PargrafodaLista"/>
        <w:numPr>
          <w:ilvl w:val="0"/>
          <w:numId w:val="69"/>
        </w:numPr>
        <w:spacing w:after="0" w:line="240" w:lineRule="auto"/>
        <w:jc w:val="both"/>
        <w:rPr>
          <w:rFonts w:ascii="Times New Roman" w:hAnsi="Times New Roman" w:cs="Times New Roman"/>
          <w:sz w:val="24"/>
          <w:szCs w:val="24"/>
        </w:rPr>
      </w:pPr>
      <w:r w:rsidRPr="00CB5153">
        <w:rPr>
          <w:rFonts w:ascii="Times New Roman" w:hAnsi="Times New Roman" w:cs="Times New Roman"/>
          <w:sz w:val="24"/>
          <w:szCs w:val="24"/>
        </w:rPr>
        <w:t>respecter et promouvoir l’égalité des chances et de traitement pour les femmes et les hommes ;</w:t>
      </w:r>
    </w:p>
    <w:p w14:paraId="479AD18A" w14:textId="77777777" w:rsidR="00CB5153" w:rsidRDefault="00CB5153" w:rsidP="00CB5153">
      <w:pPr>
        <w:pStyle w:val="PargrafodaLista"/>
        <w:numPr>
          <w:ilvl w:val="0"/>
          <w:numId w:val="69"/>
        </w:numPr>
        <w:spacing w:after="0" w:line="240" w:lineRule="auto"/>
        <w:jc w:val="both"/>
        <w:rPr>
          <w:rFonts w:ascii="Times New Roman" w:hAnsi="Times New Roman" w:cs="Times New Roman"/>
          <w:sz w:val="24"/>
          <w:szCs w:val="24"/>
        </w:rPr>
      </w:pPr>
      <w:r w:rsidRPr="00CB5153">
        <w:rPr>
          <w:rFonts w:ascii="Times New Roman" w:hAnsi="Times New Roman" w:cs="Times New Roman"/>
          <w:sz w:val="24"/>
          <w:szCs w:val="24"/>
        </w:rPr>
        <w:t>intégrer le harcèlement sexuel dans le mécanisme de gestion des plaintes ;</w:t>
      </w:r>
    </w:p>
    <w:p w14:paraId="60263BAD" w14:textId="77777777" w:rsidR="00CB5153" w:rsidRDefault="00CB5153" w:rsidP="00CB5153">
      <w:pPr>
        <w:pStyle w:val="PargrafodaLista"/>
        <w:numPr>
          <w:ilvl w:val="0"/>
          <w:numId w:val="69"/>
        </w:numPr>
        <w:spacing w:after="0" w:line="240" w:lineRule="auto"/>
        <w:jc w:val="both"/>
        <w:rPr>
          <w:rFonts w:ascii="Times New Roman" w:hAnsi="Times New Roman" w:cs="Times New Roman"/>
          <w:sz w:val="24"/>
          <w:szCs w:val="24"/>
        </w:rPr>
      </w:pPr>
      <w:r w:rsidRPr="00CB5153">
        <w:rPr>
          <w:rFonts w:ascii="Times New Roman" w:hAnsi="Times New Roman" w:cs="Times New Roman"/>
          <w:sz w:val="24"/>
          <w:szCs w:val="24"/>
        </w:rPr>
        <w:t>inclure des représentants des deux sexes dans les instances de règlement des griefs pour les cas concernant les tensions au travail relatives au genre ;</w:t>
      </w:r>
    </w:p>
    <w:p w14:paraId="1F5CDC01" w14:textId="606513BF" w:rsidR="0034774F" w:rsidRPr="00D21B00" w:rsidRDefault="00CB5153" w:rsidP="00D21B00">
      <w:pPr>
        <w:pStyle w:val="PargrafodaLista"/>
        <w:numPr>
          <w:ilvl w:val="0"/>
          <w:numId w:val="69"/>
        </w:numPr>
        <w:spacing w:after="0" w:line="240" w:lineRule="auto"/>
        <w:jc w:val="both"/>
        <w:rPr>
          <w:rFonts w:ascii="Times New Roman" w:hAnsi="Times New Roman" w:cs="Times New Roman"/>
          <w:sz w:val="24"/>
          <w:szCs w:val="24"/>
        </w:rPr>
      </w:pPr>
      <w:r w:rsidRPr="00CB5153">
        <w:rPr>
          <w:rFonts w:ascii="Times New Roman" w:hAnsi="Times New Roman" w:cs="Times New Roman"/>
          <w:sz w:val="24"/>
          <w:szCs w:val="24"/>
        </w:rPr>
        <w:t xml:space="preserve">désagréger les données santé, sécurité, environnement selon le sexe. </w:t>
      </w:r>
    </w:p>
    <w:p w14:paraId="4870E695" w14:textId="3A187FFC" w:rsidR="0034774F" w:rsidRPr="00FB0693" w:rsidRDefault="0034774F" w:rsidP="00972232">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91" w:name="_Toc98083947"/>
      <w:r w:rsidRPr="00FB0693">
        <w:rPr>
          <w:rFonts w:ascii="Times New Roman" w:hAnsi="Times New Roman" w:cs="Times New Roman"/>
          <w:b/>
          <w:bCs/>
          <w:sz w:val="24"/>
          <w:szCs w:val="24"/>
        </w:rPr>
        <w:t>Principes</w:t>
      </w:r>
      <w:bookmarkEnd w:id="91"/>
    </w:p>
    <w:p w14:paraId="16E92D25" w14:textId="2E331955" w:rsidR="0034774F" w:rsidRPr="00FB0693" w:rsidRDefault="0034774F" w:rsidP="00972232">
      <w:pPr>
        <w:spacing w:before="120" w:after="120" w:line="240" w:lineRule="auto"/>
        <w:jc w:val="both"/>
        <w:rPr>
          <w:rFonts w:ascii="Times New Roman" w:hAnsi="Times New Roman" w:cs="Times New Roman"/>
          <w:sz w:val="24"/>
          <w:szCs w:val="24"/>
        </w:rPr>
      </w:pPr>
      <w:r w:rsidRPr="00FB0693">
        <w:rPr>
          <w:rFonts w:ascii="Times New Roman" w:hAnsi="Times New Roman" w:cs="Times New Roman"/>
          <w:color w:val="211F1F"/>
          <w:sz w:val="24"/>
          <w:szCs w:val="24"/>
        </w:rPr>
        <w:t>Le projet souscrit au principe de l'égalité entre hommes et femmes. Pour ce faire l’</w:t>
      </w:r>
      <w:r w:rsidR="00F51E10" w:rsidRPr="00FB0693">
        <w:rPr>
          <w:rFonts w:ascii="Times New Roman" w:hAnsi="Times New Roman" w:cs="Times New Roman"/>
          <w:color w:val="211F1F"/>
          <w:sz w:val="24"/>
          <w:szCs w:val="24"/>
        </w:rPr>
        <w:t xml:space="preserve">UGP </w:t>
      </w:r>
      <w:r w:rsidRPr="00FB0693">
        <w:rPr>
          <w:rFonts w:ascii="Times New Roman" w:hAnsi="Times New Roman" w:cs="Times New Roman"/>
          <w:color w:val="211F1F"/>
          <w:sz w:val="24"/>
          <w:szCs w:val="24"/>
        </w:rPr>
        <w:t xml:space="preserve">: </w:t>
      </w:r>
    </w:p>
    <w:p w14:paraId="0A7593F3" w14:textId="603E229A" w:rsidR="0034774F" w:rsidRPr="00FB0693" w:rsidRDefault="006357B9" w:rsidP="00824663">
      <w:pPr>
        <w:numPr>
          <w:ilvl w:val="0"/>
          <w:numId w:val="12"/>
        </w:numPr>
        <w:spacing w:after="0" w:line="240" w:lineRule="auto"/>
        <w:ind w:left="425" w:hanging="425"/>
        <w:jc w:val="both"/>
        <w:rPr>
          <w:rFonts w:ascii="Times New Roman" w:hAnsi="Times New Roman" w:cs="Times New Roman"/>
          <w:sz w:val="24"/>
          <w:szCs w:val="24"/>
        </w:rPr>
      </w:pPr>
      <w:r w:rsidRPr="00FB0693">
        <w:rPr>
          <w:rFonts w:ascii="Times New Roman" w:hAnsi="Times New Roman" w:cs="Times New Roman"/>
          <w:sz w:val="24"/>
          <w:szCs w:val="24"/>
        </w:rPr>
        <w:t>f</w:t>
      </w:r>
      <w:r w:rsidR="0034774F" w:rsidRPr="00FB0693">
        <w:rPr>
          <w:rFonts w:ascii="Times New Roman" w:hAnsi="Times New Roman" w:cs="Times New Roman"/>
          <w:sz w:val="24"/>
          <w:szCs w:val="24"/>
        </w:rPr>
        <w:t>avoriser</w:t>
      </w:r>
      <w:r w:rsidRPr="00FB0693">
        <w:rPr>
          <w:rFonts w:ascii="Times New Roman" w:hAnsi="Times New Roman" w:cs="Times New Roman"/>
          <w:sz w:val="24"/>
          <w:szCs w:val="24"/>
        </w:rPr>
        <w:t>a</w:t>
      </w:r>
      <w:r w:rsidR="0034774F" w:rsidRPr="00FB0693">
        <w:rPr>
          <w:rFonts w:ascii="Times New Roman" w:hAnsi="Times New Roman" w:cs="Times New Roman"/>
          <w:sz w:val="24"/>
          <w:szCs w:val="24"/>
        </w:rPr>
        <w:t xml:space="preserve"> la mixité des travailleurs en recherchant avant tout les compétences lors du recrutement, qu’elles soient portées par des hommes ou par des femmes ; </w:t>
      </w:r>
    </w:p>
    <w:p w14:paraId="5BB98AE5" w14:textId="3FF05352" w:rsidR="0034774F" w:rsidRPr="00FB0693" w:rsidRDefault="006357B9" w:rsidP="00824663">
      <w:pPr>
        <w:numPr>
          <w:ilvl w:val="0"/>
          <w:numId w:val="12"/>
        </w:numPr>
        <w:spacing w:after="0" w:line="240" w:lineRule="auto"/>
        <w:ind w:left="425" w:hanging="425"/>
        <w:jc w:val="both"/>
        <w:rPr>
          <w:rFonts w:ascii="Times New Roman" w:hAnsi="Times New Roman" w:cs="Times New Roman"/>
          <w:sz w:val="24"/>
          <w:szCs w:val="24"/>
        </w:rPr>
      </w:pPr>
      <w:r w:rsidRPr="00FB0693">
        <w:rPr>
          <w:rFonts w:ascii="Times New Roman" w:hAnsi="Times New Roman" w:cs="Times New Roman"/>
          <w:sz w:val="24"/>
          <w:szCs w:val="24"/>
        </w:rPr>
        <w:t>v</w:t>
      </w:r>
      <w:r w:rsidR="0034774F" w:rsidRPr="00FB0693">
        <w:rPr>
          <w:rFonts w:ascii="Times New Roman" w:hAnsi="Times New Roman" w:cs="Times New Roman"/>
          <w:sz w:val="24"/>
          <w:szCs w:val="24"/>
        </w:rPr>
        <w:t>eiller</w:t>
      </w:r>
      <w:r w:rsidRPr="00FB0693">
        <w:rPr>
          <w:rFonts w:ascii="Times New Roman" w:hAnsi="Times New Roman" w:cs="Times New Roman"/>
          <w:sz w:val="24"/>
          <w:szCs w:val="24"/>
        </w:rPr>
        <w:t>a</w:t>
      </w:r>
      <w:r w:rsidR="0034774F" w:rsidRPr="00FB0693">
        <w:rPr>
          <w:rFonts w:ascii="Times New Roman" w:hAnsi="Times New Roman" w:cs="Times New Roman"/>
          <w:sz w:val="24"/>
          <w:szCs w:val="24"/>
        </w:rPr>
        <w:t xml:space="preserve"> à ce que les hommes et les femmes puissent accéder aux mêmes fonctions, quelle que soit leur nature ou leur niveau ; </w:t>
      </w:r>
    </w:p>
    <w:p w14:paraId="7812672D" w14:textId="1888FB82" w:rsidR="0034774F" w:rsidRPr="00FB0693" w:rsidRDefault="006357B9" w:rsidP="00824663">
      <w:pPr>
        <w:numPr>
          <w:ilvl w:val="0"/>
          <w:numId w:val="12"/>
        </w:numPr>
        <w:spacing w:after="0" w:line="240" w:lineRule="auto"/>
        <w:ind w:left="425" w:hanging="425"/>
        <w:jc w:val="both"/>
        <w:rPr>
          <w:rFonts w:ascii="Times New Roman" w:hAnsi="Times New Roman" w:cs="Times New Roman"/>
          <w:sz w:val="24"/>
          <w:szCs w:val="24"/>
        </w:rPr>
      </w:pPr>
      <w:r w:rsidRPr="00FB0693">
        <w:rPr>
          <w:rFonts w:ascii="Times New Roman" w:hAnsi="Times New Roman" w:cs="Times New Roman"/>
          <w:sz w:val="24"/>
          <w:szCs w:val="24"/>
        </w:rPr>
        <w:t>s</w:t>
      </w:r>
      <w:r w:rsidR="0034774F" w:rsidRPr="00FB0693">
        <w:rPr>
          <w:rFonts w:ascii="Times New Roman" w:hAnsi="Times New Roman" w:cs="Times New Roman"/>
          <w:sz w:val="24"/>
          <w:szCs w:val="24"/>
        </w:rPr>
        <w:t>out</w:t>
      </w:r>
      <w:r w:rsidRPr="00FB0693">
        <w:rPr>
          <w:rFonts w:ascii="Times New Roman" w:hAnsi="Times New Roman" w:cs="Times New Roman"/>
          <w:sz w:val="24"/>
          <w:szCs w:val="24"/>
        </w:rPr>
        <w:t>i</w:t>
      </w:r>
      <w:r w:rsidR="0034774F" w:rsidRPr="00FB0693">
        <w:rPr>
          <w:rFonts w:ascii="Times New Roman" w:hAnsi="Times New Roman" w:cs="Times New Roman"/>
          <w:sz w:val="24"/>
          <w:szCs w:val="24"/>
        </w:rPr>
        <w:t>en</w:t>
      </w:r>
      <w:r w:rsidRPr="00FB0693">
        <w:rPr>
          <w:rFonts w:ascii="Times New Roman" w:hAnsi="Times New Roman" w:cs="Times New Roman"/>
          <w:sz w:val="24"/>
          <w:szCs w:val="24"/>
        </w:rPr>
        <w:t>dra</w:t>
      </w:r>
      <w:r w:rsidR="0034774F" w:rsidRPr="00FB0693">
        <w:rPr>
          <w:rFonts w:ascii="Times New Roman" w:hAnsi="Times New Roman" w:cs="Times New Roman"/>
          <w:sz w:val="24"/>
          <w:szCs w:val="24"/>
        </w:rPr>
        <w:t xml:space="preserve"> les </w:t>
      </w:r>
      <w:r w:rsidR="007550CB" w:rsidRPr="00FB0693">
        <w:rPr>
          <w:rFonts w:ascii="Times New Roman" w:hAnsi="Times New Roman" w:cs="Times New Roman"/>
          <w:sz w:val="24"/>
          <w:szCs w:val="24"/>
        </w:rPr>
        <w:t xml:space="preserve">femmes </w:t>
      </w:r>
      <w:r w:rsidR="0034774F" w:rsidRPr="00FB0693">
        <w:rPr>
          <w:rFonts w:ascii="Times New Roman" w:hAnsi="Times New Roman" w:cs="Times New Roman"/>
          <w:sz w:val="24"/>
          <w:szCs w:val="24"/>
        </w:rPr>
        <w:t xml:space="preserve">qui veulent effectuer une tâche majoritairement réservée aux </w:t>
      </w:r>
      <w:r w:rsidR="007550CB" w:rsidRPr="00FB0693">
        <w:rPr>
          <w:rFonts w:ascii="Times New Roman" w:hAnsi="Times New Roman" w:cs="Times New Roman"/>
          <w:sz w:val="24"/>
          <w:szCs w:val="24"/>
        </w:rPr>
        <w:t>hommes</w:t>
      </w:r>
      <w:r w:rsidR="0034774F" w:rsidRPr="00FB0693">
        <w:rPr>
          <w:rFonts w:ascii="Times New Roman" w:hAnsi="Times New Roman" w:cs="Times New Roman"/>
          <w:sz w:val="24"/>
          <w:szCs w:val="24"/>
        </w:rPr>
        <w:t>, et inversement</w:t>
      </w:r>
      <w:r w:rsidRPr="00FB0693">
        <w:rPr>
          <w:rFonts w:ascii="Times New Roman" w:hAnsi="Times New Roman" w:cs="Times New Roman"/>
          <w:sz w:val="24"/>
          <w:szCs w:val="24"/>
        </w:rPr>
        <w:t> </w:t>
      </w:r>
      <w:r w:rsidR="0034774F" w:rsidRPr="00FB0693">
        <w:rPr>
          <w:rFonts w:ascii="Times New Roman" w:hAnsi="Times New Roman" w:cs="Times New Roman"/>
          <w:sz w:val="24"/>
          <w:szCs w:val="24"/>
        </w:rPr>
        <w:t xml:space="preserve">; </w:t>
      </w:r>
    </w:p>
    <w:p w14:paraId="750D3071" w14:textId="5A6C176D" w:rsidR="0034774F" w:rsidRPr="00FB0693" w:rsidRDefault="006357B9" w:rsidP="00824663">
      <w:pPr>
        <w:numPr>
          <w:ilvl w:val="0"/>
          <w:numId w:val="12"/>
        </w:numPr>
        <w:spacing w:after="0" w:line="240" w:lineRule="auto"/>
        <w:ind w:left="425" w:hanging="425"/>
        <w:jc w:val="both"/>
        <w:rPr>
          <w:rFonts w:ascii="Times New Roman" w:hAnsi="Times New Roman" w:cs="Times New Roman"/>
          <w:sz w:val="24"/>
          <w:szCs w:val="24"/>
        </w:rPr>
      </w:pPr>
      <w:r w:rsidRPr="00FB0693">
        <w:rPr>
          <w:rFonts w:ascii="Times New Roman" w:hAnsi="Times New Roman" w:cs="Times New Roman"/>
          <w:sz w:val="24"/>
          <w:szCs w:val="24"/>
        </w:rPr>
        <w:t>a</w:t>
      </w:r>
      <w:r w:rsidR="0034774F" w:rsidRPr="00FB0693">
        <w:rPr>
          <w:rFonts w:ascii="Times New Roman" w:hAnsi="Times New Roman" w:cs="Times New Roman"/>
          <w:sz w:val="24"/>
          <w:szCs w:val="24"/>
        </w:rPr>
        <w:t>ssurer</w:t>
      </w:r>
      <w:r w:rsidRPr="00FB0693">
        <w:rPr>
          <w:rFonts w:ascii="Times New Roman" w:hAnsi="Times New Roman" w:cs="Times New Roman"/>
          <w:sz w:val="24"/>
          <w:szCs w:val="24"/>
        </w:rPr>
        <w:t>a</w:t>
      </w:r>
      <w:r w:rsidR="0034774F" w:rsidRPr="00FB0693">
        <w:rPr>
          <w:rFonts w:ascii="Times New Roman" w:hAnsi="Times New Roman" w:cs="Times New Roman"/>
          <w:sz w:val="24"/>
          <w:szCs w:val="24"/>
        </w:rPr>
        <w:t xml:space="preserve"> l’égalité de traitement (rémunération ou indemnités, accès à la formation ; etc.)</w:t>
      </w:r>
      <w:r w:rsidRPr="00FB0693">
        <w:rPr>
          <w:rFonts w:ascii="Times New Roman" w:hAnsi="Times New Roman" w:cs="Times New Roman"/>
          <w:sz w:val="24"/>
          <w:szCs w:val="24"/>
        </w:rPr>
        <w:t> ;</w:t>
      </w:r>
    </w:p>
    <w:p w14:paraId="16084C13" w14:textId="2927C81C" w:rsidR="0034774F" w:rsidRPr="00FB0693" w:rsidRDefault="006357B9" w:rsidP="00824663">
      <w:pPr>
        <w:numPr>
          <w:ilvl w:val="0"/>
          <w:numId w:val="12"/>
        </w:numPr>
        <w:spacing w:after="0" w:line="240" w:lineRule="auto"/>
        <w:ind w:left="425" w:hanging="425"/>
        <w:jc w:val="both"/>
        <w:rPr>
          <w:rFonts w:ascii="Times New Roman" w:hAnsi="Times New Roman" w:cs="Times New Roman"/>
          <w:sz w:val="24"/>
          <w:szCs w:val="24"/>
        </w:rPr>
      </w:pPr>
      <w:r w:rsidRPr="00FB0693">
        <w:rPr>
          <w:rFonts w:ascii="Times New Roman" w:hAnsi="Times New Roman" w:cs="Times New Roman"/>
          <w:sz w:val="24"/>
          <w:szCs w:val="24"/>
        </w:rPr>
        <w:t xml:space="preserve">prévoira </w:t>
      </w:r>
      <w:r w:rsidR="0034774F" w:rsidRPr="00FB0693">
        <w:rPr>
          <w:rFonts w:ascii="Times New Roman" w:hAnsi="Times New Roman" w:cs="Times New Roman"/>
          <w:sz w:val="24"/>
          <w:szCs w:val="24"/>
        </w:rPr>
        <w:t xml:space="preserve">des conditions de travail / d’activités adaptées aux contraintes et besoins spécifiques des hommes et des femmes) ; </w:t>
      </w:r>
    </w:p>
    <w:p w14:paraId="575B3377" w14:textId="65E3DFE2" w:rsidR="0034774F" w:rsidRPr="00FB0693" w:rsidRDefault="006357B9" w:rsidP="00824663">
      <w:pPr>
        <w:numPr>
          <w:ilvl w:val="0"/>
          <w:numId w:val="12"/>
        </w:numPr>
        <w:spacing w:after="0" w:line="240" w:lineRule="auto"/>
        <w:ind w:left="425" w:hanging="425"/>
        <w:jc w:val="both"/>
        <w:rPr>
          <w:rFonts w:ascii="Times New Roman" w:hAnsi="Times New Roman" w:cs="Times New Roman"/>
          <w:sz w:val="24"/>
          <w:szCs w:val="24"/>
        </w:rPr>
      </w:pPr>
      <w:r w:rsidRPr="00FB0693">
        <w:rPr>
          <w:rFonts w:ascii="Times New Roman" w:hAnsi="Times New Roman" w:cs="Times New Roman"/>
          <w:sz w:val="24"/>
          <w:szCs w:val="24"/>
        </w:rPr>
        <w:t>é</w:t>
      </w:r>
      <w:r w:rsidR="0034774F" w:rsidRPr="00FB0693">
        <w:rPr>
          <w:rFonts w:ascii="Times New Roman" w:hAnsi="Times New Roman" w:cs="Times New Roman"/>
          <w:sz w:val="24"/>
          <w:szCs w:val="24"/>
        </w:rPr>
        <w:t>liminer</w:t>
      </w:r>
      <w:r w:rsidRPr="00FB0693">
        <w:rPr>
          <w:rFonts w:ascii="Times New Roman" w:hAnsi="Times New Roman" w:cs="Times New Roman"/>
          <w:sz w:val="24"/>
          <w:szCs w:val="24"/>
        </w:rPr>
        <w:t>a</w:t>
      </w:r>
      <w:r w:rsidR="0034774F" w:rsidRPr="00FB0693">
        <w:rPr>
          <w:rFonts w:ascii="Times New Roman" w:hAnsi="Times New Roman" w:cs="Times New Roman"/>
          <w:sz w:val="24"/>
          <w:szCs w:val="24"/>
        </w:rPr>
        <w:t xml:space="preserve"> les différentes formes de discrimination à l’encontre des hommes et des femmes du fait de leur sexe, mais aussi âge, </w:t>
      </w:r>
      <w:r w:rsidR="00BB6021" w:rsidRPr="00FB0693">
        <w:rPr>
          <w:rFonts w:ascii="Times New Roman" w:hAnsi="Times New Roman" w:cs="Times New Roman"/>
          <w:sz w:val="24"/>
          <w:szCs w:val="24"/>
        </w:rPr>
        <w:t xml:space="preserve">nationalité, </w:t>
      </w:r>
      <w:r w:rsidR="0034774F" w:rsidRPr="00FB0693">
        <w:rPr>
          <w:rFonts w:ascii="Times New Roman" w:hAnsi="Times New Roman" w:cs="Times New Roman"/>
          <w:sz w:val="24"/>
          <w:szCs w:val="24"/>
        </w:rPr>
        <w:t xml:space="preserve">religion, origine ethnique ; </w:t>
      </w:r>
    </w:p>
    <w:p w14:paraId="32167E15" w14:textId="3667B979" w:rsidR="0034774F" w:rsidRPr="00C87478" w:rsidRDefault="006357B9" w:rsidP="00E56B00">
      <w:pPr>
        <w:numPr>
          <w:ilvl w:val="0"/>
          <w:numId w:val="12"/>
        </w:numPr>
        <w:spacing w:after="0" w:line="240" w:lineRule="auto"/>
        <w:ind w:left="425" w:hanging="425"/>
        <w:jc w:val="both"/>
        <w:rPr>
          <w:rFonts w:ascii="Times New Roman" w:hAnsi="Times New Roman" w:cs="Times New Roman"/>
          <w:sz w:val="24"/>
          <w:szCs w:val="24"/>
        </w:rPr>
      </w:pPr>
      <w:r w:rsidRPr="00FB0693">
        <w:rPr>
          <w:rFonts w:ascii="Times New Roman" w:hAnsi="Times New Roman" w:cs="Times New Roman"/>
          <w:sz w:val="24"/>
          <w:szCs w:val="24"/>
        </w:rPr>
        <w:t>c</w:t>
      </w:r>
      <w:r w:rsidR="0034774F" w:rsidRPr="00FB0693">
        <w:rPr>
          <w:rFonts w:ascii="Times New Roman" w:hAnsi="Times New Roman" w:cs="Times New Roman"/>
          <w:sz w:val="24"/>
          <w:szCs w:val="24"/>
        </w:rPr>
        <w:t>réer</w:t>
      </w:r>
      <w:r w:rsidRPr="00FB0693">
        <w:rPr>
          <w:rFonts w:ascii="Times New Roman" w:hAnsi="Times New Roman" w:cs="Times New Roman"/>
          <w:sz w:val="24"/>
          <w:szCs w:val="24"/>
        </w:rPr>
        <w:t>a</w:t>
      </w:r>
      <w:r w:rsidR="0034774F" w:rsidRPr="00FB0693">
        <w:rPr>
          <w:rFonts w:ascii="Times New Roman" w:hAnsi="Times New Roman" w:cs="Times New Roman"/>
          <w:sz w:val="24"/>
          <w:szCs w:val="24"/>
        </w:rPr>
        <w:t xml:space="preserve"> un climat de travail inclusif permettant aux hommes et aux femmes de travailler efficacement ensemble. </w:t>
      </w:r>
    </w:p>
    <w:p w14:paraId="416313A9" w14:textId="31F48786" w:rsidR="0034774F" w:rsidRPr="00FB0693" w:rsidRDefault="0034774F" w:rsidP="00C87478">
      <w:pPr>
        <w:pStyle w:val="PargrafodaLista"/>
        <w:numPr>
          <w:ilvl w:val="2"/>
          <w:numId w:val="1"/>
        </w:numPr>
        <w:spacing w:before="120" w:after="120" w:line="240" w:lineRule="auto"/>
        <w:ind w:left="1225" w:hanging="505"/>
        <w:contextualSpacing w:val="0"/>
        <w:jc w:val="both"/>
        <w:outlineLvl w:val="2"/>
        <w:rPr>
          <w:rFonts w:ascii="Times New Roman" w:hAnsi="Times New Roman" w:cs="Times New Roman"/>
          <w:b/>
          <w:bCs/>
          <w:sz w:val="24"/>
          <w:szCs w:val="24"/>
        </w:rPr>
      </w:pPr>
      <w:bookmarkStart w:id="92" w:name="_Toc98083948"/>
      <w:r w:rsidRPr="00FB0693">
        <w:rPr>
          <w:rFonts w:ascii="Times New Roman" w:hAnsi="Times New Roman" w:cs="Times New Roman"/>
          <w:b/>
          <w:bCs/>
          <w:sz w:val="24"/>
          <w:szCs w:val="24"/>
        </w:rPr>
        <w:t>Actions</w:t>
      </w:r>
      <w:bookmarkEnd w:id="92"/>
    </w:p>
    <w:p w14:paraId="238DD737" w14:textId="77777777" w:rsidR="00EF4B0B" w:rsidRPr="00FB0693" w:rsidRDefault="00EF4B0B" w:rsidP="00E56B00">
      <w:pPr>
        <w:spacing w:after="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Pour intégrer la question du genre dans le projet et encourager la participation des femmes, les actions suivantes peuvent être menées : </w:t>
      </w:r>
    </w:p>
    <w:p w14:paraId="13862CFA" w14:textId="4FB2E6A7" w:rsidR="00EF4B0B" w:rsidRPr="00FB0693" w:rsidRDefault="00486B0B" w:rsidP="00824663">
      <w:pPr>
        <w:numPr>
          <w:ilvl w:val="0"/>
          <w:numId w:val="13"/>
        </w:numPr>
        <w:spacing w:after="0" w:line="240" w:lineRule="auto"/>
        <w:ind w:left="777" w:hanging="357"/>
        <w:jc w:val="both"/>
        <w:rPr>
          <w:rFonts w:ascii="Times New Roman" w:hAnsi="Times New Roman" w:cs="Times New Roman"/>
          <w:sz w:val="24"/>
          <w:szCs w:val="24"/>
        </w:rPr>
      </w:pPr>
      <w:r w:rsidRPr="00FB0693">
        <w:rPr>
          <w:rFonts w:ascii="Times New Roman" w:hAnsi="Times New Roman" w:cs="Times New Roman"/>
          <w:sz w:val="24"/>
          <w:szCs w:val="24"/>
        </w:rPr>
        <w:t>l</w:t>
      </w:r>
      <w:r w:rsidR="00EF4B0B" w:rsidRPr="00FB0693">
        <w:rPr>
          <w:rFonts w:ascii="Times New Roman" w:hAnsi="Times New Roman" w:cs="Times New Roman"/>
          <w:sz w:val="24"/>
          <w:szCs w:val="24"/>
        </w:rPr>
        <w:t xml:space="preserve">’information et la sensibilisation des travailleurs sur les principes et les enjeux de l’égalité hommes / femmes ; </w:t>
      </w:r>
    </w:p>
    <w:p w14:paraId="1D783E0D" w14:textId="1D90E5DC" w:rsidR="00EF4B0B" w:rsidRPr="00FB0693" w:rsidRDefault="00486B0B" w:rsidP="00824663">
      <w:pPr>
        <w:numPr>
          <w:ilvl w:val="0"/>
          <w:numId w:val="13"/>
        </w:numPr>
        <w:spacing w:after="0" w:line="240" w:lineRule="auto"/>
        <w:ind w:left="777" w:hanging="357"/>
        <w:jc w:val="both"/>
        <w:rPr>
          <w:rFonts w:ascii="Times New Roman" w:hAnsi="Times New Roman" w:cs="Times New Roman"/>
          <w:sz w:val="24"/>
          <w:szCs w:val="24"/>
        </w:rPr>
      </w:pPr>
      <w:r w:rsidRPr="00FB0693">
        <w:rPr>
          <w:rFonts w:ascii="Times New Roman" w:hAnsi="Times New Roman" w:cs="Times New Roman"/>
          <w:sz w:val="24"/>
          <w:szCs w:val="24"/>
        </w:rPr>
        <w:t>l</w:t>
      </w:r>
      <w:r w:rsidR="00EF4B0B" w:rsidRPr="00FB0693">
        <w:rPr>
          <w:rFonts w:ascii="Times New Roman" w:hAnsi="Times New Roman" w:cs="Times New Roman"/>
          <w:sz w:val="24"/>
          <w:szCs w:val="24"/>
        </w:rPr>
        <w:t xml:space="preserve">a formation « d’agents du genre » qui seront en charge de la mise en œuvre et du suivi du plan d’actions, de l’appui à l’intégration du genre dans le projet ; </w:t>
      </w:r>
    </w:p>
    <w:p w14:paraId="0EEF6235" w14:textId="3FA3CDE0" w:rsidR="00BE1C10" w:rsidRPr="00C87478" w:rsidRDefault="00486B0B" w:rsidP="00E56B00">
      <w:pPr>
        <w:numPr>
          <w:ilvl w:val="0"/>
          <w:numId w:val="13"/>
        </w:numPr>
        <w:spacing w:after="0" w:line="240" w:lineRule="auto"/>
        <w:ind w:left="777" w:hanging="357"/>
        <w:jc w:val="both"/>
        <w:rPr>
          <w:rFonts w:ascii="Times New Roman" w:hAnsi="Times New Roman" w:cs="Times New Roman"/>
          <w:sz w:val="24"/>
          <w:szCs w:val="24"/>
        </w:rPr>
      </w:pPr>
      <w:r w:rsidRPr="00FB0693">
        <w:rPr>
          <w:rFonts w:ascii="Times New Roman" w:hAnsi="Times New Roman" w:cs="Times New Roman"/>
          <w:sz w:val="24"/>
          <w:szCs w:val="24"/>
        </w:rPr>
        <w:t>l</w:t>
      </w:r>
      <w:r w:rsidR="00EF4B0B" w:rsidRPr="00FB0693">
        <w:rPr>
          <w:rFonts w:ascii="Times New Roman" w:hAnsi="Times New Roman" w:cs="Times New Roman"/>
          <w:sz w:val="24"/>
          <w:szCs w:val="24"/>
        </w:rPr>
        <w:t xml:space="preserve">a mise en place d’outils pratiques pour faciliter la prise en compte du genre dans les interventions. </w:t>
      </w:r>
    </w:p>
    <w:p w14:paraId="69243A59" w14:textId="3D56428D" w:rsidR="00624456" w:rsidRPr="00FB0693" w:rsidRDefault="00624456" w:rsidP="00C87478">
      <w:pPr>
        <w:pStyle w:val="PargrafodaLista"/>
        <w:numPr>
          <w:ilvl w:val="1"/>
          <w:numId w:val="1"/>
        </w:numPr>
        <w:spacing w:before="120" w:after="120" w:line="240" w:lineRule="auto"/>
        <w:ind w:left="788" w:hanging="431"/>
        <w:contextualSpacing w:val="0"/>
        <w:jc w:val="both"/>
        <w:outlineLvl w:val="1"/>
        <w:rPr>
          <w:rFonts w:ascii="Times New Roman" w:hAnsi="Times New Roman" w:cs="Times New Roman"/>
          <w:b/>
          <w:bCs/>
          <w:sz w:val="24"/>
          <w:szCs w:val="24"/>
        </w:rPr>
      </w:pPr>
      <w:bookmarkStart w:id="93" w:name="_Toc98083949"/>
      <w:r w:rsidRPr="00FB0693">
        <w:rPr>
          <w:rFonts w:ascii="Times New Roman" w:hAnsi="Times New Roman" w:cs="Times New Roman"/>
          <w:b/>
          <w:bCs/>
          <w:sz w:val="24"/>
          <w:szCs w:val="24"/>
        </w:rPr>
        <w:t>Liberté syndicale et liberté d’association</w:t>
      </w:r>
      <w:bookmarkEnd w:id="93"/>
    </w:p>
    <w:p w14:paraId="07E4B06E" w14:textId="0A1DDF6C" w:rsidR="0053275E" w:rsidRPr="00FB0693" w:rsidRDefault="0053275E" w:rsidP="00C8747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La liberté syndicale et la liberté d’opinion sont </w:t>
      </w:r>
      <w:r w:rsidRPr="00F16420">
        <w:rPr>
          <w:rFonts w:ascii="Times New Roman" w:hAnsi="Times New Roman" w:cs="Times New Roman"/>
          <w:sz w:val="24"/>
          <w:szCs w:val="24"/>
        </w:rPr>
        <w:t xml:space="preserve">garanties par </w:t>
      </w:r>
      <w:r w:rsidRPr="00F16420">
        <w:rPr>
          <w:rFonts w:ascii="Times New Roman" w:hAnsi="Times New Roman" w:cs="Times New Roman"/>
          <w:b/>
          <w:sz w:val="24"/>
          <w:szCs w:val="24"/>
        </w:rPr>
        <w:t>l’article</w:t>
      </w:r>
      <w:r w:rsidR="003C335F" w:rsidRPr="00F16420">
        <w:rPr>
          <w:rFonts w:ascii="Times New Roman" w:hAnsi="Times New Roman" w:cs="Times New Roman"/>
          <w:b/>
          <w:sz w:val="24"/>
          <w:szCs w:val="24"/>
        </w:rPr>
        <w:t xml:space="preserve"> </w:t>
      </w:r>
      <w:r w:rsidR="0011396E" w:rsidRPr="00F16420">
        <w:rPr>
          <w:rFonts w:ascii="Times New Roman" w:hAnsi="Times New Roman" w:cs="Times New Roman"/>
          <w:b/>
          <w:sz w:val="24"/>
          <w:szCs w:val="24"/>
        </w:rPr>
        <w:t>45</w:t>
      </w:r>
      <w:r w:rsidR="0032619A" w:rsidRPr="00F16420">
        <w:rPr>
          <w:rFonts w:ascii="Times New Roman" w:hAnsi="Times New Roman" w:cs="Times New Roman"/>
          <w:b/>
          <w:sz w:val="24"/>
          <w:szCs w:val="24"/>
        </w:rPr>
        <w:t xml:space="preserve">de la Constitution de la Guinée </w:t>
      </w:r>
      <w:r w:rsidR="00AC5289" w:rsidRPr="00F16420">
        <w:rPr>
          <w:rFonts w:ascii="Times New Roman" w:hAnsi="Times New Roman" w:cs="Times New Roman"/>
          <w:b/>
          <w:sz w:val="24"/>
          <w:szCs w:val="24"/>
        </w:rPr>
        <w:t xml:space="preserve">Bissau </w:t>
      </w:r>
      <w:r w:rsidR="00AC5289" w:rsidRPr="00F16420">
        <w:rPr>
          <w:rFonts w:ascii="Times New Roman" w:hAnsi="Times New Roman" w:cs="Times New Roman"/>
          <w:sz w:val="24"/>
          <w:szCs w:val="24"/>
        </w:rPr>
        <w:t>et</w:t>
      </w:r>
      <w:r w:rsidRPr="00F16420">
        <w:rPr>
          <w:rFonts w:ascii="Times New Roman" w:hAnsi="Times New Roman" w:cs="Times New Roman"/>
          <w:b/>
          <w:sz w:val="24"/>
          <w:szCs w:val="24"/>
        </w:rPr>
        <w:t xml:space="preserve"> du Code de Travail</w:t>
      </w:r>
      <w:r w:rsidRPr="00F16420">
        <w:rPr>
          <w:rFonts w:ascii="Times New Roman" w:hAnsi="Times New Roman" w:cs="Times New Roman"/>
          <w:sz w:val="24"/>
          <w:szCs w:val="24"/>
        </w:rPr>
        <w:t xml:space="preserve"> qui précise que « L'exercice du droit syndical est reconnu dans le respect des droits et libertés garantis par la Constitution en</w:t>
      </w:r>
      <w:r w:rsidRPr="00FB0693">
        <w:rPr>
          <w:rFonts w:ascii="Times New Roman" w:hAnsi="Times New Roman" w:cs="Times New Roman"/>
          <w:sz w:val="24"/>
          <w:szCs w:val="24"/>
        </w:rPr>
        <w:t xml:space="preserve"> particulier la liberté individuelle du travail » </w:t>
      </w:r>
      <w:r w:rsidRPr="00FB0693">
        <w:rPr>
          <w:rFonts w:ascii="Times New Roman" w:hAnsi="Times New Roman" w:cs="Times New Roman"/>
          <w:b/>
          <w:sz w:val="24"/>
          <w:szCs w:val="24"/>
        </w:rPr>
        <w:t>(ainsi que par la NES n°2 de la Banque mondiale).</w:t>
      </w:r>
      <w:r w:rsidRPr="00FB0693">
        <w:rPr>
          <w:rFonts w:ascii="Times New Roman" w:hAnsi="Times New Roman" w:cs="Times New Roman"/>
          <w:sz w:val="24"/>
          <w:szCs w:val="24"/>
        </w:rPr>
        <w:t xml:space="preserve">  </w:t>
      </w:r>
    </w:p>
    <w:p w14:paraId="61AD1BC6" w14:textId="1BA79A12" w:rsidR="0053275E" w:rsidRPr="00FB0693" w:rsidRDefault="0053275E" w:rsidP="00C8747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Les travailleurs du projet sont libres d'adhérer à une organisation syndicale légalement constituée. Toutefois</w:t>
      </w:r>
      <w:r w:rsidR="00CC257E">
        <w:rPr>
          <w:rFonts w:ascii="Times New Roman" w:hAnsi="Times New Roman" w:cs="Times New Roman"/>
          <w:sz w:val="24"/>
          <w:szCs w:val="24"/>
        </w:rPr>
        <w:t>,</w:t>
      </w:r>
      <w:r w:rsidRPr="00FB0693">
        <w:rPr>
          <w:rFonts w:ascii="Times New Roman" w:hAnsi="Times New Roman" w:cs="Times New Roman"/>
          <w:sz w:val="24"/>
          <w:szCs w:val="24"/>
        </w:rPr>
        <w:t xml:space="preserve"> l’exercice de ce droit devrait être conforme aux dispositions de la loi stipulant en </w:t>
      </w:r>
      <w:r w:rsidRPr="002C6E0C">
        <w:rPr>
          <w:rFonts w:ascii="Times New Roman" w:hAnsi="Times New Roman" w:cs="Times New Roman"/>
          <w:sz w:val="24"/>
          <w:szCs w:val="24"/>
        </w:rPr>
        <w:t xml:space="preserve">son </w:t>
      </w:r>
      <w:r w:rsidRPr="00A556EC">
        <w:rPr>
          <w:rFonts w:ascii="Times New Roman" w:hAnsi="Times New Roman" w:cs="Times New Roman"/>
          <w:b/>
          <w:sz w:val="24"/>
          <w:szCs w:val="24"/>
        </w:rPr>
        <w:t xml:space="preserve">article </w:t>
      </w:r>
      <w:r w:rsidR="00AC5289" w:rsidRPr="00A556EC">
        <w:rPr>
          <w:rFonts w:ascii="Times New Roman" w:hAnsi="Times New Roman" w:cs="Times New Roman"/>
          <w:b/>
          <w:sz w:val="24"/>
          <w:szCs w:val="24"/>
        </w:rPr>
        <w:t>21</w:t>
      </w:r>
      <w:r w:rsidRPr="00A556EC">
        <w:rPr>
          <w:rFonts w:ascii="Times New Roman" w:hAnsi="Times New Roman" w:cs="Times New Roman"/>
          <w:b/>
          <w:sz w:val="24"/>
          <w:szCs w:val="24"/>
        </w:rPr>
        <w:t xml:space="preserve"> </w:t>
      </w:r>
      <w:r w:rsidR="00213F05">
        <w:rPr>
          <w:rFonts w:ascii="Times New Roman" w:hAnsi="Times New Roman" w:cs="Times New Roman"/>
          <w:b/>
          <w:sz w:val="24"/>
          <w:szCs w:val="24"/>
        </w:rPr>
        <w:t>de la LGT</w:t>
      </w:r>
      <w:r w:rsidRPr="00FB0693">
        <w:rPr>
          <w:rFonts w:ascii="Times New Roman" w:hAnsi="Times New Roman" w:cs="Times New Roman"/>
          <w:sz w:val="24"/>
          <w:szCs w:val="24"/>
        </w:rPr>
        <w:t xml:space="preserve"> que dans l'exercice des droits qui leur sont reconnus, les travailleurs, les employeurs et leurs organisations respectives sont tenus de respecter la légalité. </w:t>
      </w:r>
    </w:p>
    <w:p w14:paraId="490F5658" w14:textId="4ED02F84" w:rsidR="0053275E" w:rsidRPr="00FB0693" w:rsidRDefault="0053275E" w:rsidP="00C87478">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94" w:name="_Toc98083950"/>
      <w:r w:rsidRPr="00FB0693">
        <w:rPr>
          <w:rFonts w:ascii="Times New Roman" w:hAnsi="Times New Roman" w:cs="Times New Roman"/>
          <w:b/>
          <w:bCs/>
          <w:sz w:val="24"/>
          <w:szCs w:val="24"/>
        </w:rPr>
        <w:t>Dispositions relatives au travail des enfants</w:t>
      </w:r>
      <w:bookmarkEnd w:id="94"/>
    </w:p>
    <w:p w14:paraId="638BE30A" w14:textId="5F783CE7" w:rsidR="00F9589A" w:rsidRPr="00FB0693" w:rsidRDefault="00F9589A" w:rsidP="00C8747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Selon</w:t>
      </w:r>
      <w:r w:rsidR="00DB4D4C" w:rsidRPr="00FB0693">
        <w:rPr>
          <w:rFonts w:ascii="Times New Roman" w:hAnsi="Times New Roman" w:cs="Times New Roman"/>
          <w:sz w:val="24"/>
          <w:szCs w:val="24"/>
        </w:rPr>
        <w:t xml:space="preserve"> les textes pertinent</w:t>
      </w:r>
      <w:r w:rsidR="005373BD">
        <w:rPr>
          <w:rFonts w:ascii="Times New Roman" w:hAnsi="Times New Roman" w:cs="Times New Roman"/>
          <w:sz w:val="24"/>
          <w:szCs w:val="24"/>
        </w:rPr>
        <w:t>s</w:t>
      </w:r>
      <w:r w:rsidR="00DB4D4C" w:rsidRPr="00FB0693">
        <w:rPr>
          <w:rFonts w:ascii="Times New Roman" w:hAnsi="Times New Roman" w:cs="Times New Roman"/>
          <w:sz w:val="24"/>
          <w:szCs w:val="24"/>
        </w:rPr>
        <w:t xml:space="preserve"> </w:t>
      </w:r>
      <w:r w:rsidR="0022287B" w:rsidRPr="00FB0693">
        <w:rPr>
          <w:rFonts w:ascii="Times New Roman" w:hAnsi="Times New Roman" w:cs="Times New Roman"/>
          <w:sz w:val="24"/>
          <w:szCs w:val="24"/>
        </w:rPr>
        <w:t>d</w:t>
      </w:r>
      <w:r w:rsidR="00213F05">
        <w:rPr>
          <w:rFonts w:ascii="Times New Roman" w:hAnsi="Times New Roman" w:cs="Times New Roman"/>
          <w:sz w:val="24"/>
          <w:szCs w:val="24"/>
        </w:rPr>
        <w:t>e la LGT</w:t>
      </w:r>
      <w:r w:rsidR="005373BD">
        <w:rPr>
          <w:rFonts w:ascii="Times New Roman" w:hAnsi="Times New Roman" w:cs="Times New Roman"/>
          <w:sz w:val="24"/>
          <w:szCs w:val="24"/>
        </w:rPr>
        <w:t xml:space="preserve"> </w:t>
      </w:r>
      <w:r w:rsidR="0022287B" w:rsidRPr="00FB0693">
        <w:rPr>
          <w:rFonts w:ascii="Times New Roman" w:hAnsi="Times New Roman" w:cs="Times New Roman"/>
          <w:sz w:val="24"/>
          <w:szCs w:val="24"/>
        </w:rPr>
        <w:t xml:space="preserve">et </w:t>
      </w:r>
      <w:r w:rsidR="00DB4D4C" w:rsidRPr="00FB0693">
        <w:rPr>
          <w:rFonts w:ascii="Times New Roman" w:hAnsi="Times New Roman" w:cs="Times New Roman"/>
          <w:sz w:val="24"/>
          <w:szCs w:val="24"/>
        </w:rPr>
        <w:t>de l’OIT sur le travail des enfants ratifies par la Guinée Bissau</w:t>
      </w:r>
      <w:r w:rsidRPr="00FB0693">
        <w:rPr>
          <w:rFonts w:ascii="Times New Roman" w:hAnsi="Times New Roman" w:cs="Times New Roman"/>
          <w:sz w:val="24"/>
          <w:szCs w:val="24"/>
        </w:rPr>
        <w:t xml:space="preserve"> </w:t>
      </w:r>
      <w:r w:rsidR="00DB4D4C" w:rsidRPr="00FB0693">
        <w:rPr>
          <w:rFonts w:ascii="Times New Roman" w:hAnsi="Times New Roman" w:cs="Times New Roman"/>
          <w:sz w:val="24"/>
          <w:szCs w:val="24"/>
        </w:rPr>
        <w:t>(</w:t>
      </w:r>
      <w:hyperlink r:id="rId20" w:history="1">
        <w:r w:rsidR="00DB4D4C" w:rsidRPr="00FB0693">
          <w:rPr>
            <w:rFonts w:ascii="Times New Roman" w:eastAsia="Times New Roman" w:hAnsi="Times New Roman" w:cs="Times New Roman"/>
            <w:b/>
            <w:bCs/>
            <w:sz w:val="24"/>
            <w:szCs w:val="24"/>
            <w:lang w:eastAsia="fr-FR"/>
          </w:rPr>
          <w:t>C006</w:t>
        </w:r>
        <w:r w:rsidR="00DB4D4C" w:rsidRPr="00FB0693">
          <w:rPr>
            <w:rFonts w:ascii="Times New Roman" w:eastAsia="Times New Roman" w:hAnsi="Times New Roman" w:cs="Times New Roman"/>
            <w:sz w:val="24"/>
            <w:szCs w:val="24"/>
            <w:lang w:eastAsia="fr-FR"/>
          </w:rPr>
          <w:t> - Convention (n° 6) sur le travail de nuit des enfants (industrie), 1919</w:t>
        </w:r>
      </w:hyperlink>
      <w:r w:rsidR="00DB4D4C" w:rsidRPr="00FB0693">
        <w:rPr>
          <w:rFonts w:ascii="Times New Roman" w:eastAsia="Times New Roman" w:hAnsi="Times New Roman" w:cs="Times New Roman"/>
          <w:sz w:val="24"/>
          <w:szCs w:val="24"/>
          <w:lang w:eastAsia="fr-FR"/>
        </w:rPr>
        <w:t xml:space="preserve"> : </w:t>
      </w:r>
      <w:hyperlink r:id="rId21" w:history="1">
        <w:r w:rsidR="00DB4D4C" w:rsidRPr="00FB0693">
          <w:rPr>
            <w:rFonts w:ascii="Times New Roman" w:eastAsia="Times New Roman" w:hAnsi="Times New Roman" w:cs="Times New Roman"/>
            <w:b/>
            <w:bCs/>
            <w:sz w:val="24"/>
            <w:szCs w:val="24"/>
            <w:lang w:eastAsia="fr-FR"/>
          </w:rPr>
          <w:t>C138</w:t>
        </w:r>
        <w:r w:rsidR="00DB4D4C" w:rsidRPr="00FB0693">
          <w:rPr>
            <w:rFonts w:ascii="Times New Roman" w:eastAsia="Times New Roman" w:hAnsi="Times New Roman" w:cs="Times New Roman"/>
            <w:sz w:val="24"/>
            <w:szCs w:val="24"/>
            <w:lang w:eastAsia="fr-FR"/>
          </w:rPr>
          <w:t> - Convention (n° 138) sur l'âge minimum, 1973</w:t>
        </w:r>
      </w:hyperlink>
      <w:r w:rsidR="00DB4D4C" w:rsidRPr="00FB0693">
        <w:rPr>
          <w:rFonts w:ascii="Times New Roman" w:eastAsia="Times New Roman" w:hAnsi="Times New Roman" w:cs="Times New Roman"/>
          <w:i/>
          <w:iCs/>
          <w:sz w:val="24"/>
          <w:szCs w:val="24"/>
          <w:lang w:eastAsia="fr-FR"/>
        </w:rPr>
        <w:t>Age minimum spécifié: 14 ans ;</w:t>
      </w:r>
      <w:r w:rsidR="00DB4D4C" w:rsidRPr="00FB0693">
        <w:rPr>
          <w:rFonts w:ascii="Times New Roman" w:hAnsi="Times New Roman" w:cs="Times New Roman"/>
          <w:sz w:val="24"/>
          <w:szCs w:val="24"/>
        </w:rPr>
        <w:t xml:space="preserve"> </w:t>
      </w:r>
      <w:hyperlink r:id="rId22" w:history="1">
        <w:r w:rsidR="00DB4D4C" w:rsidRPr="00FB0693">
          <w:rPr>
            <w:rFonts w:ascii="Times New Roman" w:eastAsia="Times New Roman" w:hAnsi="Times New Roman" w:cs="Times New Roman"/>
            <w:b/>
            <w:bCs/>
            <w:sz w:val="24"/>
            <w:szCs w:val="24"/>
            <w:lang w:eastAsia="fr-FR"/>
          </w:rPr>
          <w:t>C182</w:t>
        </w:r>
        <w:r w:rsidR="00DB4D4C" w:rsidRPr="00FB0693">
          <w:rPr>
            <w:rFonts w:ascii="Times New Roman" w:eastAsia="Times New Roman" w:hAnsi="Times New Roman" w:cs="Times New Roman"/>
            <w:sz w:val="24"/>
            <w:szCs w:val="24"/>
            <w:lang w:eastAsia="fr-FR"/>
          </w:rPr>
          <w:t> - Convention (n° 182) sur les pires formes de travail des enfants, 1999</w:t>
        </w:r>
      </w:hyperlink>
      <w:r w:rsidR="00DB4D4C" w:rsidRPr="00FB0693">
        <w:rPr>
          <w:rFonts w:ascii="Times New Roman" w:eastAsia="Times New Roman" w:hAnsi="Times New Roman" w:cs="Times New Roman"/>
          <w:sz w:val="24"/>
          <w:szCs w:val="24"/>
          <w:lang w:eastAsia="fr-FR"/>
        </w:rPr>
        <w:t>)</w:t>
      </w:r>
      <w:r w:rsidR="0022287B" w:rsidRPr="00FB0693">
        <w:rPr>
          <w:rFonts w:ascii="Times New Roman" w:hAnsi="Times New Roman" w:cs="Times New Roman"/>
          <w:sz w:val="24"/>
          <w:szCs w:val="24"/>
        </w:rPr>
        <w:t xml:space="preserve"> déterminant</w:t>
      </w:r>
      <w:r w:rsidRPr="00FB0693">
        <w:rPr>
          <w:rFonts w:ascii="Times New Roman" w:hAnsi="Times New Roman" w:cs="Times New Roman"/>
          <w:sz w:val="24"/>
          <w:szCs w:val="24"/>
        </w:rPr>
        <w:t xml:space="preserve"> la liste des travaux dangereux interdits aux enfants, les âges minima de travaux des enfants se fixent comme suit :</w:t>
      </w:r>
    </w:p>
    <w:p w14:paraId="0891D86B" w14:textId="7F03FF20" w:rsidR="00F9589A" w:rsidRPr="00FB0693" w:rsidRDefault="00F9589A" w:rsidP="00824663">
      <w:pPr>
        <w:pStyle w:val="PargrafodaLista"/>
        <w:numPr>
          <w:ilvl w:val="0"/>
          <w:numId w:val="40"/>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18 ans pour les travaux dangereux</w:t>
      </w:r>
    </w:p>
    <w:p w14:paraId="5E2835EB" w14:textId="7B5D194F" w:rsidR="00F9589A" w:rsidRPr="00FB0693" w:rsidRDefault="00F9589A" w:rsidP="00824663">
      <w:pPr>
        <w:pStyle w:val="PargrafodaLista"/>
        <w:numPr>
          <w:ilvl w:val="0"/>
          <w:numId w:val="40"/>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16 ans pour l’admission à l’emploi</w:t>
      </w:r>
    </w:p>
    <w:p w14:paraId="47A9694A" w14:textId="0D1B188C" w:rsidR="00F9589A" w:rsidRPr="00FB0693" w:rsidRDefault="00F9589A" w:rsidP="00824663">
      <w:pPr>
        <w:pStyle w:val="PargrafodaLista"/>
        <w:numPr>
          <w:ilvl w:val="0"/>
          <w:numId w:val="40"/>
        </w:num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14 ans pour l’apprentissage</w:t>
      </w:r>
    </w:p>
    <w:p w14:paraId="3EC46F68" w14:textId="33A3535C" w:rsidR="00F9589A" w:rsidRPr="00FB0693" w:rsidRDefault="00F9589A" w:rsidP="00C87478">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Les dispositions du paragraphe 19 de la NES 2 du CES de la Banque mondiale seront également appliquées : « il sera interdit d’employer ou de recruter un enfant âgé de moins de 18 ans en lien avec le projet, d’une manière qui soit susceptible de lui être dangereuse ou d’entraver son éducation ou être préjudiciable à sa santé ou son développement physique, mental, spirituel, moral ou social ».</w:t>
      </w:r>
    </w:p>
    <w:p w14:paraId="53162D8A" w14:textId="4553E6A7" w:rsidR="0053275E" w:rsidRPr="00FB0693" w:rsidRDefault="0053275E" w:rsidP="00C87478">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L’Unité de Gestion du </w:t>
      </w:r>
      <w:r w:rsidR="00D65B22" w:rsidRPr="00FB0693">
        <w:rPr>
          <w:rFonts w:ascii="Times New Roman" w:hAnsi="Times New Roman" w:cs="Times New Roman"/>
          <w:sz w:val="24"/>
          <w:szCs w:val="24"/>
        </w:rPr>
        <w:t>Projet</w:t>
      </w:r>
      <w:r w:rsidRPr="00FB0693">
        <w:rPr>
          <w:rFonts w:ascii="Times New Roman" w:hAnsi="Times New Roman" w:cs="Times New Roman"/>
          <w:sz w:val="24"/>
          <w:szCs w:val="24"/>
        </w:rPr>
        <w:t xml:space="preserve"> se doit de faire le diagnostic s’il existe un risque de travail des enfants ou de travail forcé lié à la main d’œuvre du projet. Un enfant n’ayant pas atteint l’âge minimum prescrit conformément aux dispositions du présent PGMO ne sera pas employé ou engagé sur le projet (travailleur direct, indirect ou communautaire). Pour l’ensemble des travailleurs engagés dans le cadre du projet (directement par le projet ou indirectement par les contractants ou sous contractants) les dispositions de ce présents PGMO s’appliqueront. </w:t>
      </w:r>
    </w:p>
    <w:p w14:paraId="14DDE77E" w14:textId="66C43E15" w:rsidR="0053275E" w:rsidRPr="00FB0693" w:rsidRDefault="0053275E" w:rsidP="00C87478">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Si des cas de travail des enfants ou de travail forcé sont constatés, l’</w:t>
      </w:r>
      <w:r w:rsidR="00F51E10" w:rsidRPr="00FB0693">
        <w:rPr>
          <w:rFonts w:ascii="Times New Roman" w:hAnsi="Times New Roman" w:cs="Times New Roman"/>
          <w:sz w:val="24"/>
          <w:szCs w:val="24"/>
        </w:rPr>
        <w:t xml:space="preserve">UGP </w:t>
      </w:r>
      <w:r w:rsidRPr="00FB0693">
        <w:rPr>
          <w:rFonts w:ascii="Times New Roman" w:hAnsi="Times New Roman" w:cs="Times New Roman"/>
          <w:sz w:val="24"/>
          <w:szCs w:val="24"/>
        </w:rPr>
        <w:t xml:space="preserve">devra prendre des mesures appropriées pour y remédier telles que prescrites </w:t>
      </w:r>
      <w:r w:rsidRPr="00FB0693">
        <w:rPr>
          <w:rFonts w:ascii="Times New Roman" w:hAnsi="Times New Roman" w:cs="Times New Roman"/>
          <w:b/>
          <w:sz w:val="24"/>
          <w:szCs w:val="24"/>
        </w:rPr>
        <w:t>par le paragraphe 20 de la NES 2 « emploi et conditions de travail »</w:t>
      </w:r>
      <w:r w:rsidRPr="00FB0693">
        <w:rPr>
          <w:rFonts w:ascii="Times New Roman" w:hAnsi="Times New Roman" w:cs="Times New Roman"/>
          <w:sz w:val="24"/>
          <w:szCs w:val="24"/>
        </w:rPr>
        <w:t xml:space="preserve"> de la Banque mondiale.  </w:t>
      </w:r>
    </w:p>
    <w:p w14:paraId="688A716E" w14:textId="184E710F" w:rsidR="0053275E" w:rsidRPr="00FB0693" w:rsidRDefault="0053275E" w:rsidP="00C8747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 projet mènera des activités de sensibilisation sur le travail des enfants et les droits de l'enfant, soutiendra l'élaboration de plans d'action communautaires pour entreprendre diverses activités de protection des enfants et lutter contre le travail des enfants, et mettra en œuvre des systèmes de suivi et de remédiation du travail des enfants. </w:t>
      </w:r>
    </w:p>
    <w:p w14:paraId="5FD4F8C8" w14:textId="0D2A899A" w:rsidR="0081689F" w:rsidRPr="00FB0693" w:rsidRDefault="0053275E" w:rsidP="00C8747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Compte tenu du risque accru de travail </w:t>
      </w:r>
      <w:r w:rsidR="00D20F28">
        <w:rPr>
          <w:rFonts w:ascii="Times New Roman" w:hAnsi="Times New Roman" w:cs="Times New Roman"/>
          <w:sz w:val="24"/>
          <w:szCs w:val="24"/>
        </w:rPr>
        <w:t>d</w:t>
      </w:r>
      <w:r w:rsidRPr="00FB0693">
        <w:rPr>
          <w:rFonts w:ascii="Times New Roman" w:hAnsi="Times New Roman" w:cs="Times New Roman"/>
          <w:sz w:val="24"/>
          <w:szCs w:val="24"/>
        </w:rPr>
        <w:t>es enfants dans certaines zones du projet (zone cacaoyère</w:t>
      </w:r>
      <w:r w:rsidR="009C5695">
        <w:rPr>
          <w:rFonts w:ascii="Times New Roman" w:hAnsi="Times New Roman" w:cs="Times New Roman"/>
          <w:sz w:val="24"/>
          <w:szCs w:val="24"/>
        </w:rPr>
        <w:t xml:space="preserve"> ou </w:t>
      </w:r>
      <w:r w:rsidR="00C87478">
        <w:rPr>
          <w:rFonts w:ascii="Times New Roman" w:hAnsi="Times New Roman" w:cs="Times New Roman"/>
          <w:sz w:val="24"/>
          <w:szCs w:val="24"/>
        </w:rPr>
        <w:t>d’anacarde)</w:t>
      </w:r>
      <w:r w:rsidRPr="00FB0693">
        <w:rPr>
          <w:rFonts w:ascii="Times New Roman" w:hAnsi="Times New Roman" w:cs="Times New Roman"/>
          <w:sz w:val="24"/>
          <w:szCs w:val="24"/>
        </w:rPr>
        <w:t>, le</w:t>
      </w:r>
      <w:r w:rsidR="00F858CA" w:rsidRPr="00FB0693">
        <w:rPr>
          <w:rFonts w:ascii="Times New Roman" w:hAnsi="Times New Roman" w:cs="Times New Roman"/>
          <w:sz w:val="24"/>
          <w:szCs w:val="24"/>
        </w:rPr>
        <w:t>s</w:t>
      </w:r>
      <w:r w:rsidRPr="00FB0693">
        <w:rPr>
          <w:rFonts w:ascii="Times New Roman" w:hAnsi="Times New Roman" w:cs="Times New Roman"/>
          <w:sz w:val="24"/>
          <w:szCs w:val="24"/>
        </w:rPr>
        <w:t xml:space="preserve"> PGMO prévoi</w:t>
      </w:r>
      <w:r w:rsidR="00F858CA" w:rsidRPr="00FB0693">
        <w:rPr>
          <w:rFonts w:ascii="Times New Roman" w:hAnsi="Times New Roman" w:cs="Times New Roman"/>
          <w:sz w:val="24"/>
          <w:szCs w:val="24"/>
        </w:rPr>
        <w:t>en</w:t>
      </w:r>
      <w:r w:rsidRPr="00FB0693">
        <w:rPr>
          <w:rFonts w:ascii="Times New Roman" w:hAnsi="Times New Roman" w:cs="Times New Roman"/>
          <w:sz w:val="24"/>
          <w:szCs w:val="24"/>
        </w:rPr>
        <w:t xml:space="preserve">t un audit semestriel, qui devra être réalisé par </w:t>
      </w:r>
      <w:r w:rsidR="0047492A" w:rsidRPr="00FB0693">
        <w:rPr>
          <w:rFonts w:ascii="Times New Roman" w:hAnsi="Times New Roman" w:cs="Times New Roman"/>
          <w:sz w:val="24"/>
          <w:szCs w:val="24"/>
        </w:rPr>
        <w:t>un tiers indépendant</w:t>
      </w:r>
      <w:r w:rsidRPr="00FB0693">
        <w:rPr>
          <w:rFonts w:ascii="Times New Roman" w:hAnsi="Times New Roman" w:cs="Times New Roman"/>
          <w:sz w:val="24"/>
          <w:szCs w:val="24"/>
        </w:rPr>
        <w:t>, afin de réduire considérablement le risque de recours au travail des enfants</w:t>
      </w:r>
      <w:r w:rsidR="00DB4298">
        <w:rPr>
          <w:rFonts w:ascii="Times New Roman" w:hAnsi="Times New Roman" w:cs="Times New Roman"/>
          <w:sz w:val="24"/>
          <w:szCs w:val="24"/>
        </w:rPr>
        <w:t xml:space="preserve"> dans les activités du projet</w:t>
      </w:r>
      <w:r w:rsidRPr="00FB0693">
        <w:rPr>
          <w:rFonts w:ascii="Times New Roman" w:hAnsi="Times New Roman" w:cs="Times New Roman"/>
          <w:sz w:val="24"/>
          <w:szCs w:val="24"/>
        </w:rPr>
        <w:t xml:space="preserve">. </w:t>
      </w:r>
    </w:p>
    <w:p w14:paraId="0858EE8C" w14:textId="2DD9AF37" w:rsidR="0081689F" w:rsidRPr="00FB0693" w:rsidRDefault="0081689F" w:rsidP="00C87478">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95" w:name="_Toc98083951"/>
      <w:r w:rsidRPr="00FB0693">
        <w:rPr>
          <w:rFonts w:ascii="Times New Roman" w:hAnsi="Times New Roman" w:cs="Times New Roman"/>
          <w:b/>
          <w:bCs/>
          <w:sz w:val="24"/>
          <w:szCs w:val="24"/>
        </w:rPr>
        <w:t xml:space="preserve">Sanctions </w:t>
      </w:r>
      <w:r w:rsidR="00FD16EB" w:rsidRPr="00FB0693">
        <w:rPr>
          <w:rFonts w:ascii="Times New Roman" w:hAnsi="Times New Roman" w:cs="Times New Roman"/>
          <w:b/>
          <w:bCs/>
          <w:sz w:val="24"/>
          <w:szCs w:val="24"/>
        </w:rPr>
        <w:t>disciplinaires</w:t>
      </w:r>
      <w:bookmarkEnd w:id="95"/>
    </w:p>
    <w:p w14:paraId="017D23C7" w14:textId="33ED7F89" w:rsidR="00FA6916" w:rsidRPr="00FB0693" w:rsidRDefault="00B23C33" w:rsidP="00C8747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La sanction disciplinaire est prévue par l</w:t>
      </w:r>
      <w:r w:rsidR="00213F05">
        <w:rPr>
          <w:rFonts w:ascii="Times New Roman" w:hAnsi="Times New Roman" w:cs="Times New Roman"/>
          <w:sz w:val="24"/>
          <w:szCs w:val="24"/>
        </w:rPr>
        <w:t>a LGT</w:t>
      </w:r>
      <w:r w:rsidRPr="00FB0693">
        <w:rPr>
          <w:rFonts w:ascii="Times New Roman" w:hAnsi="Times New Roman" w:cs="Times New Roman"/>
          <w:sz w:val="24"/>
          <w:szCs w:val="24"/>
        </w:rPr>
        <w:t xml:space="preserve">. Les différentes sanctions applicables doivent être répertoriées dans </w:t>
      </w:r>
      <w:r w:rsidR="0047492A" w:rsidRPr="00FB0693">
        <w:rPr>
          <w:rFonts w:ascii="Times New Roman" w:hAnsi="Times New Roman" w:cs="Times New Roman"/>
          <w:sz w:val="24"/>
          <w:szCs w:val="24"/>
        </w:rPr>
        <w:t>le code de conduite</w:t>
      </w:r>
      <w:r w:rsidRPr="00FB0693">
        <w:rPr>
          <w:rFonts w:ascii="Times New Roman" w:hAnsi="Times New Roman" w:cs="Times New Roman"/>
          <w:sz w:val="24"/>
          <w:szCs w:val="24"/>
        </w:rPr>
        <w:t xml:space="preserve">. Elles sont généralement classées dans un ordre croissant (avertissement/blâme, mise à pied, mutation, rétrogradation, licenciement). </w:t>
      </w:r>
    </w:p>
    <w:p w14:paraId="33418721" w14:textId="58CD3799" w:rsidR="00B23C33" w:rsidRPr="00FB0693" w:rsidRDefault="00B23C33" w:rsidP="00C87478">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96" w:name="_Toc98083952"/>
      <w:r w:rsidRPr="00FB0693">
        <w:rPr>
          <w:rFonts w:ascii="Times New Roman" w:hAnsi="Times New Roman" w:cs="Times New Roman"/>
          <w:b/>
          <w:bCs/>
          <w:sz w:val="24"/>
          <w:szCs w:val="24"/>
        </w:rPr>
        <w:t>Conditions</w:t>
      </w:r>
      <w:bookmarkEnd w:id="96"/>
    </w:p>
    <w:p w14:paraId="2F5E332B" w14:textId="77777777" w:rsidR="00B23C33" w:rsidRPr="00FB0693" w:rsidRDefault="00B23C33" w:rsidP="00C8747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La sanction disciplinaire obéira aux conditions présentes : </w:t>
      </w:r>
    </w:p>
    <w:p w14:paraId="4BDDC652" w14:textId="6E5130FB" w:rsidR="00B23C33" w:rsidRPr="00FB0693" w:rsidRDefault="00B77B42" w:rsidP="00824663">
      <w:pPr>
        <w:numPr>
          <w:ilvl w:val="0"/>
          <w:numId w:val="10"/>
        </w:numPr>
        <w:spacing w:after="0" w:line="240" w:lineRule="auto"/>
        <w:ind w:left="567" w:hanging="283"/>
        <w:jc w:val="both"/>
        <w:rPr>
          <w:rFonts w:ascii="Times New Roman" w:hAnsi="Times New Roman" w:cs="Times New Roman"/>
          <w:sz w:val="24"/>
          <w:szCs w:val="24"/>
        </w:rPr>
      </w:pPr>
      <w:r w:rsidRPr="00FB0693">
        <w:rPr>
          <w:rFonts w:ascii="Times New Roman" w:hAnsi="Times New Roman" w:cs="Times New Roman"/>
          <w:sz w:val="24"/>
          <w:szCs w:val="24"/>
        </w:rPr>
        <w:t>l</w:t>
      </w:r>
      <w:r w:rsidR="00B23C33" w:rsidRPr="00FB0693">
        <w:rPr>
          <w:rFonts w:ascii="Times New Roman" w:hAnsi="Times New Roman" w:cs="Times New Roman"/>
          <w:sz w:val="24"/>
          <w:szCs w:val="24"/>
        </w:rPr>
        <w:t>e respect d’une procédure établie</w:t>
      </w:r>
      <w:r w:rsidRPr="00FB0693">
        <w:rPr>
          <w:rFonts w:ascii="Times New Roman" w:hAnsi="Times New Roman" w:cs="Times New Roman"/>
          <w:sz w:val="24"/>
          <w:szCs w:val="24"/>
        </w:rPr>
        <w:t> ;</w:t>
      </w:r>
    </w:p>
    <w:p w14:paraId="160E1F7E" w14:textId="23799DC2" w:rsidR="00B23C33" w:rsidRPr="00FB0693" w:rsidRDefault="00B77B42" w:rsidP="00824663">
      <w:pPr>
        <w:numPr>
          <w:ilvl w:val="0"/>
          <w:numId w:val="10"/>
        </w:numPr>
        <w:spacing w:after="0" w:line="240" w:lineRule="auto"/>
        <w:ind w:left="567" w:hanging="283"/>
        <w:jc w:val="both"/>
        <w:rPr>
          <w:rFonts w:ascii="Times New Roman" w:hAnsi="Times New Roman" w:cs="Times New Roman"/>
          <w:sz w:val="24"/>
          <w:szCs w:val="24"/>
        </w:rPr>
      </w:pPr>
      <w:r w:rsidRPr="00FB0693">
        <w:rPr>
          <w:rFonts w:ascii="Times New Roman" w:hAnsi="Times New Roman" w:cs="Times New Roman"/>
          <w:sz w:val="24"/>
          <w:szCs w:val="24"/>
        </w:rPr>
        <w:t>l</w:t>
      </w:r>
      <w:r w:rsidR="00B23C33" w:rsidRPr="00FB0693">
        <w:rPr>
          <w:rFonts w:ascii="Times New Roman" w:hAnsi="Times New Roman" w:cs="Times New Roman"/>
          <w:sz w:val="24"/>
          <w:szCs w:val="24"/>
        </w:rPr>
        <w:t>e travailleur doit avoir fait un acte positif ou une obtention volontaire</w:t>
      </w:r>
      <w:r w:rsidRPr="00FB0693">
        <w:rPr>
          <w:rFonts w:ascii="Times New Roman" w:hAnsi="Times New Roman" w:cs="Times New Roman"/>
          <w:sz w:val="24"/>
          <w:szCs w:val="24"/>
        </w:rPr>
        <w:t> ;</w:t>
      </w:r>
    </w:p>
    <w:p w14:paraId="36DAE73C" w14:textId="669CB0AE" w:rsidR="00B23C33" w:rsidRPr="00FB0693" w:rsidRDefault="00B77B42" w:rsidP="00824663">
      <w:pPr>
        <w:numPr>
          <w:ilvl w:val="0"/>
          <w:numId w:val="10"/>
        </w:numPr>
        <w:spacing w:after="0" w:line="240" w:lineRule="auto"/>
        <w:ind w:left="567" w:hanging="283"/>
        <w:jc w:val="both"/>
        <w:rPr>
          <w:rFonts w:ascii="Times New Roman" w:hAnsi="Times New Roman" w:cs="Times New Roman"/>
          <w:sz w:val="24"/>
          <w:szCs w:val="24"/>
        </w:rPr>
      </w:pPr>
      <w:r w:rsidRPr="00FB0693">
        <w:rPr>
          <w:rFonts w:ascii="Times New Roman" w:hAnsi="Times New Roman" w:cs="Times New Roman"/>
          <w:sz w:val="24"/>
          <w:szCs w:val="24"/>
        </w:rPr>
        <w:t>l</w:t>
      </w:r>
      <w:r w:rsidR="00B23C33" w:rsidRPr="00FB0693">
        <w:rPr>
          <w:rFonts w:ascii="Times New Roman" w:hAnsi="Times New Roman" w:cs="Times New Roman"/>
          <w:sz w:val="24"/>
          <w:szCs w:val="24"/>
        </w:rPr>
        <w:t xml:space="preserve">a faute doit être directement imputable au travailleur ; </w:t>
      </w:r>
    </w:p>
    <w:p w14:paraId="06E5C70F" w14:textId="3178B5E0" w:rsidR="00B23C33" w:rsidRPr="00FB0693" w:rsidRDefault="00B77B42" w:rsidP="00824663">
      <w:pPr>
        <w:numPr>
          <w:ilvl w:val="0"/>
          <w:numId w:val="10"/>
        </w:numPr>
        <w:spacing w:after="0" w:line="240" w:lineRule="auto"/>
        <w:ind w:left="567" w:hanging="283"/>
        <w:jc w:val="both"/>
        <w:rPr>
          <w:rFonts w:ascii="Times New Roman" w:hAnsi="Times New Roman" w:cs="Times New Roman"/>
          <w:sz w:val="24"/>
          <w:szCs w:val="24"/>
        </w:rPr>
      </w:pPr>
      <w:r w:rsidRPr="00FB0693">
        <w:rPr>
          <w:rFonts w:ascii="Times New Roman" w:hAnsi="Times New Roman" w:cs="Times New Roman"/>
          <w:sz w:val="24"/>
          <w:szCs w:val="24"/>
        </w:rPr>
        <w:t>l</w:t>
      </w:r>
      <w:r w:rsidR="00B23C33" w:rsidRPr="00FB0693">
        <w:rPr>
          <w:rFonts w:ascii="Times New Roman" w:hAnsi="Times New Roman" w:cs="Times New Roman"/>
          <w:sz w:val="24"/>
          <w:szCs w:val="24"/>
        </w:rPr>
        <w:t>es mêmes faits ne peuvent pas être sanctionnés deux fois. Cependant en cas de récidive, la première sanction pourra être considérée comme une circonstance aggravante pour la deuxième. Dans un tel cas, ce sera la sanction qui sera évoquée</w:t>
      </w:r>
      <w:r w:rsidR="00F858CA" w:rsidRPr="00FB0693">
        <w:rPr>
          <w:rFonts w:ascii="Times New Roman" w:hAnsi="Times New Roman" w:cs="Times New Roman"/>
          <w:sz w:val="24"/>
          <w:szCs w:val="24"/>
        </w:rPr>
        <w:t>,</w:t>
      </w:r>
      <w:r w:rsidR="00B23C33" w:rsidRPr="00FB0693">
        <w:rPr>
          <w:rFonts w:ascii="Times New Roman" w:hAnsi="Times New Roman" w:cs="Times New Roman"/>
          <w:sz w:val="24"/>
          <w:szCs w:val="24"/>
        </w:rPr>
        <w:t xml:space="preserve"> mais pas la faute</w:t>
      </w:r>
      <w:r w:rsidRPr="00FB0693">
        <w:rPr>
          <w:rFonts w:ascii="Times New Roman" w:hAnsi="Times New Roman" w:cs="Times New Roman"/>
          <w:sz w:val="24"/>
          <w:szCs w:val="24"/>
        </w:rPr>
        <w:t> ;</w:t>
      </w:r>
      <w:r w:rsidR="00B23C33" w:rsidRPr="00FB0693">
        <w:rPr>
          <w:rFonts w:ascii="Times New Roman" w:hAnsi="Times New Roman" w:cs="Times New Roman"/>
          <w:sz w:val="24"/>
          <w:szCs w:val="24"/>
        </w:rPr>
        <w:t xml:space="preserve">  </w:t>
      </w:r>
    </w:p>
    <w:p w14:paraId="2BB7417B" w14:textId="34EF91D4" w:rsidR="003D5E5D" w:rsidRPr="00FB0693" w:rsidRDefault="003D5E5D" w:rsidP="00C87478">
      <w:pPr>
        <w:spacing w:before="120" w:after="120" w:line="240" w:lineRule="auto"/>
        <w:ind w:right="5751"/>
        <w:jc w:val="both"/>
        <w:rPr>
          <w:rFonts w:ascii="Times New Roman" w:hAnsi="Times New Roman" w:cs="Times New Roman"/>
          <w:sz w:val="24"/>
          <w:szCs w:val="24"/>
        </w:rPr>
      </w:pPr>
      <w:r w:rsidRPr="00FB0693">
        <w:rPr>
          <w:rFonts w:ascii="Times New Roman" w:hAnsi="Times New Roman" w:cs="Times New Roman"/>
          <w:sz w:val="24"/>
          <w:szCs w:val="24"/>
        </w:rPr>
        <w:t>Sont interdites :</w:t>
      </w:r>
    </w:p>
    <w:p w14:paraId="3057E4ED" w14:textId="2A38829E" w:rsidR="003D5E5D" w:rsidRPr="00FB0693" w:rsidRDefault="004D1765" w:rsidP="00824663">
      <w:pPr>
        <w:numPr>
          <w:ilvl w:val="0"/>
          <w:numId w:val="10"/>
        </w:numPr>
        <w:spacing w:after="0" w:line="240" w:lineRule="auto"/>
        <w:ind w:left="567" w:hanging="141"/>
        <w:jc w:val="both"/>
        <w:rPr>
          <w:rFonts w:ascii="Times New Roman" w:hAnsi="Times New Roman" w:cs="Times New Roman"/>
          <w:sz w:val="24"/>
          <w:szCs w:val="24"/>
        </w:rPr>
      </w:pPr>
      <w:r w:rsidRPr="00FB0693">
        <w:rPr>
          <w:rFonts w:ascii="Times New Roman" w:hAnsi="Times New Roman" w:cs="Times New Roman"/>
          <w:sz w:val="24"/>
          <w:szCs w:val="24"/>
        </w:rPr>
        <w:t>l</w:t>
      </w:r>
      <w:r w:rsidR="003D5E5D" w:rsidRPr="00FB0693">
        <w:rPr>
          <w:rFonts w:ascii="Times New Roman" w:hAnsi="Times New Roman" w:cs="Times New Roman"/>
          <w:sz w:val="24"/>
          <w:szCs w:val="24"/>
        </w:rPr>
        <w:t>es sanctions discriminatoires : L’employeur ne peut sanctionner un salarié en fonction de ses mœurs, de son appartenance à un groupe, de son sexe, de sa religion</w:t>
      </w:r>
      <w:r w:rsidR="00825698" w:rsidRPr="00FB0693">
        <w:rPr>
          <w:rFonts w:ascii="Times New Roman" w:hAnsi="Times New Roman" w:cs="Times New Roman"/>
          <w:sz w:val="24"/>
          <w:szCs w:val="24"/>
        </w:rPr>
        <w:t xml:space="preserve"> (articles 24 et 25 de la Constitution de la Guinée Bissau et</w:t>
      </w:r>
      <w:r w:rsidR="003D54EE">
        <w:rPr>
          <w:rFonts w:ascii="Times New Roman" w:hAnsi="Times New Roman" w:cs="Times New Roman"/>
          <w:sz w:val="24"/>
          <w:szCs w:val="24"/>
        </w:rPr>
        <w:t xml:space="preserve"> Chapitre 12 de la LGT (Sanctions pour la Violation des lois de travail)</w:t>
      </w:r>
      <w:r w:rsidR="003D5E5D" w:rsidRPr="00FB0693">
        <w:rPr>
          <w:rFonts w:ascii="Times New Roman" w:hAnsi="Times New Roman" w:cs="Times New Roman"/>
          <w:sz w:val="24"/>
          <w:szCs w:val="24"/>
        </w:rPr>
        <w:t>, etc</w:t>
      </w:r>
      <w:r w:rsidR="00B77B42" w:rsidRPr="00FB0693">
        <w:rPr>
          <w:rFonts w:ascii="Times New Roman" w:hAnsi="Times New Roman" w:cs="Times New Roman"/>
          <w:sz w:val="24"/>
          <w:szCs w:val="24"/>
        </w:rPr>
        <w:t>. ;</w:t>
      </w:r>
    </w:p>
    <w:p w14:paraId="36F61863" w14:textId="6A381D20" w:rsidR="003D5E5D" w:rsidRPr="00FB0693" w:rsidRDefault="004D1765" w:rsidP="00824663">
      <w:pPr>
        <w:numPr>
          <w:ilvl w:val="0"/>
          <w:numId w:val="10"/>
        </w:numPr>
        <w:spacing w:after="0" w:line="240" w:lineRule="auto"/>
        <w:ind w:left="567" w:hanging="141"/>
        <w:jc w:val="both"/>
        <w:rPr>
          <w:rFonts w:ascii="Times New Roman" w:hAnsi="Times New Roman" w:cs="Times New Roman"/>
          <w:sz w:val="24"/>
          <w:szCs w:val="24"/>
        </w:rPr>
      </w:pPr>
      <w:r w:rsidRPr="00FB0693">
        <w:rPr>
          <w:rFonts w:ascii="Times New Roman" w:hAnsi="Times New Roman" w:cs="Times New Roman"/>
          <w:sz w:val="24"/>
          <w:szCs w:val="24"/>
        </w:rPr>
        <w:t>l</w:t>
      </w:r>
      <w:r w:rsidR="003D5E5D" w:rsidRPr="00FB0693">
        <w:rPr>
          <w:rFonts w:ascii="Times New Roman" w:hAnsi="Times New Roman" w:cs="Times New Roman"/>
          <w:sz w:val="24"/>
          <w:szCs w:val="24"/>
        </w:rPr>
        <w:t>es retenues sur salaires, de même que les amendes sont interdites (</w:t>
      </w:r>
      <w:r w:rsidR="00213F05">
        <w:rPr>
          <w:rFonts w:ascii="Times New Roman" w:hAnsi="Times New Roman" w:cs="Times New Roman"/>
          <w:sz w:val="24"/>
          <w:szCs w:val="24"/>
        </w:rPr>
        <w:t>LGT</w:t>
      </w:r>
      <w:r w:rsidR="003D5E5D" w:rsidRPr="00FB0693">
        <w:rPr>
          <w:rFonts w:ascii="Times New Roman" w:hAnsi="Times New Roman" w:cs="Times New Roman"/>
          <w:sz w:val="24"/>
          <w:szCs w:val="24"/>
        </w:rPr>
        <w:t>). Une sanction peut avoir des conséquences pécuniaires, mais ne doit pas être la sanction première (ex : mise à pied)</w:t>
      </w:r>
      <w:r w:rsidR="00B77B42" w:rsidRPr="00FB0693">
        <w:rPr>
          <w:rFonts w:ascii="Times New Roman" w:hAnsi="Times New Roman" w:cs="Times New Roman"/>
          <w:sz w:val="24"/>
          <w:szCs w:val="24"/>
        </w:rPr>
        <w:t> ;</w:t>
      </w:r>
    </w:p>
    <w:p w14:paraId="1A1261F6" w14:textId="05C2397B" w:rsidR="003D5E5D" w:rsidRPr="00FB0693" w:rsidRDefault="004D1765" w:rsidP="00824663">
      <w:pPr>
        <w:numPr>
          <w:ilvl w:val="0"/>
          <w:numId w:val="10"/>
        </w:numPr>
        <w:spacing w:after="0" w:line="240" w:lineRule="auto"/>
        <w:ind w:left="567" w:hanging="141"/>
        <w:jc w:val="both"/>
        <w:rPr>
          <w:rFonts w:ascii="Times New Roman" w:hAnsi="Times New Roman" w:cs="Times New Roman"/>
          <w:sz w:val="24"/>
          <w:szCs w:val="24"/>
        </w:rPr>
      </w:pPr>
      <w:r w:rsidRPr="00FB0693">
        <w:rPr>
          <w:rFonts w:ascii="Times New Roman" w:hAnsi="Times New Roman" w:cs="Times New Roman"/>
          <w:sz w:val="24"/>
          <w:szCs w:val="24"/>
        </w:rPr>
        <w:t>i</w:t>
      </w:r>
      <w:r w:rsidR="003D5E5D" w:rsidRPr="00FB0693">
        <w:rPr>
          <w:rFonts w:ascii="Times New Roman" w:hAnsi="Times New Roman" w:cs="Times New Roman"/>
          <w:sz w:val="24"/>
          <w:szCs w:val="24"/>
        </w:rPr>
        <w:t>l est interdit de sanctionner un salarié qui a subi ou refusé de subir le harcèlement sexuel ou encore qui a témoigné de tels agissements (</w:t>
      </w:r>
      <w:r w:rsidR="00213F05">
        <w:rPr>
          <w:rFonts w:ascii="Times New Roman" w:hAnsi="Times New Roman" w:cs="Times New Roman"/>
          <w:sz w:val="24"/>
          <w:szCs w:val="24"/>
        </w:rPr>
        <w:t>LGT</w:t>
      </w:r>
      <w:r w:rsidR="00825698" w:rsidRPr="00FB0693">
        <w:rPr>
          <w:rFonts w:ascii="Times New Roman" w:hAnsi="Times New Roman" w:cs="Times New Roman"/>
          <w:sz w:val="24"/>
          <w:szCs w:val="24"/>
        </w:rPr>
        <w:t xml:space="preserve"> articles 155 et 156</w:t>
      </w:r>
      <w:r w:rsidR="003D5E5D" w:rsidRPr="00FB0693">
        <w:rPr>
          <w:rFonts w:ascii="Times New Roman" w:hAnsi="Times New Roman" w:cs="Times New Roman"/>
          <w:sz w:val="24"/>
          <w:szCs w:val="24"/>
        </w:rPr>
        <w:t xml:space="preserve">). </w:t>
      </w:r>
    </w:p>
    <w:p w14:paraId="1DC429D1" w14:textId="350C8B16" w:rsidR="00B23C33" w:rsidRPr="00FB0693" w:rsidRDefault="00B23C33" w:rsidP="00C87478">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97" w:name="_Toc98083953"/>
      <w:r w:rsidRPr="00FB0693">
        <w:rPr>
          <w:rFonts w:ascii="Times New Roman" w:hAnsi="Times New Roman" w:cs="Times New Roman"/>
          <w:b/>
          <w:bCs/>
          <w:sz w:val="24"/>
          <w:szCs w:val="24"/>
        </w:rPr>
        <w:t>Refus de la sanction</w:t>
      </w:r>
      <w:bookmarkEnd w:id="97"/>
    </w:p>
    <w:p w14:paraId="29445499" w14:textId="77777777" w:rsidR="00C93F75" w:rsidRPr="00FB0693" w:rsidRDefault="00C93F75" w:rsidP="00C8747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 travailleur peut refuser une sanction dès lors qu’elle modifie les éléments essentiels du contrat de travail, sans que cela ne soit considéré comme une insubordination ou une faute du salarié. La sanction peut alors être modifiée au lieu et place de la première.  </w:t>
      </w:r>
    </w:p>
    <w:p w14:paraId="1AEBBC3A" w14:textId="46903142" w:rsidR="00B23C33" w:rsidRPr="00FB0693" w:rsidRDefault="00B23C33" w:rsidP="00C87478">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98" w:name="_Toc98083954"/>
      <w:r w:rsidRPr="00FB0693">
        <w:rPr>
          <w:rFonts w:ascii="Times New Roman" w:hAnsi="Times New Roman" w:cs="Times New Roman"/>
          <w:b/>
          <w:bCs/>
          <w:sz w:val="24"/>
          <w:szCs w:val="24"/>
        </w:rPr>
        <w:t>Sanctions applicables</w:t>
      </w:r>
      <w:bookmarkEnd w:id="98"/>
    </w:p>
    <w:p w14:paraId="4AE8C039" w14:textId="5478B7C0" w:rsidR="00653278" w:rsidRPr="00FB0693" w:rsidRDefault="00653278" w:rsidP="00C8747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Les sanctions applicables</w:t>
      </w:r>
      <w:r w:rsidR="003D54EE">
        <w:rPr>
          <w:rFonts w:ascii="Times New Roman" w:hAnsi="Times New Roman" w:cs="Times New Roman"/>
          <w:sz w:val="24"/>
          <w:szCs w:val="24"/>
        </w:rPr>
        <w:t xml:space="preserve"> (article 186, 187 et 188)</w:t>
      </w:r>
      <w:r w:rsidRPr="00FB0693">
        <w:rPr>
          <w:rFonts w:ascii="Times New Roman" w:hAnsi="Times New Roman" w:cs="Times New Roman"/>
          <w:sz w:val="24"/>
          <w:szCs w:val="24"/>
        </w:rPr>
        <w:t xml:space="preserve"> par ordre chronologique dans le cadre du projet sont :</w:t>
      </w:r>
    </w:p>
    <w:p w14:paraId="5E2318DB" w14:textId="77777777" w:rsidR="00653278" w:rsidRPr="00FB0693" w:rsidRDefault="00653278" w:rsidP="00824663">
      <w:pPr>
        <w:pStyle w:val="PargrafodaLista"/>
        <w:numPr>
          <w:ilvl w:val="0"/>
          <w:numId w:val="11"/>
        </w:numPr>
        <w:spacing w:after="0" w:line="240" w:lineRule="auto"/>
        <w:ind w:left="1077" w:right="3625"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Avertissement informel ;</w:t>
      </w:r>
    </w:p>
    <w:p w14:paraId="037D74B6" w14:textId="77777777" w:rsidR="00653278" w:rsidRPr="00FB0693" w:rsidRDefault="00653278" w:rsidP="00824663">
      <w:pPr>
        <w:pStyle w:val="PargrafodaLista"/>
        <w:numPr>
          <w:ilvl w:val="0"/>
          <w:numId w:val="11"/>
        </w:numPr>
        <w:spacing w:after="0" w:line="240" w:lineRule="auto"/>
        <w:ind w:left="1077" w:right="3625"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Avertissement formel ;</w:t>
      </w:r>
    </w:p>
    <w:p w14:paraId="7EF313D9" w14:textId="54F7BA31" w:rsidR="00653278" w:rsidRPr="00FB0693" w:rsidRDefault="00653278" w:rsidP="00824663">
      <w:pPr>
        <w:pStyle w:val="PargrafodaLista"/>
        <w:numPr>
          <w:ilvl w:val="0"/>
          <w:numId w:val="11"/>
        </w:numPr>
        <w:spacing w:after="0" w:line="240" w:lineRule="auto"/>
        <w:ind w:left="1077" w:right="3625"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Perte d'un maximum d'une semaine de</w:t>
      </w:r>
      <w:r w:rsidR="00B07515">
        <w:rPr>
          <w:rFonts w:ascii="Times New Roman" w:hAnsi="Times New Roman" w:cs="Times New Roman"/>
          <w:sz w:val="24"/>
          <w:szCs w:val="24"/>
        </w:rPr>
        <w:t xml:space="preserve"> </w:t>
      </w:r>
      <w:r w:rsidRPr="00FB0693">
        <w:rPr>
          <w:rFonts w:ascii="Times New Roman" w:hAnsi="Times New Roman" w:cs="Times New Roman"/>
          <w:sz w:val="24"/>
          <w:szCs w:val="24"/>
        </w:rPr>
        <w:t>salaire ;</w:t>
      </w:r>
    </w:p>
    <w:p w14:paraId="4E4D72B4" w14:textId="77777777" w:rsidR="00653278" w:rsidRPr="00FB0693" w:rsidRDefault="00653278" w:rsidP="00824663">
      <w:pPr>
        <w:numPr>
          <w:ilvl w:val="0"/>
          <w:numId w:val="11"/>
        </w:numPr>
        <w:spacing w:after="0" w:line="240" w:lineRule="auto"/>
        <w:ind w:left="1077" w:hanging="357"/>
        <w:jc w:val="both"/>
        <w:rPr>
          <w:rFonts w:ascii="Times New Roman" w:hAnsi="Times New Roman" w:cs="Times New Roman"/>
          <w:sz w:val="24"/>
          <w:szCs w:val="24"/>
        </w:rPr>
      </w:pPr>
      <w:r w:rsidRPr="00FB0693">
        <w:rPr>
          <w:rFonts w:ascii="Times New Roman" w:hAnsi="Times New Roman" w:cs="Times New Roman"/>
          <w:sz w:val="24"/>
          <w:szCs w:val="24"/>
        </w:rPr>
        <w:t xml:space="preserve">Suspension de l'emploi (sans paiement de salaire), pour une période minimum de 1 mois jusqu'à un maximum de 6 mois ; </w:t>
      </w:r>
    </w:p>
    <w:p w14:paraId="0C363B6F" w14:textId="77777777" w:rsidR="00653278" w:rsidRPr="00FB0693" w:rsidRDefault="00653278" w:rsidP="00824663">
      <w:pPr>
        <w:numPr>
          <w:ilvl w:val="0"/>
          <w:numId w:val="11"/>
        </w:numPr>
        <w:spacing w:after="0" w:line="240" w:lineRule="auto"/>
        <w:ind w:left="1077" w:hanging="357"/>
        <w:jc w:val="both"/>
        <w:rPr>
          <w:rFonts w:ascii="Times New Roman" w:hAnsi="Times New Roman" w:cs="Times New Roman"/>
          <w:sz w:val="24"/>
          <w:szCs w:val="24"/>
        </w:rPr>
      </w:pPr>
      <w:r w:rsidRPr="00FB0693">
        <w:rPr>
          <w:rFonts w:ascii="Times New Roman" w:hAnsi="Times New Roman" w:cs="Times New Roman"/>
          <w:sz w:val="24"/>
          <w:szCs w:val="24"/>
        </w:rPr>
        <w:t>Cessation d'emploi ;</w:t>
      </w:r>
    </w:p>
    <w:p w14:paraId="1792D536" w14:textId="089EFBEF" w:rsidR="00653278" w:rsidRPr="00FB0693" w:rsidRDefault="00653278" w:rsidP="00824663">
      <w:pPr>
        <w:numPr>
          <w:ilvl w:val="0"/>
          <w:numId w:val="11"/>
        </w:numPr>
        <w:spacing w:after="0" w:line="240" w:lineRule="auto"/>
        <w:ind w:left="1077" w:hanging="357"/>
        <w:jc w:val="both"/>
        <w:rPr>
          <w:rFonts w:ascii="Times New Roman" w:hAnsi="Times New Roman" w:cs="Times New Roman"/>
          <w:sz w:val="24"/>
          <w:szCs w:val="24"/>
        </w:rPr>
      </w:pPr>
      <w:r w:rsidRPr="00FB0693">
        <w:rPr>
          <w:rFonts w:ascii="Times New Roman" w:hAnsi="Times New Roman" w:cs="Times New Roman"/>
          <w:sz w:val="24"/>
          <w:szCs w:val="24"/>
        </w:rPr>
        <w:t>Faire rapport à la police si nécessaire.</w:t>
      </w:r>
    </w:p>
    <w:p w14:paraId="2AB722EE" w14:textId="0EC57E3E" w:rsidR="00653278" w:rsidRPr="00FB0693" w:rsidRDefault="005C1B38" w:rsidP="00C87478">
      <w:pPr>
        <w:spacing w:before="120" w:after="120" w:line="240" w:lineRule="auto"/>
        <w:jc w:val="both"/>
        <w:rPr>
          <w:rFonts w:ascii="Times New Roman" w:hAnsi="Times New Roman" w:cs="Times New Roman"/>
          <w:b/>
          <w:bCs/>
          <w:sz w:val="24"/>
          <w:szCs w:val="24"/>
          <w:u w:val="single"/>
        </w:rPr>
      </w:pPr>
      <w:r w:rsidRPr="00FB0693">
        <w:rPr>
          <w:rFonts w:ascii="Times New Roman" w:hAnsi="Times New Roman" w:cs="Times New Roman"/>
          <w:b/>
          <w:bCs/>
          <w:sz w:val="24"/>
          <w:szCs w:val="24"/>
          <w:u w:val="single"/>
        </w:rPr>
        <w:t>Avertissements (informel et formel)</w:t>
      </w:r>
    </w:p>
    <w:p w14:paraId="11692CFA" w14:textId="77777777" w:rsidR="005C1B38" w:rsidRPr="00FB0693" w:rsidRDefault="005C1B38" w:rsidP="00C8747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L’Avertissement est une lettre qui réprime le comportement fautif du salarié et l’invite à faire des efforts. L’avertissement est une sanction mineure. Mais lorsqu’il est inscrit dans le dossier du salarié, on ne peut plus le considérer vraiment comme une sanction mineure puisqu’il pourra avoir des conséquences sur son avenir professionnel. </w:t>
      </w:r>
    </w:p>
    <w:p w14:paraId="253E5FF8" w14:textId="78B710EE" w:rsidR="005C1B38" w:rsidRPr="00FB0693" w:rsidRDefault="003C37C8" w:rsidP="00C87478">
      <w:pPr>
        <w:spacing w:before="120" w:after="120" w:line="240" w:lineRule="auto"/>
        <w:jc w:val="both"/>
        <w:rPr>
          <w:rFonts w:ascii="Times New Roman" w:hAnsi="Times New Roman" w:cs="Times New Roman"/>
          <w:b/>
          <w:bCs/>
          <w:sz w:val="24"/>
          <w:szCs w:val="24"/>
          <w:u w:val="single"/>
        </w:rPr>
      </w:pPr>
      <w:r w:rsidRPr="00FB0693">
        <w:rPr>
          <w:rFonts w:ascii="Times New Roman" w:hAnsi="Times New Roman" w:cs="Times New Roman"/>
          <w:b/>
          <w:bCs/>
          <w:sz w:val="24"/>
          <w:szCs w:val="24"/>
          <w:u w:val="single"/>
        </w:rPr>
        <w:t>Mise à pied (perte de salaire</w:t>
      </w:r>
      <w:r w:rsidR="00B55C80" w:rsidRPr="00FB0693">
        <w:rPr>
          <w:rFonts w:ascii="Times New Roman" w:hAnsi="Times New Roman" w:cs="Times New Roman"/>
          <w:b/>
          <w:bCs/>
          <w:sz w:val="24"/>
          <w:szCs w:val="24"/>
          <w:u w:val="single"/>
        </w:rPr>
        <w:t xml:space="preserve"> et</w:t>
      </w:r>
      <w:r w:rsidRPr="00FB0693">
        <w:rPr>
          <w:rFonts w:ascii="Times New Roman" w:hAnsi="Times New Roman" w:cs="Times New Roman"/>
          <w:b/>
          <w:bCs/>
          <w:sz w:val="24"/>
          <w:szCs w:val="24"/>
          <w:u w:val="single"/>
        </w:rPr>
        <w:t xml:space="preserve"> suspension d’emploi)</w:t>
      </w:r>
    </w:p>
    <w:p w14:paraId="5AC2E39D" w14:textId="56981432" w:rsidR="003C37C8" w:rsidRPr="00FB0693" w:rsidRDefault="003C37C8" w:rsidP="00C8747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La mise à pied disciplinaire sanctionne le comportement fautif du travailleur en suspendant son contrat de travail. </w:t>
      </w:r>
    </w:p>
    <w:p w14:paraId="400360A2" w14:textId="5EF43410" w:rsidR="005C1B38" w:rsidRPr="00FB0693" w:rsidRDefault="00B55C80" w:rsidP="00C87478">
      <w:pPr>
        <w:spacing w:before="120" w:after="120" w:line="240" w:lineRule="auto"/>
        <w:jc w:val="both"/>
        <w:rPr>
          <w:rFonts w:ascii="Times New Roman" w:hAnsi="Times New Roman" w:cs="Times New Roman"/>
          <w:b/>
          <w:bCs/>
          <w:sz w:val="24"/>
          <w:szCs w:val="24"/>
          <w:u w:val="single"/>
        </w:rPr>
      </w:pPr>
      <w:r w:rsidRPr="00FB0693">
        <w:rPr>
          <w:rFonts w:ascii="Times New Roman" w:hAnsi="Times New Roman" w:cs="Times New Roman"/>
          <w:b/>
          <w:bCs/>
          <w:sz w:val="24"/>
          <w:szCs w:val="24"/>
          <w:u w:val="single"/>
        </w:rPr>
        <w:t>Licenciement (cessation d’emploi)</w:t>
      </w:r>
    </w:p>
    <w:p w14:paraId="476B4D3A" w14:textId="3EAEDEFD" w:rsidR="00653278" w:rsidRPr="00FB0693" w:rsidRDefault="00B55C80" w:rsidP="00C87478">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Cette sanction sera appliquée conformément aux dispositions prévues </w:t>
      </w:r>
      <w:r w:rsidR="003343E2">
        <w:rPr>
          <w:rFonts w:ascii="Times New Roman" w:hAnsi="Times New Roman" w:cs="Times New Roman"/>
          <w:sz w:val="24"/>
          <w:szCs w:val="24"/>
        </w:rPr>
        <w:t xml:space="preserve">dans les articles 36 et 37 de la </w:t>
      </w:r>
      <w:r w:rsidR="00C07AAB">
        <w:rPr>
          <w:rFonts w:ascii="Times New Roman" w:hAnsi="Times New Roman" w:cs="Times New Roman"/>
          <w:sz w:val="24"/>
          <w:szCs w:val="24"/>
        </w:rPr>
        <w:t>L</w:t>
      </w:r>
      <w:r w:rsidR="003343E2">
        <w:rPr>
          <w:rFonts w:ascii="Times New Roman" w:hAnsi="Times New Roman" w:cs="Times New Roman"/>
          <w:sz w:val="24"/>
          <w:szCs w:val="24"/>
        </w:rPr>
        <w:t xml:space="preserve">oi </w:t>
      </w:r>
      <w:r w:rsidR="00C07AAB">
        <w:rPr>
          <w:rFonts w:ascii="Times New Roman" w:hAnsi="Times New Roman" w:cs="Times New Roman"/>
          <w:sz w:val="24"/>
          <w:szCs w:val="24"/>
        </w:rPr>
        <w:t>G</w:t>
      </w:r>
      <w:r w:rsidR="003343E2">
        <w:rPr>
          <w:rFonts w:ascii="Times New Roman" w:hAnsi="Times New Roman" w:cs="Times New Roman"/>
          <w:sz w:val="24"/>
          <w:szCs w:val="24"/>
        </w:rPr>
        <w:t xml:space="preserve">énérale </w:t>
      </w:r>
      <w:r w:rsidR="00C07AAB">
        <w:rPr>
          <w:rFonts w:ascii="Times New Roman" w:hAnsi="Times New Roman" w:cs="Times New Roman"/>
          <w:sz w:val="24"/>
          <w:szCs w:val="24"/>
        </w:rPr>
        <w:t>du T</w:t>
      </w:r>
      <w:r w:rsidR="003343E2">
        <w:rPr>
          <w:rFonts w:ascii="Times New Roman" w:hAnsi="Times New Roman" w:cs="Times New Roman"/>
          <w:sz w:val="24"/>
          <w:szCs w:val="24"/>
        </w:rPr>
        <w:t>ravail</w:t>
      </w:r>
      <w:r w:rsidR="00C07AAB">
        <w:rPr>
          <w:rFonts w:ascii="Times New Roman" w:hAnsi="Times New Roman" w:cs="Times New Roman"/>
          <w:sz w:val="24"/>
          <w:szCs w:val="24"/>
        </w:rPr>
        <w:t>.</w:t>
      </w:r>
    </w:p>
    <w:p w14:paraId="51F3D390" w14:textId="17E015E4" w:rsidR="00403D83" w:rsidRPr="00C87478" w:rsidRDefault="002E1629" w:rsidP="00C87478">
      <w:pPr>
        <w:pStyle w:val="Cabealho1"/>
        <w:numPr>
          <w:ilvl w:val="0"/>
          <w:numId w:val="1"/>
        </w:numPr>
        <w:spacing w:before="120" w:after="120" w:line="240" w:lineRule="auto"/>
        <w:ind w:left="357" w:hanging="357"/>
        <w:jc w:val="both"/>
        <w:rPr>
          <w:rFonts w:ascii="Times New Roman" w:hAnsi="Times New Roman" w:cs="Times New Roman"/>
          <w:b/>
          <w:color w:val="auto"/>
          <w:sz w:val="24"/>
          <w:szCs w:val="24"/>
        </w:rPr>
      </w:pPr>
      <w:bookmarkStart w:id="99" w:name="_Toc98083955"/>
      <w:r w:rsidRPr="00FA6916">
        <w:rPr>
          <w:rFonts w:ascii="Times New Roman" w:hAnsi="Times New Roman" w:cs="Times New Roman"/>
          <w:b/>
          <w:color w:val="auto"/>
          <w:sz w:val="24"/>
          <w:szCs w:val="24"/>
        </w:rPr>
        <w:t>MÉCANISME</w:t>
      </w:r>
      <w:r w:rsidR="0052730A" w:rsidRPr="00FA6916">
        <w:rPr>
          <w:rFonts w:ascii="Times New Roman" w:hAnsi="Times New Roman" w:cs="Times New Roman"/>
          <w:b/>
          <w:color w:val="auto"/>
          <w:sz w:val="24"/>
          <w:szCs w:val="24"/>
        </w:rPr>
        <w:t xml:space="preserve"> DE GESTION DES PLAINTES</w:t>
      </w:r>
      <w:bookmarkEnd w:id="99"/>
    </w:p>
    <w:p w14:paraId="12082F3B" w14:textId="691FF8FD" w:rsidR="00403D83" w:rsidRPr="00FB0693" w:rsidRDefault="00403D83" w:rsidP="00C87478">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100" w:name="_Toc98083956"/>
      <w:r w:rsidRPr="00FB0693">
        <w:rPr>
          <w:rFonts w:ascii="Times New Roman" w:hAnsi="Times New Roman" w:cs="Times New Roman"/>
          <w:b/>
          <w:bCs/>
          <w:sz w:val="24"/>
          <w:szCs w:val="24"/>
        </w:rPr>
        <w:t>Généralités</w:t>
      </w:r>
      <w:bookmarkEnd w:id="100"/>
    </w:p>
    <w:p w14:paraId="2C9A19FC" w14:textId="45228DA3" w:rsidR="00403D83" w:rsidRPr="003A5C86" w:rsidRDefault="00403D83" w:rsidP="00C87478">
      <w:pPr>
        <w:pStyle w:val="Textodecomentrio"/>
        <w:spacing w:before="120" w:after="120"/>
        <w:rPr>
          <w:sz w:val="24"/>
          <w:szCs w:val="24"/>
          <w:lang w:val="fr-FR"/>
        </w:rPr>
      </w:pPr>
      <w:r w:rsidRPr="003A5C86">
        <w:rPr>
          <w:rFonts w:ascii="Times New Roman" w:hAnsi="Times New Roman"/>
          <w:sz w:val="24"/>
          <w:szCs w:val="24"/>
          <w:lang w:val="fr-FR"/>
        </w:rPr>
        <w:t>Les situations contentieuses p</w:t>
      </w:r>
      <w:r w:rsidR="00655834" w:rsidRPr="003A5C86">
        <w:rPr>
          <w:rFonts w:ascii="Times New Roman" w:hAnsi="Times New Roman"/>
          <w:sz w:val="24"/>
          <w:szCs w:val="24"/>
          <w:lang w:val="fr-FR"/>
        </w:rPr>
        <w:t>o</w:t>
      </w:r>
      <w:r w:rsidRPr="003A5C86">
        <w:rPr>
          <w:rFonts w:ascii="Times New Roman" w:hAnsi="Times New Roman"/>
          <w:sz w:val="24"/>
          <w:szCs w:val="24"/>
          <w:lang w:val="fr-FR"/>
        </w:rPr>
        <w:t>uv</w:t>
      </w:r>
      <w:r w:rsidR="00184698" w:rsidRPr="003A5C86">
        <w:rPr>
          <w:rFonts w:ascii="Times New Roman" w:hAnsi="Times New Roman"/>
          <w:sz w:val="24"/>
          <w:szCs w:val="24"/>
          <w:lang w:val="fr-FR"/>
        </w:rPr>
        <w:t>a</w:t>
      </w:r>
      <w:r w:rsidRPr="003A5C86">
        <w:rPr>
          <w:rFonts w:ascii="Times New Roman" w:hAnsi="Times New Roman"/>
          <w:sz w:val="24"/>
          <w:szCs w:val="24"/>
          <w:lang w:val="fr-FR"/>
        </w:rPr>
        <w:t xml:space="preserve">nt naître des </w:t>
      </w:r>
      <w:r w:rsidR="0011497F" w:rsidRPr="003A5C86">
        <w:rPr>
          <w:rFonts w:ascii="Times New Roman" w:hAnsi="Times New Roman"/>
          <w:sz w:val="24"/>
          <w:szCs w:val="24"/>
          <w:lang w:val="fr-FR"/>
        </w:rPr>
        <w:t>relations</w:t>
      </w:r>
      <w:r w:rsidR="00416049" w:rsidRPr="003A5C86">
        <w:rPr>
          <w:rFonts w:ascii="Times New Roman" w:hAnsi="Times New Roman"/>
          <w:sz w:val="24"/>
          <w:szCs w:val="24"/>
          <w:lang w:val="fr-FR"/>
        </w:rPr>
        <w:t xml:space="preserve"> de travail seront gérée</w:t>
      </w:r>
      <w:r w:rsidR="0011497F" w:rsidRPr="003A5C86">
        <w:rPr>
          <w:rFonts w:ascii="Times New Roman" w:hAnsi="Times New Roman"/>
          <w:sz w:val="24"/>
          <w:szCs w:val="24"/>
          <w:lang w:val="fr-FR"/>
        </w:rPr>
        <w:t>s</w:t>
      </w:r>
      <w:r w:rsidR="00416049" w:rsidRPr="003A5C86">
        <w:rPr>
          <w:rFonts w:ascii="Times New Roman" w:hAnsi="Times New Roman"/>
          <w:sz w:val="24"/>
          <w:szCs w:val="24"/>
          <w:lang w:val="fr-FR"/>
        </w:rPr>
        <w:t xml:space="preserve"> par le mécanisme proposé dans ce chapitre</w:t>
      </w:r>
      <w:r w:rsidRPr="003A5C86">
        <w:rPr>
          <w:rFonts w:ascii="Times New Roman" w:hAnsi="Times New Roman"/>
          <w:sz w:val="24"/>
          <w:szCs w:val="24"/>
          <w:lang w:val="fr-FR"/>
        </w:rPr>
        <w:t xml:space="preserve">. </w:t>
      </w:r>
      <w:r w:rsidR="004E75E2" w:rsidRPr="003A5C86">
        <w:rPr>
          <w:rFonts w:ascii="Times New Roman" w:hAnsi="Times New Roman"/>
          <w:sz w:val="24"/>
          <w:szCs w:val="24"/>
          <w:lang w:val="fr-FR"/>
        </w:rPr>
        <w:t>L</w:t>
      </w:r>
      <w:r w:rsidRPr="003A5C86">
        <w:rPr>
          <w:sz w:val="24"/>
          <w:szCs w:val="24"/>
          <w:lang w:val="fr-FR"/>
        </w:rPr>
        <w:t xml:space="preserve">e mécanisme </w:t>
      </w:r>
      <w:r w:rsidR="00B60870" w:rsidRPr="003A5C86">
        <w:rPr>
          <w:sz w:val="24"/>
          <w:szCs w:val="24"/>
          <w:lang w:val="fr-FR"/>
        </w:rPr>
        <w:t xml:space="preserve">de gestion </w:t>
      </w:r>
      <w:r w:rsidRPr="003A5C86">
        <w:rPr>
          <w:sz w:val="24"/>
          <w:szCs w:val="24"/>
          <w:lang w:val="fr-FR"/>
        </w:rPr>
        <w:t xml:space="preserve">des plaintes permettra </w:t>
      </w:r>
      <w:r w:rsidR="004E75E2" w:rsidRPr="003A5C86">
        <w:rPr>
          <w:sz w:val="24"/>
          <w:szCs w:val="24"/>
          <w:lang w:val="fr-FR"/>
        </w:rPr>
        <w:t xml:space="preserve">aux travailleurs </w:t>
      </w:r>
      <w:r w:rsidRPr="003A5C86">
        <w:rPr>
          <w:sz w:val="24"/>
          <w:szCs w:val="24"/>
          <w:lang w:val="fr-FR"/>
        </w:rPr>
        <w:t xml:space="preserve">de faire valoir leurs diverses préoccupations d’ordre professionnel, de déposer leurs plaintes et facilitera la résolution de tout problème ou risque auquel les employés sont exposés dans le cadre de l’exécution au quotidien de leurs tâches.  </w:t>
      </w:r>
    </w:p>
    <w:p w14:paraId="2EE3A31A" w14:textId="77777777" w:rsidR="00403D83" w:rsidRPr="00FB0693" w:rsidRDefault="00403D83" w:rsidP="00C8747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Les travailleurs seront informés de leurs droits et obligations, de même que du mécanisme de gestion des plaintes et des mesures prises pour les protéger contre toutes représailles pour l’avoir utilisé, lors des séances de négociation des contrats. </w:t>
      </w:r>
    </w:p>
    <w:p w14:paraId="2EC6263F" w14:textId="1B7C12F6" w:rsidR="00403D83" w:rsidRPr="00FB0693" w:rsidRDefault="00403D83" w:rsidP="00C8747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L’entreprise devra jouer un rôle prépondérant dans la gestion des plaintes qui sont liées à la main-d’œuvre. Et, elle est tenue de communiquer à l’</w:t>
      </w:r>
      <w:r w:rsidR="00F51E10" w:rsidRPr="00FB0693">
        <w:rPr>
          <w:rFonts w:ascii="Times New Roman" w:hAnsi="Times New Roman" w:cs="Times New Roman"/>
          <w:sz w:val="24"/>
          <w:szCs w:val="24"/>
        </w:rPr>
        <w:t xml:space="preserve">UGP </w:t>
      </w:r>
      <w:r w:rsidRPr="00FB0693">
        <w:rPr>
          <w:rFonts w:ascii="Times New Roman" w:hAnsi="Times New Roman" w:cs="Times New Roman"/>
          <w:sz w:val="24"/>
          <w:szCs w:val="24"/>
        </w:rPr>
        <w:t xml:space="preserve">toutes les plaintes reçues, incluant celles ayant trouvé une entente à l’amiable à la satisfaction du (de la) plaignant(e). </w:t>
      </w:r>
    </w:p>
    <w:p w14:paraId="02B6071F" w14:textId="2F376DF7" w:rsidR="00403D83" w:rsidRPr="00FB0693" w:rsidRDefault="00403D83" w:rsidP="00C8747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 mécanisme </w:t>
      </w:r>
      <w:r w:rsidR="00BD3B37">
        <w:rPr>
          <w:rFonts w:ascii="Times New Roman" w:hAnsi="Times New Roman" w:cs="Times New Roman"/>
          <w:sz w:val="24"/>
          <w:szCs w:val="24"/>
        </w:rPr>
        <w:t xml:space="preserve">de gestion </w:t>
      </w:r>
      <w:r w:rsidRPr="00FB0693">
        <w:rPr>
          <w:rFonts w:ascii="Times New Roman" w:hAnsi="Times New Roman" w:cs="Times New Roman"/>
          <w:sz w:val="24"/>
          <w:szCs w:val="24"/>
        </w:rPr>
        <w:t xml:space="preserve">des plaintes et des litiges sera décrit dans le cadre des formations d’initiation du personnel qui seront dispensées à tous les travailleurs du projet. </w:t>
      </w:r>
    </w:p>
    <w:p w14:paraId="1C3BE7A3" w14:textId="77777777" w:rsidR="00403D83" w:rsidRPr="00FB0693" w:rsidRDefault="00403D83" w:rsidP="00C87478">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Ces formations permettront de présenter : </w:t>
      </w:r>
    </w:p>
    <w:p w14:paraId="4132149C" w14:textId="24FB36B2" w:rsidR="00403D83" w:rsidRPr="00FB0693" w:rsidRDefault="00760970" w:rsidP="00824663">
      <w:pPr>
        <w:pStyle w:val="PargrafodaLista"/>
        <w:numPr>
          <w:ilvl w:val="0"/>
          <w:numId w:val="14"/>
        </w:numPr>
        <w:spacing w:after="0" w:line="240" w:lineRule="auto"/>
        <w:ind w:left="714"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 xml:space="preserve">les personnes ou postes </w:t>
      </w:r>
      <w:r w:rsidR="00403D83" w:rsidRPr="00FB0693">
        <w:rPr>
          <w:rFonts w:ascii="Times New Roman" w:hAnsi="Times New Roman" w:cs="Times New Roman"/>
          <w:sz w:val="24"/>
          <w:szCs w:val="24"/>
        </w:rPr>
        <w:t>responsable</w:t>
      </w:r>
      <w:r w:rsidRPr="00FB0693">
        <w:rPr>
          <w:rFonts w:ascii="Times New Roman" w:hAnsi="Times New Roman" w:cs="Times New Roman"/>
          <w:sz w:val="24"/>
          <w:szCs w:val="24"/>
        </w:rPr>
        <w:t>s</w:t>
      </w:r>
      <w:r w:rsidR="00403D83" w:rsidRPr="00FB0693">
        <w:rPr>
          <w:rFonts w:ascii="Times New Roman" w:hAnsi="Times New Roman" w:cs="Times New Roman"/>
          <w:sz w:val="24"/>
          <w:szCs w:val="24"/>
        </w:rPr>
        <w:t xml:space="preserve"> pour recevoir, consigner et suivre le règlement des plaintes et des litiges  </w:t>
      </w:r>
    </w:p>
    <w:p w14:paraId="394D7E96" w14:textId="186D362E" w:rsidR="00403D83" w:rsidRPr="00FB0693" w:rsidRDefault="00924F26" w:rsidP="00824663">
      <w:pPr>
        <w:pStyle w:val="PargrafodaLista"/>
        <w:numPr>
          <w:ilvl w:val="0"/>
          <w:numId w:val="14"/>
        </w:numPr>
        <w:spacing w:after="0" w:line="240" w:lineRule="auto"/>
        <w:ind w:left="714"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l</w:t>
      </w:r>
      <w:r w:rsidR="00403D83" w:rsidRPr="00FB0693">
        <w:rPr>
          <w:rFonts w:ascii="Times New Roman" w:hAnsi="Times New Roman" w:cs="Times New Roman"/>
          <w:sz w:val="24"/>
          <w:szCs w:val="24"/>
        </w:rPr>
        <w:t xml:space="preserve">es différentes étapes de la procédure ; </w:t>
      </w:r>
    </w:p>
    <w:p w14:paraId="526AE204" w14:textId="508EB2F5" w:rsidR="00403D83" w:rsidRPr="00C87478" w:rsidRDefault="00924F26" w:rsidP="00C87478">
      <w:pPr>
        <w:pStyle w:val="PargrafodaLista"/>
        <w:numPr>
          <w:ilvl w:val="0"/>
          <w:numId w:val="14"/>
        </w:numPr>
        <w:spacing w:after="0" w:line="240" w:lineRule="auto"/>
        <w:ind w:left="714"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l</w:t>
      </w:r>
      <w:r w:rsidR="00403D83" w:rsidRPr="00FB0693">
        <w:rPr>
          <w:rFonts w:ascii="Times New Roman" w:hAnsi="Times New Roman" w:cs="Times New Roman"/>
          <w:sz w:val="24"/>
          <w:szCs w:val="24"/>
        </w:rPr>
        <w:t xml:space="preserve">es délais indicatifs pour répondre aux différentes plaintes ; etc. </w:t>
      </w:r>
    </w:p>
    <w:p w14:paraId="3C388558" w14:textId="4438BC33" w:rsidR="00EF3D50" w:rsidRPr="00FB0693" w:rsidRDefault="00C65727" w:rsidP="00C87478">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101" w:name="_Toc98083957"/>
      <w:r w:rsidRPr="00FB0693">
        <w:rPr>
          <w:rFonts w:ascii="Times New Roman" w:hAnsi="Times New Roman" w:cs="Times New Roman"/>
          <w:b/>
          <w:bCs/>
          <w:sz w:val="24"/>
          <w:szCs w:val="24"/>
        </w:rPr>
        <w:t>Catégories et types de pl</w:t>
      </w:r>
      <w:r w:rsidR="00EF3D50" w:rsidRPr="00FB0693">
        <w:rPr>
          <w:rFonts w:ascii="Times New Roman" w:hAnsi="Times New Roman" w:cs="Times New Roman"/>
          <w:b/>
          <w:bCs/>
          <w:sz w:val="24"/>
          <w:szCs w:val="24"/>
        </w:rPr>
        <w:t xml:space="preserve">aintes potentielles </w:t>
      </w:r>
      <w:r w:rsidRPr="00FB0693">
        <w:rPr>
          <w:rFonts w:ascii="Times New Roman" w:hAnsi="Times New Roman" w:cs="Times New Roman"/>
          <w:b/>
          <w:bCs/>
          <w:sz w:val="24"/>
          <w:szCs w:val="24"/>
        </w:rPr>
        <w:t>en matière de gestion de la main-d’œuvre</w:t>
      </w:r>
      <w:bookmarkEnd w:id="101"/>
    </w:p>
    <w:p w14:paraId="216A73ED" w14:textId="49772509" w:rsidR="0016263A" w:rsidRPr="00FB0693" w:rsidRDefault="0016263A" w:rsidP="00C87478">
      <w:pPr>
        <w:spacing w:before="120" w:after="120" w:line="240" w:lineRule="auto"/>
        <w:ind w:left="2"/>
        <w:jc w:val="both"/>
        <w:rPr>
          <w:rFonts w:ascii="Times New Roman" w:eastAsia="Arial" w:hAnsi="Times New Roman" w:cs="Times New Roman"/>
          <w:sz w:val="24"/>
          <w:szCs w:val="24"/>
        </w:rPr>
      </w:pPr>
      <w:r w:rsidRPr="00FB0693">
        <w:rPr>
          <w:rFonts w:ascii="Times New Roman" w:hAnsi="Times New Roman" w:cs="Times New Roman"/>
          <w:sz w:val="24"/>
          <w:szCs w:val="24"/>
        </w:rPr>
        <w:t xml:space="preserve">Les plaintes potentielles dans le cadre du projet se déclinent en </w:t>
      </w:r>
      <w:r w:rsidR="00B40683" w:rsidRPr="00FB0693">
        <w:rPr>
          <w:rFonts w:ascii="Times New Roman" w:hAnsi="Times New Roman" w:cs="Times New Roman"/>
          <w:sz w:val="24"/>
          <w:szCs w:val="24"/>
        </w:rPr>
        <w:t xml:space="preserve">deux </w:t>
      </w:r>
      <w:r w:rsidR="006E3DE1" w:rsidRPr="00FB0693">
        <w:rPr>
          <w:rFonts w:ascii="Times New Roman" w:hAnsi="Times New Roman" w:cs="Times New Roman"/>
          <w:sz w:val="24"/>
          <w:szCs w:val="24"/>
        </w:rPr>
        <w:t>(</w:t>
      </w:r>
      <w:r w:rsidR="00B40683" w:rsidRPr="00FB0693">
        <w:rPr>
          <w:rFonts w:ascii="Times New Roman" w:hAnsi="Times New Roman" w:cs="Times New Roman"/>
          <w:sz w:val="24"/>
          <w:szCs w:val="24"/>
        </w:rPr>
        <w:t>2</w:t>
      </w:r>
      <w:r w:rsidR="006E3DE1" w:rsidRPr="00FB0693">
        <w:rPr>
          <w:rFonts w:ascii="Times New Roman" w:hAnsi="Times New Roman" w:cs="Times New Roman"/>
          <w:sz w:val="24"/>
          <w:szCs w:val="24"/>
        </w:rPr>
        <w:t>) catégories</w:t>
      </w:r>
      <w:r w:rsidRPr="00FB0693">
        <w:rPr>
          <w:rFonts w:ascii="Times New Roman" w:hAnsi="Times New Roman" w:cs="Times New Roman"/>
          <w:sz w:val="24"/>
          <w:szCs w:val="24"/>
        </w:rPr>
        <w:t xml:space="preserve"> notifiées </w:t>
      </w:r>
      <w:r w:rsidR="00FA6916">
        <w:rPr>
          <w:rFonts w:ascii="Times New Roman" w:hAnsi="Times New Roman" w:cs="Times New Roman"/>
          <w:sz w:val="24"/>
          <w:szCs w:val="24"/>
        </w:rPr>
        <w:t>dans le tableau 5</w:t>
      </w:r>
      <w:r w:rsidRPr="00FB0693">
        <w:rPr>
          <w:rFonts w:ascii="Times New Roman" w:hAnsi="Times New Roman" w:cs="Times New Roman"/>
          <w:sz w:val="24"/>
          <w:szCs w:val="24"/>
        </w:rPr>
        <w:t>.</w:t>
      </w:r>
    </w:p>
    <w:p w14:paraId="4411CBE5" w14:textId="79BE6642" w:rsidR="0016263A" w:rsidRPr="00FA6916" w:rsidRDefault="0016263A" w:rsidP="00C87478">
      <w:pPr>
        <w:pStyle w:val="Legenda"/>
        <w:keepNext/>
        <w:spacing w:before="120" w:after="120"/>
        <w:rPr>
          <w:rFonts w:ascii="Times New Roman" w:hAnsi="Times New Roman" w:cs="Times New Roman"/>
          <w:i w:val="0"/>
          <w:color w:val="auto"/>
          <w:sz w:val="24"/>
          <w:szCs w:val="24"/>
        </w:rPr>
      </w:pPr>
      <w:bookmarkStart w:id="102" w:name="_Toc94186923"/>
      <w:r w:rsidRPr="00FA6916">
        <w:rPr>
          <w:rFonts w:ascii="Times New Roman" w:hAnsi="Times New Roman" w:cs="Times New Roman"/>
          <w:i w:val="0"/>
          <w:color w:val="auto"/>
          <w:sz w:val="24"/>
          <w:szCs w:val="24"/>
        </w:rPr>
        <w:t xml:space="preserve">Tableau </w:t>
      </w:r>
      <w:r w:rsidR="00A91E76" w:rsidRPr="00FA6916">
        <w:rPr>
          <w:rFonts w:ascii="Times New Roman" w:hAnsi="Times New Roman" w:cs="Times New Roman"/>
          <w:i w:val="0"/>
          <w:color w:val="auto"/>
          <w:sz w:val="24"/>
          <w:szCs w:val="24"/>
        </w:rPr>
        <w:fldChar w:fldCharType="begin"/>
      </w:r>
      <w:r w:rsidR="00A91E76" w:rsidRPr="00FA6916">
        <w:rPr>
          <w:rFonts w:ascii="Times New Roman" w:hAnsi="Times New Roman" w:cs="Times New Roman"/>
          <w:i w:val="0"/>
          <w:color w:val="auto"/>
          <w:sz w:val="24"/>
          <w:szCs w:val="24"/>
        </w:rPr>
        <w:instrText xml:space="preserve"> SEQ Tableau \* ARABIC </w:instrText>
      </w:r>
      <w:r w:rsidR="00A91E76" w:rsidRPr="00FA6916">
        <w:rPr>
          <w:rFonts w:ascii="Times New Roman" w:hAnsi="Times New Roman" w:cs="Times New Roman"/>
          <w:i w:val="0"/>
          <w:color w:val="auto"/>
          <w:sz w:val="24"/>
          <w:szCs w:val="24"/>
        </w:rPr>
        <w:fldChar w:fldCharType="separate"/>
      </w:r>
      <w:r w:rsidR="00F46D7B" w:rsidRPr="00FA6916">
        <w:rPr>
          <w:rFonts w:ascii="Times New Roman" w:hAnsi="Times New Roman" w:cs="Times New Roman"/>
          <w:i w:val="0"/>
          <w:noProof/>
          <w:color w:val="auto"/>
          <w:sz w:val="24"/>
          <w:szCs w:val="24"/>
        </w:rPr>
        <w:t>5</w:t>
      </w:r>
      <w:r w:rsidR="00A91E76" w:rsidRPr="00FA6916">
        <w:rPr>
          <w:rFonts w:ascii="Times New Roman" w:hAnsi="Times New Roman" w:cs="Times New Roman"/>
          <w:i w:val="0"/>
          <w:noProof/>
          <w:color w:val="auto"/>
          <w:sz w:val="24"/>
          <w:szCs w:val="24"/>
        </w:rPr>
        <w:fldChar w:fldCharType="end"/>
      </w:r>
      <w:r w:rsidRPr="00FA6916">
        <w:rPr>
          <w:rFonts w:ascii="Times New Roman" w:hAnsi="Times New Roman" w:cs="Times New Roman"/>
          <w:i w:val="0"/>
          <w:color w:val="auto"/>
          <w:sz w:val="24"/>
          <w:szCs w:val="24"/>
        </w:rPr>
        <w:t> : Catégories types et exemples de plaintes potentiels dans le cadre du projet</w:t>
      </w:r>
      <w:bookmarkEnd w:id="102"/>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107" w:type="dxa"/>
          <w:right w:w="47" w:type="dxa"/>
        </w:tblCellMar>
        <w:tblLook w:val="04A0" w:firstRow="1" w:lastRow="0" w:firstColumn="1" w:lastColumn="0" w:noHBand="0" w:noVBand="1"/>
      </w:tblPr>
      <w:tblGrid>
        <w:gridCol w:w="2390"/>
        <w:gridCol w:w="6836"/>
      </w:tblGrid>
      <w:tr w:rsidR="00F304F0" w:rsidRPr="00FA6916" w14:paraId="70CD1A5B" w14:textId="77777777" w:rsidTr="00FA6916">
        <w:trPr>
          <w:trHeight w:val="450"/>
          <w:tblHeader/>
          <w:jc w:val="center"/>
        </w:trPr>
        <w:tc>
          <w:tcPr>
            <w:tcW w:w="1295" w:type="pct"/>
            <w:shd w:val="clear" w:color="auto" w:fill="D9D9D9" w:themeFill="background1" w:themeFillShade="D9"/>
          </w:tcPr>
          <w:p w14:paraId="3F74BA5B" w14:textId="77777777" w:rsidR="00F304F0" w:rsidRPr="00FA6916" w:rsidRDefault="00F304F0" w:rsidP="00E56B00">
            <w:pPr>
              <w:jc w:val="both"/>
              <w:rPr>
                <w:rFonts w:ascii="Times New Roman" w:hAnsi="Times New Roman" w:cs="Times New Roman"/>
                <w:sz w:val="20"/>
                <w:szCs w:val="20"/>
              </w:rPr>
            </w:pPr>
            <w:r w:rsidRPr="00FA6916">
              <w:rPr>
                <w:rFonts w:ascii="Times New Roman" w:hAnsi="Times New Roman" w:cs="Times New Roman"/>
                <w:b/>
                <w:sz w:val="20"/>
                <w:szCs w:val="20"/>
              </w:rPr>
              <w:t xml:space="preserve">CATÉGORIES </w:t>
            </w:r>
            <w:r w:rsidRPr="00FA6916">
              <w:rPr>
                <w:rFonts w:ascii="Times New Roman" w:hAnsi="Times New Roman" w:cs="Times New Roman"/>
                <w:sz w:val="20"/>
                <w:szCs w:val="20"/>
              </w:rPr>
              <w:t xml:space="preserve"> </w:t>
            </w:r>
          </w:p>
        </w:tc>
        <w:tc>
          <w:tcPr>
            <w:tcW w:w="3705" w:type="pct"/>
            <w:shd w:val="clear" w:color="auto" w:fill="D9D9D9" w:themeFill="background1" w:themeFillShade="D9"/>
          </w:tcPr>
          <w:p w14:paraId="2711CC08" w14:textId="1DC399D6" w:rsidR="00F304F0" w:rsidRPr="00FA6916" w:rsidRDefault="00F304F0" w:rsidP="00E56B00">
            <w:pPr>
              <w:jc w:val="both"/>
              <w:rPr>
                <w:rFonts w:ascii="Times New Roman" w:hAnsi="Times New Roman" w:cs="Times New Roman"/>
                <w:sz w:val="20"/>
                <w:szCs w:val="20"/>
              </w:rPr>
            </w:pPr>
            <w:r w:rsidRPr="00FA6916">
              <w:rPr>
                <w:rFonts w:ascii="Times New Roman" w:hAnsi="Times New Roman" w:cs="Times New Roman"/>
                <w:b/>
                <w:sz w:val="20"/>
                <w:szCs w:val="20"/>
              </w:rPr>
              <w:t xml:space="preserve">EXEMPLES </w:t>
            </w:r>
          </w:p>
        </w:tc>
      </w:tr>
      <w:tr w:rsidR="00F304F0" w:rsidRPr="00FA6916" w14:paraId="7556B3D1" w14:textId="77777777" w:rsidTr="00FA6916">
        <w:trPr>
          <w:trHeight w:val="1118"/>
          <w:jc w:val="center"/>
        </w:trPr>
        <w:tc>
          <w:tcPr>
            <w:tcW w:w="1295" w:type="pct"/>
            <w:shd w:val="clear" w:color="auto" w:fill="F2F2F2" w:themeFill="background1" w:themeFillShade="F2"/>
          </w:tcPr>
          <w:p w14:paraId="077911E5" w14:textId="0D07E90E" w:rsidR="00F304F0" w:rsidRPr="00FA6916" w:rsidRDefault="00F304F0" w:rsidP="00E56B00">
            <w:pPr>
              <w:jc w:val="both"/>
              <w:rPr>
                <w:rFonts w:ascii="Times New Roman" w:hAnsi="Times New Roman" w:cs="Times New Roman"/>
                <w:sz w:val="20"/>
                <w:szCs w:val="20"/>
              </w:rPr>
            </w:pPr>
            <w:r w:rsidRPr="00FA6916">
              <w:rPr>
                <w:rFonts w:ascii="Times New Roman" w:hAnsi="Times New Roman" w:cs="Times New Roman"/>
                <w:b/>
                <w:sz w:val="20"/>
                <w:szCs w:val="20"/>
              </w:rPr>
              <w:t>Catégorie 1 </w:t>
            </w:r>
            <w:r w:rsidRPr="00FA6916">
              <w:rPr>
                <w:rFonts w:ascii="Times New Roman" w:hAnsi="Times New Roman" w:cs="Times New Roman"/>
                <w:sz w:val="20"/>
                <w:szCs w:val="20"/>
              </w:rPr>
              <w:t>: Plaintes sensibles</w:t>
            </w:r>
          </w:p>
        </w:tc>
        <w:tc>
          <w:tcPr>
            <w:tcW w:w="3705" w:type="pct"/>
          </w:tcPr>
          <w:p w14:paraId="0682B892" w14:textId="2540BC2B" w:rsidR="00F304F0" w:rsidRPr="00FA6916" w:rsidRDefault="00F304F0" w:rsidP="00824663">
            <w:pPr>
              <w:pStyle w:val="PargrafodaLista"/>
              <w:numPr>
                <w:ilvl w:val="0"/>
                <w:numId w:val="15"/>
              </w:numPr>
              <w:tabs>
                <w:tab w:val="center" w:pos="672"/>
                <w:tab w:val="center" w:pos="2007"/>
              </w:tabs>
              <w:contextualSpacing w:val="0"/>
              <w:jc w:val="both"/>
              <w:rPr>
                <w:rFonts w:ascii="Times New Roman" w:hAnsi="Times New Roman" w:cs="Times New Roman"/>
                <w:sz w:val="20"/>
                <w:szCs w:val="20"/>
              </w:rPr>
            </w:pPr>
            <w:r w:rsidRPr="00FA6916">
              <w:rPr>
                <w:rFonts w:ascii="Times New Roman" w:eastAsia="Arial" w:hAnsi="Times New Roman" w:cs="Times New Roman"/>
                <w:sz w:val="20"/>
                <w:szCs w:val="20"/>
              </w:rPr>
              <w:tab/>
            </w:r>
            <w:r w:rsidRPr="00FA6916">
              <w:rPr>
                <w:rFonts w:ascii="Times New Roman" w:hAnsi="Times New Roman" w:cs="Times New Roman"/>
                <w:sz w:val="20"/>
                <w:szCs w:val="20"/>
              </w:rPr>
              <w:t xml:space="preserve">Corruption ; </w:t>
            </w:r>
          </w:p>
          <w:p w14:paraId="5FEF6432" w14:textId="02D3679F" w:rsidR="00F304F0" w:rsidRPr="00FA6916" w:rsidRDefault="00F304F0" w:rsidP="00824663">
            <w:pPr>
              <w:pStyle w:val="PargrafodaLista"/>
              <w:numPr>
                <w:ilvl w:val="0"/>
                <w:numId w:val="15"/>
              </w:numPr>
              <w:tabs>
                <w:tab w:val="center" w:pos="672"/>
                <w:tab w:val="center" w:pos="1812"/>
              </w:tabs>
              <w:contextualSpacing w:val="0"/>
              <w:jc w:val="both"/>
              <w:rPr>
                <w:rFonts w:ascii="Times New Roman" w:hAnsi="Times New Roman" w:cs="Times New Roman"/>
                <w:sz w:val="20"/>
                <w:szCs w:val="20"/>
              </w:rPr>
            </w:pPr>
            <w:r w:rsidRPr="00FA6916">
              <w:rPr>
                <w:rFonts w:ascii="Times New Roman" w:eastAsia="Arial" w:hAnsi="Times New Roman" w:cs="Times New Roman"/>
                <w:sz w:val="20"/>
                <w:szCs w:val="20"/>
              </w:rPr>
              <w:tab/>
            </w:r>
            <w:r w:rsidRPr="00FA6916">
              <w:rPr>
                <w:rFonts w:ascii="Times New Roman" w:hAnsi="Times New Roman" w:cs="Times New Roman"/>
                <w:sz w:val="20"/>
                <w:szCs w:val="20"/>
              </w:rPr>
              <w:t xml:space="preserve">Fraude ; </w:t>
            </w:r>
          </w:p>
          <w:p w14:paraId="75591B2E" w14:textId="23E2FA6E" w:rsidR="00F304F0" w:rsidRPr="00FA6916" w:rsidRDefault="00F304F0" w:rsidP="00824663">
            <w:pPr>
              <w:pStyle w:val="PargrafodaLista"/>
              <w:numPr>
                <w:ilvl w:val="0"/>
                <w:numId w:val="15"/>
              </w:numPr>
              <w:tabs>
                <w:tab w:val="center" w:pos="677"/>
                <w:tab w:val="center" w:pos="2291"/>
              </w:tabs>
              <w:jc w:val="both"/>
              <w:rPr>
                <w:rFonts w:ascii="Times New Roman" w:hAnsi="Times New Roman" w:cs="Times New Roman"/>
                <w:sz w:val="20"/>
                <w:szCs w:val="20"/>
              </w:rPr>
            </w:pPr>
            <w:r w:rsidRPr="00FA6916">
              <w:rPr>
                <w:rFonts w:ascii="Times New Roman" w:hAnsi="Times New Roman" w:cs="Times New Roman"/>
                <w:sz w:val="20"/>
                <w:szCs w:val="20"/>
              </w:rPr>
              <w:t xml:space="preserve">Exploitation et Abus Sexuels ou harcèlement sexuel </w:t>
            </w:r>
          </w:p>
          <w:p w14:paraId="7674A407" w14:textId="77777777" w:rsidR="00F304F0" w:rsidRPr="00FA6916" w:rsidRDefault="00F304F0" w:rsidP="00824663">
            <w:pPr>
              <w:pStyle w:val="PargrafodaLista"/>
              <w:numPr>
                <w:ilvl w:val="0"/>
                <w:numId w:val="15"/>
              </w:numPr>
              <w:tabs>
                <w:tab w:val="center" w:pos="677"/>
                <w:tab w:val="center" w:pos="2291"/>
              </w:tabs>
              <w:jc w:val="both"/>
              <w:rPr>
                <w:rFonts w:ascii="Times New Roman" w:hAnsi="Times New Roman" w:cs="Times New Roman"/>
                <w:sz w:val="20"/>
                <w:szCs w:val="20"/>
              </w:rPr>
            </w:pPr>
            <w:r w:rsidRPr="00FA6916">
              <w:rPr>
                <w:rFonts w:ascii="Times New Roman" w:hAnsi="Times New Roman" w:cs="Times New Roman"/>
                <w:sz w:val="20"/>
                <w:szCs w:val="20"/>
              </w:rPr>
              <w:t xml:space="preserve">Abus de pouvoir et d’autorité,  </w:t>
            </w:r>
          </w:p>
          <w:p w14:paraId="25E24AA7" w14:textId="73925C5B" w:rsidR="00F304F0" w:rsidRPr="00FA6916" w:rsidRDefault="00F304F0" w:rsidP="00824663">
            <w:pPr>
              <w:pStyle w:val="PargrafodaLista"/>
              <w:numPr>
                <w:ilvl w:val="0"/>
                <w:numId w:val="15"/>
              </w:numPr>
              <w:tabs>
                <w:tab w:val="center" w:pos="677"/>
                <w:tab w:val="center" w:pos="2291"/>
              </w:tabs>
              <w:contextualSpacing w:val="0"/>
              <w:jc w:val="both"/>
              <w:rPr>
                <w:rFonts w:ascii="Times New Roman" w:hAnsi="Times New Roman" w:cs="Times New Roman"/>
                <w:sz w:val="20"/>
                <w:szCs w:val="20"/>
              </w:rPr>
            </w:pPr>
            <w:r w:rsidRPr="00FA6916">
              <w:rPr>
                <w:rFonts w:ascii="Times New Roman" w:hAnsi="Times New Roman" w:cs="Times New Roman"/>
                <w:sz w:val="20"/>
                <w:szCs w:val="20"/>
              </w:rPr>
              <w:t xml:space="preserve">Extorsion de fonds </w:t>
            </w:r>
          </w:p>
        </w:tc>
      </w:tr>
      <w:tr w:rsidR="00F304F0" w:rsidRPr="00FA6916" w14:paraId="200B36CD" w14:textId="77777777" w:rsidTr="00FA6916">
        <w:trPr>
          <w:trHeight w:val="1193"/>
          <w:jc w:val="center"/>
        </w:trPr>
        <w:tc>
          <w:tcPr>
            <w:tcW w:w="1295" w:type="pct"/>
            <w:tcBorders>
              <w:bottom w:val="single" w:sz="4" w:space="0" w:color="auto"/>
            </w:tcBorders>
            <w:shd w:val="clear" w:color="auto" w:fill="F2F2F2" w:themeFill="background1" w:themeFillShade="F2"/>
          </w:tcPr>
          <w:p w14:paraId="163E3768" w14:textId="5C2D9F8B" w:rsidR="00F304F0" w:rsidRPr="00FA6916" w:rsidRDefault="00547215" w:rsidP="00E56B00">
            <w:pPr>
              <w:jc w:val="both"/>
              <w:rPr>
                <w:rFonts w:ascii="Times New Roman" w:hAnsi="Times New Roman" w:cs="Times New Roman"/>
                <w:sz w:val="20"/>
                <w:szCs w:val="20"/>
              </w:rPr>
            </w:pPr>
            <w:r w:rsidRPr="00FA6916">
              <w:rPr>
                <w:rFonts w:ascii="Times New Roman" w:hAnsi="Times New Roman" w:cs="Times New Roman"/>
                <w:sz w:val="20"/>
                <w:szCs w:val="20"/>
              </w:rPr>
              <w:t>Catégorie 2 Plaintes non sensibles</w:t>
            </w:r>
          </w:p>
        </w:tc>
        <w:tc>
          <w:tcPr>
            <w:tcW w:w="3705" w:type="pct"/>
            <w:tcBorders>
              <w:bottom w:val="single" w:sz="4" w:space="0" w:color="auto"/>
            </w:tcBorders>
          </w:tcPr>
          <w:p w14:paraId="19F4581F" w14:textId="378C1559" w:rsidR="00F304F0" w:rsidRPr="00FA6916" w:rsidRDefault="00F304F0" w:rsidP="00824663">
            <w:pPr>
              <w:pStyle w:val="PargrafodaLista"/>
              <w:numPr>
                <w:ilvl w:val="0"/>
                <w:numId w:val="16"/>
              </w:numPr>
              <w:contextualSpacing w:val="0"/>
              <w:jc w:val="both"/>
              <w:rPr>
                <w:rFonts w:ascii="Times New Roman" w:hAnsi="Times New Roman" w:cs="Times New Roman"/>
                <w:sz w:val="20"/>
                <w:szCs w:val="20"/>
              </w:rPr>
            </w:pPr>
            <w:r w:rsidRPr="00FA6916">
              <w:rPr>
                <w:rFonts w:ascii="Times New Roman" w:hAnsi="Times New Roman" w:cs="Times New Roman"/>
                <w:sz w:val="20"/>
                <w:szCs w:val="20"/>
              </w:rPr>
              <w:t>Non-respect des dispositi</w:t>
            </w:r>
            <w:r w:rsidR="00306BA4">
              <w:rPr>
                <w:rFonts w:ascii="Times New Roman" w:hAnsi="Times New Roman" w:cs="Times New Roman"/>
                <w:sz w:val="20"/>
                <w:szCs w:val="20"/>
              </w:rPr>
              <w:t>on</w:t>
            </w:r>
            <w:r w:rsidRPr="00FA6916">
              <w:rPr>
                <w:rFonts w:ascii="Times New Roman" w:hAnsi="Times New Roman" w:cs="Times New Roman"/>
                <w:sz w:val="20"/>
                <w:szCs w:val="20"/>
              </w:rPr>
              <w:t xml:space="preserve">s des contrats des travailleurs </w:t>
            </w:r>
          </w:p>
          <w:p w14:paraId="1DC84B69" w14:textId="362EE7EC" w:rsidR="00F304F0" w:rsidRPr="00FA6916" w:rsidRDefault="00F304F0" w:rsidP="00824663">
            <w:pPr>
              <w:pStyle w:val="PargrafodaLista"/>
              <w:numPr>
                <w:ilvl w:val="0"/>
                <w:numId w:val="16"/>
              </w:numPr>
              <w:contextualSpacing w:val="0"/>
              <w:jc w:val="both"/>
              <w:rPr>
                <w:rFonts w:ascii="Times New Roman" w:hAnsi="Times New Roman" w:cs="Times New Roman"/>
                <w:sz w:val="20"/>
                <w:szCs w:val="20"/>
              </w:rPr>
            </w:pPr>
            <w:r w:rsidRPr="00FA6916">
              <w:rPr>
                <w:rFonts w:ascii="Times New Roman" w:hAnsi="Times New Roman" w:cs="Times New Roman"/>
                <w:sz w:val="20"/>
                <w:szCs w:val="20"/>
              </w:rPr>
              <w:t xml:space="preserve">Travail forcé ou travail des enfants  </w:t>
            </w:r>
          </w:p>
          <w:p w14:paraId="2801B36B" w14:textId="7DF70D80" w:rsidR="00F304F0" w:rsidRPr="00FA6916" w:rsidRDefault="00F304F0" w:rsidP="00824663">
            <w:pPr>
              <w:pStyle w:val="PargrafodaLista"/>
              <w:numPr>
                <w:ilvl w:val="0"/>
                <w:numId w:val="16"/>
              </w:numPr>
              <w:contextualSpacing w:val="0"/>
              <w:jc w:val="both"/>
              <w:rPr>
                <w:rFonts w:ascii="Times New Roman" w:hAnsi="Times New Roman" w:cs="Times New Roman"/>
                <w:sz w:val="20"/>
                <w:szCs w:val="20"/>
              </w:rPr>
            </w:pPr>
            <w:r w:rsidRPr="00FA6916">
              <w:rPr>
                <w:rFonts w:ascii="Times New Roman" w:hAnsi="Times New Roman" w:cs="Times New Roman"/>
                <w:sz w:val="20"/>
                <w:szCs w:val="20"/>
              </w:rPr>
              <w:t>Plaintes liées à la discrimination ;</w:t>
            </w:r>
          </w:p>
          <w:p w14:paraId="7076FE6B" w14:textId="3C97915B" w:rsidR="00F304F0" w:rsidRPr="00FA6916" w:rsidRDefault="00F304F0" w:rsidP="00824663">
            <w:pPr>
              <w:pStyle w:val="PargrafodaLista"/>
              <w:numPr>
                <w:ilvl w:val="0"/>
                <w:numId w:val="16"/>
              </w:numPr>
              <w:contextualSpacing w:val="0"/>
              <w:jc w:val="both"/>
              <w:rPr>
                <w:rFonts w:ascii="Times New Roman" w:hAnsi="Times New Roman" w:cs="Times New Roman"/>
                <w:sz w:val="20"/>
                <w:szCs w:val="20"/>
              </w:rPr>
            </w:pPr>
            <w:r w:rsidRPr="00FA6916">
              <w:rPr>
                <w:rFonts w:ascii="Times New Roman" w:hAnsi="Times New Roman" w:cs="Times New Roman"/>
                <w:sz w:val="20"/>
                <w:szCs w:val="20"/>
              </w:rPr>
              <w:t xml:space="preserve">Représailles à l’encontre des travailleurs </w:t>
            </w:r>
          </w:p>
        </w:tc>
      </w:tr>
    </w:tbl>
    <w:p w14:paraId="57BF47FE" w14:textId="1216E5E1" w:rsidR="00EF3D50" w:rsidRPr="00FB0693" w:rsidRDefault="00EF3D50" w:rsidP="00C87478">
      <w:pPr>
        <w:pStyle w:val="PargrafodaLista"/>
        <w:numPr>
          <w:ilvl w:val="1"/>
          <w:numId w:val="1"/>
        </w:numPr>
        <w:spacing w:before="240" w:after="120" w:line="240" w:lineRule="auto"/>
        <w:ind w:left="788" w:hanging="431"/>
        <w:contextualSpacing w:val="0"/>
        <w:jc w:val="both"/>
        <w:outlineLvl w:val="1"/>
        <w:rPr>
          <w:rFonts w:ascii="Times New Roman" w:hAnsi="Times New Roman" w:cs="Times New Roman"/>
          <w:b/>
          <w:bCs/>
          <w:sz w:val="24"/>
          <w:szCs w:val="24"/>
        </w:rPr>
      </w:pPr>
      <w:bookmarkStart w:id="103" w:name="_Toc98083958"/>
      <w:r w:rsidRPr="00FB0693">
        <w:rPr>
          <w:rFonts w:ascii="Times New Roman" w:hAnsi="Times New Roman" w:cs="Times New Roman"/>
          <w:b/>
          <w:bCs/>
          <w:sz w:val="24"/>
          <w:szCs w:val="24"/>
        </w:rPr>
        <w:t>Principes de prévention des plaintes</w:t>
      </w:r>
      <w:bookmarkEnd w:id="103"/>
    </w:p>
    <w:p w14:paraId="137D9C4B" w14:textId="7D32B291" w:rsidR="00982C06" w:rsidRPr="00FB0693" w:rsidRDefault="00436632" w:rsidP="00E56B00">
      <w:p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Pour la prévention des plaintes dans le cadre du projet, les principes suivants </w:t>
      </w:r>
      <w:r w:rsidR="000876DC" w:rsidRPr="00FB0693">
        <w:rPr>
          <w:rFonts w:ascii="Times New Roman" w:hAnsi="Times New Roman" w:cs="Times New Roman"/>
          <w:sz w:val="24"/>
          <w:szCs w:val="24"/>
        </w:rPr>
        <w:t>seront assurés par l’UGP</w:t>
      </w:r>
      <w:r w:rsidRPr="00FB0693">
        <w:rPr>
          <w:rFonts w:ascii="Times New Roman" w:hAnsi="Times New Roman" w:cs="Times New Roman"/>
          <w:sz w:val="24"/>
          <w:szCs w:val="24"/>
        </w:rPr>
        <w:t> :</w:t>
      </w:r>
    </w:p>
    <w:p w14:paraId="51D094AC" w14:textId="4E5BAB52" w:rsidR="00436632" w:rsidRPr="00FB0693" w:rsidRDefault="00436632" w:rsidP="00824663">
      <w:pPr>
        <w:pStyle w:val="PargrafodaLista"/>
        <w:numPr>
          <w:ilvl w:val="0"/>
          <w:numId w:val="30"/>
        </w:numPr>
        <w:spacing w:after="0" w:line="240" w:lineRule="auto"/>
        <w:ind w:left="714"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mettre en œuvre le projet conformément aux dispositions et mesures prévues dans le présent document;</w:t>
      </w:r>
    </w:p>
    <w:p w14:paraId="3F6486AA" w14:textId="7643B112" w:rsidR="00436632" w:rsidRPr="00FB0693" w:rsidRDefault="000876DC" w:rsidP="00824663">
      <w:pPr>
        <w:pStyle w:val="PargrafodaLista"/>
        <w:numPr>
          <w:ilvl w:val="0"/>
          <w:numId w:val="30"/>
        </w:numPr>
        <w:spacing w:after="0" w:line="240" w:lineRule="auto"/>
        <w:ind w:left="714"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assurer une campagne d’information et de sensibilisation de l’ensemble des parties prenantes impliquées dans la mise en œuvre des PGMO;</w:t>
      </w:r>
    </w:p>
    <w:p w14:paraId="5206E50E" w14:textId="141BC88F" w:rsidR="000876DC" w:rsidRPr="00FB0693" w:rsidRDefault="00EF5F04" w:rsidP="00824663">
      <w:pPr>
        <w:pStyle w:val="PargrafodaLista"/>
        <w:numPr>
          <w:ilvl w:val="0"/>
          <w:numId w:val="30"/>
        </w:numPr>
        <w:spacing w:after="0" w:line="240" w:lineRule="auto"/>
        <w:ind w:left="714"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assurer des inspections/ contrôles/ audits réguliers de la mise en œuvre de dispositions et mesures et prendre des mesures anticipatoires afin d’éviter ou minimiser les plaintes.</w:t>
      </w:r>
    </w:p>
    <w:p w14:paraId="521352FD" w14:textId="502D05C2" w:rsidR="00982C06" w:rsidRPr="00FB0693" w:rsidRDefault="004367F9" w:rsidP="00C87478">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Ces principes seront strictement appliqués par l’UGP</w:t>
      </w:r>
      <w:r w:rsidR="00390550" w:rsidRPr="00FB0693">
        <w:rPr>
          <w:rFonts w:ascii="Times New Roman" w:hAnsi="Times New Roman" w:cs="Times New Roman"/>
          <w:sz w:val="24"/>
          <w:szCs w:val="24"/>
        </w:rPr>
        <w:t xml:space="preserve"> conjointement avec les entreprises et autres instances gouvernementales</w:t>
      </w:r>
      <w:r w:rsidRPr="00FB0693">
        <w:rPr>
          <w:rFonts w:ascii="Times New Roman" w:hAnsi="Times New Roman" w:cs="Times New Roman"/>
          <w:sz w:val="24"/>
          <w:szCs w:val="24"/>
        </w:rPr>
        <w:t xml:space="preserve"> afin minimiser les plaintes dans le cadre du projet. </w:t>
      </w:r>
    </w:p>
    <w:p w14:paraId="1E17389F" w14:textId="4A638B6D" w:rsidR="00EF3D50" w:rsidRPr="00FB0693" w:rsidRDefault="00EF3D50" w:rsidP="00C87478">
      <w:pPr>
        <w:pStyle w:val="PargrafodaLista"/>
        <w:numPr>
          <w:ilvl w:val="1"/>
          <w:numId w:val="1"/>
        </w:numPr>
        <w:spacing w:before="120" w:after="120" w:line="240" w:lineRule="auto"/>
        <w:contextualSpacing w:val="0"/>
        <w:jc w:val="both"/>
        <w:outlineLvl w:val="1"/>
        <w:rPr>
          <w:rFonts w:ascii="Times New Roman" w:hAnsi="Times New Roman" w:cs="Times New Roman"/>
          <w:b/>
          <w:bCs/>
          <w:sz w:val="24"/>
          <w:szCs w:val="24"/>
        </w:rPr>
      </w:pPr>
      <w:bookmarkStart w:id="104" w:name="_Toc98083959"/>
      <w:r w:rsidRPr="00FB0693">
        <w:rPr>
          <w:rFonts w:ascii="Times New Roman" w:hAnsi="Times New Roman" w:cs="Times New Roman"/>
          <w:b/>
          <w:bCs/>
          <w:sz w:val="24"/>
          <w:szCs w:val="24"/>
        </w:rPr>
        <w:t>Dispositions et mécanismes de gestion des plaintes</w:t>
      </w:r>
      <w:bookmarkEnd w:id="104"/>
    </w:p>
    <w:p w14:paraId="57959E44" w14:textId="386FBAAD" w:rsidR="001D1807" w:rsidRPr="00FB0693" w:rsidRDefault="001D1807" w:rsidP="00C87478">
      <w:pPr>
        <w:pStyle w:val="PargrafodaLista"/>
        <w:numPr>
          <w:ilvl w:val="2"/>
          <w:numId w:val="1"/>
        </w:numPr>
        <w:spacing w:before="120" w:after="120" w:line="240" w:lineRule="auto"/>
        <w:contextualSpacing w:val="0"/>
        <w:jc w:val="both"/>
        <w:outlineLvl w:val="2"/>
        <w:rPr>
          <w:rFonts w:ascii="Times New Roman" w:hAnsi="Times New Roman" w:cs="Times New Roman"/>
          <w:b/>
          <w:bCs/>
          <w:sz w:val="24"/>
          <w:szCs w:val="24"/>
        </w:rPr>
      </w:pPr>
      <w:bookmarkStart w:id="105" w:name="_Toc98083960"/>
      <w:r w:rsidRPr="00FB0693">
        <w:rPr>
          <w:rFonts w:ascii="Times New Roman" w:hAnsi="Times New Roman" w:cs="Times New Roman"/>
          <w:b/>
          <w:bCs/>
          <w:sz w:val="24"/>
          <w:szCs w:val="24"/>
        </w:rPr>
        <w:t>Organes de gestion des plaintes</w:t>
      </w:r>
      <w:bookmarkEnd w:id="105"/>
    </w:p>
    <w:p w14:paraId="6BEFF450" w14:textId="6E29856D" w:rsidR="00A1255A" w:rsidRPr="00FB0693" w:rsidRDefault="00A1255A" w:rsidP="00C87478">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Le règlement des différends ou des litiges s'entend de l'éventail complet des mécanismes de règlement des différends disponibles pour les travailleur</w:t>
      </w:r>
      <w:r w:rsidR="00CE3545" w:rsidRPr="00FB0693">
        <w:rPr>
          <w:rFonts w:ascii="Times New Roman" w:hAnsi="Times New Roman" w:cs="Times New Roman"/>
          <w:sz w:val="24"/>
          <w:szCs w:val="24"/>
          <w:lang w:bidi="fr-FR"/>
        </w:rPr>
        <w:t>s</w:t>
      </w:r>
      <w:r w:rsidRPr="00FB0693">
        <w:rPr>
          <w:rFonts w:ascii="Times New Roman" w:hAnsi="Times New Roman" w:cs="Times New Roman"/>
          <w:sz w:val="24"/>
          <w:szCs w:val="24"/>
          <w:lang w:bidi="fr-FR"/>
        </w:rPr>
        <w:t xml:space="preserve"> directs et contractuels du projet</w:t>
      </w:r>
      <w:r w:rsidR="00390550" w:rsidRPr="00FB0693">
        <w:rPr>
          <w:rFonts w:ascii="Times New Roman" w:hAnsi="Times New Roman" w:cs="Times New Roman"/>
          <w:sz w:val="24"/>
          <w:szCs w:val="24"/>
          <w:lang w:bidi="fr-FR"/>
        </w:rPr>
        <w:t>.</w:t>
      </w:r>
    </w:p>
    <w:p w14:paraId="6F7C9C64" w14:textId="25D9D50D" w:rsidR="00A1255A" w:rsidRPr="00FF3412" w:rsidRDefault="00A1255A" w:rsidP="00C87478">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La gestion des plaintes non sensibles liées au </w:t>
      </w:r>
      <w:r w:rsidRPr="00FF3412">
        <w:rPr>
          <w:rFonts w:ascii="Times New Roman" w:hAnsi="Times New Roman" w:cs="Times New Roman"/>
          <w:sz w:val="24"/>
          <w:szCs w:val="24"/>
          <w:lang w:bidi="fr-FR"/>
        </w:rPr>
        <w:t xml:space="preserve">travail, et à la sécurité et hygiène des travailleurs est assurée par le Responsable Social </w:t>
      </w:r>
      <w:r w:rsidR="00FF3412" w:rsidRPr="009C6A79">
        <w:rPr>
          <w:sz w:val="24"/>
          <w:szCs w:val="24"/>
          <w:lang w:val="fr-CA"/>
        </w:rPr>
        <w:t xml:space="preserve">avec l’appui des autres collègues des sauvegardes environnementales et sociales y compris </w:t>
      </w:r>
      <w:r w:rsidR="00C87478" w:rsidRPr="002E1629">
        <w:rPr>
          <w:sz w:val="24"/>
          <w:szCs w:val="24"/>
          <w:lang w:val="fr-CA"/>
        </w:rPr>
        <w:t>celui</w:t>
      </w:r>
      <w:r w:rsidR="00C87478" w:rsidRPr="009C6A79">
        <w:rPr>
          <w:sz w:val="24"/>
          <w:szCs w:val="24"/>
          <w:lang w:val="fr-CA"/>
        </w:rPr>
        <w:t xml:space="preserve"> </w:t>
      </w:r>
      <w:r w:rsidR="00C87478" w:rsidRPr="00FF3412" w:rsidDel="00FF3412">
        <w:rPr>
          <w:rFonts w:ascii="Times New Roman" w:hAnsi="Times New Roman" w:cs="Times New Roman"/>
          <w:sz w:val="24"/>
          <w:szCs w:val="24"/>
          <w:lang w:bidi="fr-FR"/>
        </w:rPr>
        <w:t>l’entreprise</w:t>
      </w:r>
      <w:r w:rsidRPr="00FF3412">
        <w:rPr>
          <w:rFonts w:ascii="Times New Roman" w:hAnsi="Times New Roman" w:cs="Times New Roman"/>
          <w:sz w:val="24"/>
          <w:szCs w:val="24"/>
          <w:lang w:bidi="fr-FR"/>
        </w:rPr>
        <w:t>.</w:t>
      </w:r>
    </w:p>
    <w:p w14:paraId="7D4BB59E" w14:textId="251FE360" w:rsidR="007B159E" w:rsidRPr="00FF3412" w:rsidRDefault="007B159E" w:rsidP="00C87478">
      <w:pPr>
        <w:spacing w:before="120" w:after="120" w:line="240" w:lineRule="auto"/>
        <w:jc w:val="both"/>
        <w:rPr>
          <w:rFonts w:ascii="Times New Roman" w:hAnsi="Times New Roman" w:cs="Times New Roman"/>
          <w:sz w:val="24"/>
          <w:szCs w:val="24"/>
          <w:lang w:bidi="fr-FR"/>
        </w:rPr>
      </w:pPr>
      <w:r>
        <w:rPr>
          <w:rFonts w:ascii="Times New Roman" w:hAnsi="Times New Roman" w:cs="Times New Roman"/>
          <w:sz w:val="24"/>
          <w:szCs w:val="24"/>
          <w:lang w:bidi="fr-FR"/>
        </w:rPr>
        <w:t>Les organes de gestion des plaintes sont :</w:t>
      </w:r>
    </w:p>
    <w:p w14:paraId="079F3C31" w14:textId="40E69D78" w:rsidR="00A1255A" w:rsidRPr="00FB0693" w:rsidRDefault="00A1255A" w:rsidP="00824663">
      <w:pPr>
        <w:numPr>
          <w:ilvl w:val="0"/>
          <w:numId w:val="44"/>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b/>
          <w:sz w:val="24"/>
          <w:szCs w:val="24"/>
          <w:lang w:bidi="fr-FR"/>
        </w:rPr>
        <w:t>Niveau 1</w:t>
      </w:r>
      <w:r w:rsidRPr="00FB0693">
        <w:rPr>
          <w:rFonts w:ascii="Times New Roman" w:hAnsi="Times New Roman" w:cs="Times New Roman"/>
          <w:sz w:val="24"/>
          <w:szCs w:val="24"/>
          <w:lang w:bidi="fr-FR"/>
        </w:rPr>
        <w:t xml:space="preserve"> : En première instance, les plaintes seront traitées par un </w:t>
      </w:r>
      <w:r w:rsidRPr="00FB0693">
        <w:rPr>
          <w:rFonts w:ascii="Times New Roman" w:hAnsi="Times New Roman" w:cs="Times New Roman"/>
          <w:b/>
          <w:sz w:val="24"/>
          <w:szCs w:val="24"/>
          <w:lang w:bidi="fr-FR"/>
        </w:rPr>
        <w:t>Comité de gestion de plaintes liées au travail, et à la sécurité et l’hygiène des travailleurs de 1ère instance</w:t>
      </w:r>
      <w:r w:rsidRPr="00FB0693">
        <w:rPr>
          <w:rFonts w:ascii="Times New Roman" w:hAnsi="Times New Roman" w:cs="Times New Roman"/>
          <w:sz w:val="24"/>
          <w:szCs w:val="24"/>
          <w:lang w:bidi="fr-FR"/>
        </w:rPr>
        <w:t xml:space="preserve"> composé</w:t>
      </w:r>
      <w:r w:rsidR="00CE3545" w:rsidRPr="00FB0693">
        <w:rPr>
          <w:rFonts w:ascii="Times New Roman" w:hAnsi="Times New Roman" w:cs="Times New Roman"/>
          <w:sz w:val="24"/>
          <w:szCs w:val="24"/>
          <w:lang w:bidi="fr-FR"/>
        </w:rPr>
        <w:t>e</w:t>
      </w:r>
      <w:r w:rsidR="00F70C2B">
        <w:rPr>
          <w:rFonts w:ascii="Times New Roman" w:hAnsi="Times New Roman" w:cs="Times New Roman"/>
          <w:sz w:val="24"/>
          <w:szCs w:val="24"/>
          <w:lang w:bidi="fr-FR"/>
        </w:rPr>
        <w:t xml:space="preserve"> de quatre (4)</w:t>
      </w:r>
      <w:r w:rsidR="00294B9E">
        <w:rPr>
          <w:rFonts w:ascii="Times New Roman" w:hAnsi="Times New Roman" w:cs="Times New Roman"/>
          <w:sz w:val="24"/>
          <w:szCs w:val="24"/>
          <w:lang w:bidi="fr-FR"/>
        </w:rPr>
        <w:t xml:space="preserve"> </w:t>
      </w:r>
      <w:r w:rsidR="002E1629">
        <w:rPr>
          <w:rFonts w:ascii="Times New Roman" w:hAnsi="Times New Roman" w:cs="Times New Roman"/>
          <w:sz w:val="24"/>
          <w:szCs w:val="24"/>
          <w:lang w:bidi="fr-FR"/>
        </w:rPr>
        <w:t>personnes qui</w:t>
      </w:r>
      <w:r w:rsidR="00F70C2B">
        <w:rPr>
          <w:rFonts w:ascii="Times New Roman" w:hAnsi="Times New Roman" w:cs="Times New Roman"/>
          <w:sz w:val="24"/>
          <w:szCs w:val="24"/>
          <w:lang w:bidi="fr-FR"/>
        </w:rPr>
        <w:t xml:space="preserve"> sont : les deux </w:t>
      </w:r>
      <w:r w:rsidR="00771BF3">
        <w:rPr>
          <w:rFonts w:ascii="Times New Roman" w:hAnsi="Times New Roman" w:cs="Times New Roman"/>
          <w:sz w:val="24"/>
          <w:szCs w:val="24"/>
          <w:lang w:bidi="fr-FR"/>
        </w:rPr>
        <w:t xml:space="preserve">experts </w:t>
      </w:r>
      <w:r w:rsidR="00771BF3" w:rsidRPr="00FB0693">
        <w:rPr>
          <w:rFonts w:ascii="Times New Roman" w:hAnsi="Times New Roman" w:cs="Times New Roman"/>
          <w:sz w:val="24"/>
          <w:szCs w:val="24"/>
          <w:lang w:bidi="fr-FR"/>
        </w:rPr>
        <w:t>social</w:t>
      </w:r>
      <w:r w:rsidR="007B159E">
        <w:rPr>
          <w:rFonts w:ascii="Times New Roman" w:hAnsi="Times New Roman" w:cs="Times New Roman"/>
          <w:sz w:val="24"/>
          <w:szCs w:val="24"/>
          <w:lang w:bidi="fr-FR"/>
        </w:rPr>
        <w:t xml:space="preserve"> et environnemental du </w:t>
      </w:r>
      <w:r w:rsidR="002E1629">
        <w:rPr>
          <w:rFonts w:ascii="Times New Roman" w:hAnsi="Times New Roman" w:cs="Times New Roman"/>
          <w:sz w:val="24"/>
          <w:szCs w:val="24"/>
          <w:lang w:bidi="fr-FR"/>
        </w:rPr>
        <w:t xml:space="preserve">projet </w:t>
      </w:r>
      <w:r w:rsidR="002E1629" w:rsidRPr="00FB0693">
        <w:rPr>
          <w:rFonts w:ascii="Times New Roman" w:hAnsi="Times New Roman" w:cs="Times New Roman"/>
          <w:sz w:val="24"/>
          <w:szCs w:val="24"/>
          <w:lang w:bidi="fr-FR"/>
        </w:rPr>
        <w:t>et</w:t>
      </w:r>
      <w:r w:rsidRPr="00FB0693">
        <w:rPr>
          <w:rFonts w:ascii="Times New Roman" w:hAnsi="Times New Roman" w:cs="Times New Roman"/>
          <w:sz w:val="24"/>
          <w:szCs w:val="24"/>
          <w:lang w:bidi="fr-FR"/>
        </w:rPr>
        <w:t xml:space="preserve"> du Responsable Environnement, Hygiène, Santé et Sécurité, et d’un représentant des travailleurs.</w:t>
      </w:r>
    </w:p>
    <w:p w14:paraId="02D4D868" w14:textId="530C9FF6" w:rsidR="00A1255A" w:rsidRPr="00FB0693" w:rsidRDefault="00A1255A" w:rsidP="00824663">
      <w:pPr>
        <w:numPr>
          <w:ilvl w:val="1"/>
          <w:numId w:val="44"/>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Le tri : L’ensemble des réclamations seront transmises et triées par</w:t>
      </w:r>
      <w:r w:rsidR="00665A16" w:rsidRPr="00FB0693">
        <w:rPr>
          <w:rFonts w:ascii="Times New Roman" w:hAnsi="Times New Roman" w:cs="Times New Roman"/>
          <w:sz w:val="24"/>
          <w:szCs w:val="24"/>
          <w:lang w:bidi="fr-FR"/>
        </w:rPr>
        <w:t xml:space="preserve"> </w:t>
      </w:r>
      <w:r w:rsidR="00FF3412">
        <w:rPr>
          <w:rFonts w:ascii="Times New Roman" w:hAnsi="Times New Roman" w:cs="Times New Roman"/>
          <w:sz w:val="24"/>
          <w:szCs w:val="24"/>
          <w:lang w:bidi="fr-FR"/>
        </w:rPr>
        <w:t xml:space="preserve">le responsable social du projet </w:t>
      </w:r>
      <w:r w:rsidR="00FF3412" w:rsidRPr="005663C2">
        <w:rPr>
          <w:sz w:val="24"/>
          <w:szCs w:val="24"/>
          <w:lang w:val="fr-CA"/>
        </w:rPr>
        <w:t>avec l’appui des autres collègues des sauvegardes environnementales et sociales</w:t>
      </w:r>
      <w:r w:rsidRPr="00FB0693">
        <w:rPr>
          <w:rFonts w:ascii="Times New Roman" w:hAnsi="Times New Roman" w:cs="Times New Roman"/>
          <w:sz w:val="24"/>
          <w:szCs w:val="24"/>
          <w:lang w:bidi="fr-FR"/>
        </w:rPr>
        <w:t xml:space="preserve">. </w:t>
      </w:r>
    </w:p>
    <w:p w14:paraId="28FA32FC" w14:textId="26619170" w:rsidR="00A1255A" w:rsidRPr="00FB0693" w:rsidRDefault="00A1255A" w:rsidP="00824663">
      <w:pPr>
        <w:numPr>
          <w:ilvl w:val="1"/>
          <w:numId w:val="44"/>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L’examen de recevabilité est la responsabilité </w:t>
      </w:r>
      <w:r w:rsidR="007B159E">
        <w:rPr>
          <w:rFonts w:ascii="Times New Roman" w:hAnsi="Times New Roman" w:cs="Times New Roman"/>
          <w:sz w:val="24"/>
          <w:szCs w:val="24"/>
          <w:lang w:bidi="fr-FR"/>
        </w:rPr>
        <w:t xml:space="preserve">de l’expert social du projet </w:t>
      </w:r>
      <w:r w:rsidR="007B159E" w:rsidRPr="005663C2">
        <w:rPr>
          <w:sz w:val="24"/>
          <w:szCs w:val="24"/>
          <w:lang w:val="fr-CA"/>
        </w:rPr>
        <w:t>avec l’appui des autres collègues des sauvegardes environnementales et sociales</w:t>
      </w:r>
      <w:r w:rsidRPr="00FB0693">
        <w:rPr>
          <w:rFonts w:ascii="Times New Roman" w:hAnsi="Times New Roman" w:cs="Times New Roman"/>
          <w:sz w:val="24"/>
          <w:szCs w:val="24"/>
          <w:lang w:bidi="fr-FR"/>
        </w:rPr>
        <w:t>, dans la mesure où toutes les informations utiles sont inscrites sur le registre de plainte, qu’elles sont compréhensibles et concernent le projet.</w:t>
      </w:r>
    </w:p>
    <w:p w14:paraId="2DF4B77F" w14:textId="2F65DB98" w:rsidR="00A1255A" w:rsidRPr="00FB0693" w:rsidRDefault="00A1255A" w:rsidP="00771BF3">
      <w:pPr>
        <w:numPr>
          <w:ilvl w:val="0"/>
          <w:numId w:val="44"/>
        </w:numPr>
        <w:spacing w:before="120" w:after="120" w:line="240" w:lineRule="auto"/>
        <w:ind w:left="714" w:hanging="357"/>
        <w:jc w:val="both"/>
        <w:rPr>
          <w:rFonts w:ascii="Times New Roman" w:hAnsi="Times New Roman" w:cs="Times New Roman"/>
          <w:sz w:val="24"/>
          <w:szCs w:val="24"/>
          <w:lang w:bidi="fr-FR"/>
        </w:rPr>
      </w:pPr>
      <w:r w:rsidRPr="00FB0693">
        <w:rPr>
          <w:rFonts w:ascii="Times New Roman" w:hAnsi="Times New Roman" w:cs="Times New Roman"/>
          <w:b/>
          <w:sz w:val="24"/>
          <w:szCs w:val="24"/>
          <w:lang w:bidi="fr-FR"/>
        </w:rPr>
        <w:t>Niveau 2 :</w:t>
      </w:r>
      <w:r w:rsidRPr="00FB0693">
        <w:rPr>
          <w:rFonts w:ascii="Times New Roman" w:hAnsi="Times New Roman" w:cs="Times New Roman"/>
          <w:sz w:val="24"/>
          <w:szCs w:val="24"/>
          <w:lang w:bidi="fr-FR"/>
        </w:rPr>
        <w:t xml:space="preserve"> En deuxième instance, </w:t>
      </w:r>
      <w:r w:rsidRPr="00FB0693">
        <w:rPr>
          <w:rFonts w:ascii="Times New Roman" w:hAnsi="Times New Roman" w:cs="Times New Roman"/>
          <w:b/>
          <w:sz w:val="24"/>
          <w:szCs w:val="24"/>
          <w:lang w:bidi="fr-FR"/>
        </w:rPr>
        <w:t>le Comité de médiation</w:t>
      </w:r>
      <w:r w:rsidRPr="00FB0693">
        <w:rPr>
          <w:rFonts w:ascii="Times New Roman" w:hAnsi="Times New Roman" w:cs="Times New Roman"/>
          <w:sz w:val="24"/>
          <w:szCs w:val="24"/>
          <w:lang w:bidi="fr-FR"/>
        </w:rPr>
        <w:t xml:space="preserve"> </w:t>
      </w:r>
      <w:r w:rsidR="00F70C2B">
        <w:rPr>
          <w:rFonts w:ascii="Times New Roman" w:hAnsi="Times New Roman" w:cs="Times New Roman"/>
          <w:sz w:val="24"/>
          <w:szCs w:val="24"/>
          <w:lang w:bidi="fr-FR"/>
        </w:rPr>
        <w:t>composé de quatre (4) personne</w:t>
      </w:r>
      <w:r w:rsidR="00294B9E">
        <w:rPr>
          <w:rFonts w:ascii="Times New Roman" w:hAnsi="Times New Roman" w:cs="Times New Roman"/>
          <w:sz w:val="24"/>
          <w:szCs w:val="24"/>
          <w:lang w:bidi="fr-FR"/>
        </w:rPr>
        <w:t>s</w:t>
      </w:r>
      <w:r w:rsidR="00F70C2B">
        <w:rPr>
          <w:rFonts w:ascii="Times New Roman" w:hAnsi="Times New Roman" w:cs="Times New Roman"/>
          <w:sz w:val="24"/>
          <w:szCs w:val="24"/>
          <w:lang w:bidi="fr-FR"/>
        </w:rPr>
        <w:t xml:space="preserve"> </w:t>
      </w:r>
      <w:r w:rsidRPr="00FB0693">
        <w:rPr>
          <w:rFonts w:ascii="Times New Roman" w:hAnsi="Times New Roman" w:cs="Times New Roman"/>
          <w:sz w:val="24"/>
          <w:szCs w:val="24"/>
          <w:lang w:bidi="fr-FR"/>
        </w:rPr>
        <w:t xml:space="preserve">sera responsable de résoudre les plaintes. Le Comité de médiation est composé d’un représentant de l’entreprise (chef du chantier, gérant) un représentant un Ministère du Travail ou une autre instance pertinente, un représentant des travailleurs et </w:t>
      </w:r>
      <w:bookmarkStart w:id="106" w:name="_Hlk87630508"/>
      <w:r w:rsidRPr="00FB0693">
        <w:rPr>
          <w:rFonts w:ascii="Times New Roman" w:hAnsi="Times New Roman" w:cs="Times New Roman"/>
          <w:sz w:val="24"/>
          <w:szCs w:val="24"/>
          <w:lang w:bidi="fr-FR"/>
        </w:rPr>
        <w:t>le spécialiste en sauvegarde sociale (SS) de l’UGP</w:t>
      </w:r>
      <w:bookmarkEnd w:id="106"/>
      <w:r w:rsidRPr="00FB0693">
        <w:rPr>
          <w:rFonts w:ascii="Times New Roman" w:hAnsi="Times New Roman" w:cs="Times New Roman"/>
          <w:sz w:val="24"/>
          <w:szCs w:val="24"/>
          <w:lang w:bidi="fr-FR"/>
        </w:rPr>
        <w:t>.</w:t>
      </w:r>
    </w:p>
    <w:p w14:paraId="20304DC4" w14:textId="77777777" w:rsidR="00A1255A" w:rsidRPr="00FB0693" w:rsidRDefault="00A1255A" w:rsidP="00824663">
      <w:pPr>
        <w:numPr>
          <w:ilvl w:val="1"/>
          <w:numId w:val="44"/>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Si le plaignant n’est pas satisfait du traitement de la plainte au niveau 1, la plainte sera transférée au niveau du Comité de médiation présidée par l’autorité administrative compétente qui l’examine avec les autres membres de cette instance.</w:t>
      </w:r>
    </w:p>
    <w:p w14:paraId="78242EBE" w14:textId="7417EB73" w:rsidR="00A1255A" w:rsidRPr="00FB0693" w:rsidRDefault="00A1255A" w:rsidP="00824663">
      <w:pPr>
        <w:numPr>
          <w:ilvl w:val="1"/>
          <w:numId w:val="44"/>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Le spécialiste en </w:t>
      </w:r>
      <w:r w:rsidR="00A811B8">
        <w:rPr>
          <w:rFonts w:ascii="Times New Roman" w:hAnsi="Times New Roman" w:cs="Times New Roman"/>
          <w:sz w:val="24"/>
          <w:szCs w:val="24"/>
          <w:lang w:bidi="fr-FR"/>
        </w:rPr>
        <w:t>développement</w:t>
      </w:r>
      <w:r w:rsidR="00A811B8" w:rsidRPr="00FB0693">
        <w:rPr>
          <w:rFonts w:ascii="Times New Roman" w:hAnsi="Times New Roman" w:cs="Times New Roman"/>
          <w:sz w:val="24"/>
          <w:szCs w:val="24"/>
          <w:lang w:bidi="fr-FR"/>
        </w:rPr>
        <w:t xml:space="preserve"> </w:t>
      </w:r>
      <w:r w:rsidRPr="00FB0693">
        <w:rPr>
          <w:rFonts w:ascii="Times New Roman" w:hAnsi="Times New Roman" w:cs="Times New Roman"/>
          <w:sz w:val="24"/>
          <w:szCs w:val="24"/>
          <w:lang w:bidi="fr-FR"/>
        </w:rPr>
        <w:t>social et genre de l’UGP fera office du secrétariat du Comité de médiation.</w:t>
      </w:r>
    </w:p>
    <w:p w14:paraId="27F3C4A3" w14:textId="77777777" w:rsidR="00A1255A" w:rsidRPr="00FB0693" w:rsidRDefault="00A1255A" w:rsidP="00E56B00">
      <w:pPr>
        <w:spacing w:after="0" w:line="240" w:lineRule="auto"/>
        <w:ind w:left="2"/>
        <w:jc w:val="both"/>
        <w:rPr>
          <w:rFonts w:ascii="Times New Roman" w:hAnsi="Times New Roman" w:cs="Times New Roman"/>
          <w:sz w:val="24"/>
          <w:szCs w:val="24"/>
          <w:lang w:bidi="fr-FR"/>
        </w:rPr>
      </w:pPr>
    </w:p>
    <w:p w14:paraId="4DCB6660" w14:textId="77777777" w:rsidR="00A1255A" w:rsidRPr="00FB0693" w:rsidRDefault="00A1255A" w:rsidP="00665A16">
      <w:pPr>
        <w:spacing w:after="0" w:line="240" w:lineRule="auto"/>
        <w:ind w:left="2"/>
        <w:jc w:val="both"/>
        <w:rPr>
          <w:rFonts w:ascii="Times New Roman" w:hAnsi="Times New Roman" w:cs="Times New Roman"/>
          <w:sz w:val="18"/>
          <w:szCs w:val="18"/>
          <w:lang w:bidi="fr-FR"/>
        </w:rPr>
      </w:pPr>
      <w:r w:rsidRPr="00FB0693">
        <w:rPr>
          <w:rFonts w:ascii="Times New Roman" w:hAnsi="Times New Roman" w:cs="Times New Roman"/>
          <w:noProof/>
          <w:sz w:val="18"/>
          <w:szCs w:val="18"/>
          <w:lang w:val="pt-PT" w:eastAsia="pt-PT"/>
        </w:rPr>
        <w:drawing>
          <wp:inline distT="0" distB="0" distL="0" distR="0" wp14:anchorId="33206D60" wp14:editId="25D9ED2B">
            <wp:extent cx="5505583" cy="1330170"/>
            <wp:effectExtent l="0" t="1905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F233D74" w14:textId="66E4C1BA" w:rsidR="00A1255A" w:rsidRPr="00FB0693" w:rsidRDefault="00A1255A" w:rsidP="00771BF3">
      <w:pPr>
        <w:spacing w:before="120" w:after="120" w:line="240" w:lineRule="auto"/>
        <w:jc w:val="both"/>
        <w:rPr>
          <w:rFonts w:ascii="Times New Roman" w:hAnsi="Times New Roman" w:cs="Times New Roman"/>
          <w:i/>
          <w:iCs/>
          <w:sz w:val="24"/>
          <w:szCs w:val="24"/>
          <w:lang w:bidi="fr-FR"/>
        </w:rPr>
      </w:pPr>
      <w:bookmarkStart w:id="107" w:name="_Toc94188940"/>
      <w:r w:rsidRPr="00FB0693">
        <w:rPr>
          <w:rFonts w:ascii="Times New Roman" w:hAnsi="Times New Roman" w:cs="Times New Roman"/>
          <w:i/>
          <w:iCs/>
          <w:sz w:val="18"/>
          <w:szCs w:val="18"/>
          <w:lang w:bidi="fr-FR"/>
        </w:rPr>
        <w:t xml:space="preserve">Figure </w:t>
      </w:r>
      <w:r w:rsidRPr="00FB0693">
        <w:rPr>
          <w:rFonts w:ascii="Times New Roman" w:hAnsi="Times New Roman" w:cs="Times New Roman"/>
          <w:i/>
          <w:iCs/>
          <w:sz w:val="18"/>
          <w:szCs w:val="18"/>
          <w:lang w:bidi="fr-FR"/>
        </w:rPr>
        <w:fldChar w:fldCharType="begin"/>
      </w:r>
      <w:r w:rsidRPr="00FB0693">
        <w:rPr>
          <w:rFonts w:ascii="Times New Roman" w:hAnsi="Times New Roman" w:cs="Times New Roman"/>
          <w:i/>
          <w:iCs/>
          <w:sz w:val="18"/>
          <w:szCs w:val="18"/>
          <w:lang w:bidi="fr-FR"/>
        </w:rPr>
        <w:instrText xml:space="preserve"> SEQ Figure \* ARABIC </w:instrText>
      </w:r>
      <w:r w:rsidRPr="00FB0693">
        <w:rPr>
          <w:rFonts w:ascii="Times New Roman" w:hAnsi="Times New Roman" w:cs="Times New Roman"/>
          <w:i/>
          <w:iCs/>
          <w:sz w:val="18"/>
          <w:szCs w:val="18"/>
          <w:lang w:bidi="fr-FR"/>
        </w:rPr>
        <w:fldChar w:fldCharType="separate"/>
      </w:r>
      <w:r w:rsidR="00F46D7B">
        <w:rPr>
          <w:rFonts w:ascii="Times New Roman" w:hAnsi="Times New Roman" w:cs="Times New Roman"/>
          <w:i/>
          <w:iCs/>
          <w:noProof/>
          <w:sz w:val="18"/>
          <w:szCs w:val="18"/>
          <w:lang w:bidi="fr-FR"/>
        </w:rPr>
        <w:t>1</w:t>
      </w:r>
      <w:r w:rsidRPr="00FB0693">
        <w:rPr>
          <w:rFonts w:ascii="Times New Roman" w:hAnsi="Times New Roman" w:cs="Times New Roman"/>
          <w:sz w:val="18"/>
          <w:szCs w:val="18"/>
        </w:rPr>
        <w:fldChar w:fldCharType="end"/>
      </w:r>
      <w:r w:rsidRPr="00FB0693">
        <w:rPr>
          <w:rFonts w:ascii="Times New Roman" w:hAnsi="Times New Roman" w:cs="Times New Roman"/>
          <w:i/>
          <w:iCs/>
          <w:sz w:val="18"/>
          <w:szCs w:val="18"/>
          <w:lang w:bidi="fr-FR"/>
        </w:rPr>
        <w:t>. Structure du MGP des plaintes liées au travail</w:t>
      </w:r>
      <w:bookmarkEnd w:id="107"/>
    </w:p>
    <w:p w14:paraId="55F9570B" w14:textId="62BE58A1" w:rsidR="00A1255A" w:rsidRPr="00FB0693" w:rsidRDefault="00A1255A" w:rsidP="00771BF3">
      <w:pPr>
        <w:spacing w:before="120" w:after="12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La procédure de gestion des griefs du </w:t>
      </w:r>
      <w:r w:rsidR="00110A50" w:rsidRPr="00FB0693">
        <w:rPr>
          <w:rFonts w:ascii="Times New Roman" w:hAnsi="Times New Roman" w:cs="Times New Roman"/>
          <w:sz w:val="24"/>
          <w:szCs w:val="24"/>
          <w:lang w:bidi="fr-FR"/>
        </w:rPr>
        <w:t xml:space="preserve">Projet </w:t>
      </w:r>
      <w:r w:rsidRPr="00FB0693">
        <w:rPr>
          <w:rFonts w:ascii="Times New Roman" w:hAnsi="Times New Roman" w:cs="Times New Roman"/>
          <w:sz w:val="24"/>
          <w:szCs w:val="24"/>
          <w:lang w:bidi="fr-FR"/>
        </w:rPr>
        <w:t>comporte six (06) étapes essentielles qui se présentent comme suit :</w:t>
      </w:r>
    </w:p>
    <w:p w14:paraId="598D1AE9" w14:textId="77777777" w:rsidR="00A1255A" w:rsidRPr="00FB0693" w:rsidRDefault="00A1255A" w:rsidP="00824663">
      <w:pPr>
        <w:numPr>
          <w:ilvl w:val="0"/>
          <w:numId w:val="42"/>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b/>
          <w:sz w:val="24"/>
          <w:szCs w:val="24"/>
          <w:lang w:bidi="fr-FR"/>
        </w:rPr>
        <w:t xml:space="preserve">Phase1 : réception des plaintes par le comité. </w:t>
      </w:r>
      <w:r w:rsidRPr="00FB0693">
        <w:rPr>
          <w:rFonts w:ascii="Times New Roman" w:hAnsi="Times New Roman" w:cs="Times New Roman"/>
          <w:sz w:val="24"/>
          <w:szCs w:val="24"/>
          <w:lang w:bidi="fr-FR"/>
        </w:rPr>
        <w:t>Elle peut être faite comme mentionné plus haut par une boîte à plaintes, le téléphone, des lettres, par l’intermédiaire d’une personne de confiance, dans le cadre d’assemblées communautaires, etc. ;</w:t>
      </w:r>
    </w:p>
    <w:p w14:paraId="154E354A" w14:textId="77777777" w:rsidR="00A1255A" w:rsidRPr="00FB0693" w:rsidRDefault="00A1255A" w:rsidP="00824663">
      <w:pPr>
        <w:numPr>
          <w:ilvl w:val="0"/>
          <w:numId w:val="42"/>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b/>
          <w:sz w:val="24"/>
          <w:szCs w:val="24"/>
          <w:lang w:bidi="fr-FR"/>
        </w:rPr>
        <w:t xml:space="preserve">Phase 2 : le traitement des plaintes. </w:t>
      </w:r>
      <w:r w:rsidRPr="00FB0693">
        <w:rPr>
          <w:rFonts w:ascii="Times New Roman" w:hAnsi="Times New Roman" w:cs="Times New Roman"/>
          <w:sz w:val="24"/>
          <w:szCs w:val="24"/>
          <w:lang w:bidi="fr-FR"/>
        </w:rPr>
        <w:t>Il se fait selon le « type » de plainte, c’est-à-dire s’il s’agit de plainte de nature sensible ou non sensible, plainte grave ou moins grave. Les comités de gestion des plaintes sont responsables du traitement des plaintes ;</w:t>
      </w:r>
    </w:p>
    <w:p w14:paraId="745F06C9" w14:textId="77777777" w:rsidR="00A1255A" w:rsidRPr="00FB0693" w:rsidRDefault="00A1255A" w:rsidP="00824663">
      <w:pPr>
        <w:numPr>
          <w:ilvl w:val="0"/>
          <w:numId w:val="42"/>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b/>
          <w:sz w:val="24"/>
          <w:szCs w:val="24"/>
          <w:lang w:bidi="fr-FR"/>
        </w:rPr>
        <w:t xml:space="preserve">Phase 3 : l’examen des plaintes et les enquêtes de vérification. </w:t>
      </w:r>
      <w:r w:rsidRPr="00FB0693">
        <w:rPr>
          <w:rFonts w:ascii="Times New Roman" w:hAnsi="Times New Roman" w:cs="Times New Roman"/>
          <w:sz w:val="24"/>
          <w:szCs w:val="24"/>
          <w:lang w:bidi="fr-FR"/>
        </w:rPr>
        <w:t>Il consiste à déterminer la validité des plaintes traitées ; établir clairement quel engagement ou promesse n’a pas été respecté ; et décider des mesures à prendre pour y donner suite ;</w:t>
      </w:r>
    </w:p>
    <w:p w14:paraId="7C9441FB" w14:textId="132A6D1F" w:rsidR="00A1255A" w:rsidRPr="00FB0693" w:rsidRDefault="00A1255A" w:rsidP="00824663">
      <w:pPr>
        <w:numPr>
          <w:ilvl w:val="0"/>
          <w:numId w:val="42"/>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b/>
          <w:sz w:val="24"/>
          <w:szCs w:val="24"/>
          <w:lang w:bidi="fr-FR"/>
        </w:rPr>
        <w:t xml:space="preserve">Phase 4 : les réponses et les prises de mesures. </w:t>
      </w:r>
      <w:r w:rsidRPr="00FB0693">
        <w:rPr>
          <w:rFonts w:ascii="Times New Roman" w:hAnsi="Times New Roman" w:cs="Times New Roman"/>
          <w:sz w:val="24"/>
          <w:szCs w:val="24"/>
          <w:lang w:bidi="fr-FR"/>
        </w:rPr>
        <w:t>Elles visent à corriger, modifier ou changer pour améliorer la situation et résoudre le problème. Une plainte formelle exige une réponse rapide de la part du comité. Il est fondamental de communiquer clairement à la personne plaignante les constats issus des processus d’examen et d’enquête et de la tenir dûment informée des mesures qui seront prises à la suite de ce qui a été décidé</w:t>
      </w:r>
      <w:r w:rsidR="000D1DBD" w:rsidRPr="00FB0693">
        <w:rPr>
          <w:rFonts w:ascii="Times New Roman" w:hAnsi="Times New Roman" w:cs="Times New Roman"/>
          <w:sz w:val="24"/>
          <w:szCs w:val="24"/>
          <w:lang w:bidi="fr-FR"/>
        </w:rPr>
        <w:t xml:space="preserve"> </w:t>
      </w:r>
      <w:r w:rsidRPr="00FB0693">
        <w:rPr>
          <w:rFonts w:ascii="Times New Roman" w:hAnsi="Times New Roman" w:cs="Times New Roman"/>
          <w:sz w:val="24"/>
          <w:szCs w:val="24"/>
          <w:lang w:bidi="fr-FR"/>
        </w:rPr>
        <w:t>;</w:t>
      </w:r>
    </w:p>
    <w:p w14:paraId="5EB428DA" w14:textId="77777777" w:rsidR="00A1255A" w:rsidRPr="00FB0693" w:rsidRDefault="00A1255A" w:rsidP="00824663">
      <w:pPr>
        <w:numPr>
          <w:ilvl w:val="0"/>
          <w:numId w:val="42"/>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b/>
          <w:sz w:val="24"/>
          <w:szCs w:val="24"/>
          <w:lang w:bidi="fr-FR"/>
        </w:rPr>
        <w:t>Phase 5 : la résolution</w:t>
      </w:r>
      <w:r w:rsidRPr="00FB0693">
        <w:rPr>
          <w:rFonts w:ascii="Times New Roman" w:hAnsi="Times New Roman" w:cs="Times New Roman"/>
          <w:sz w:val="24"/>
          <w:szCs w:val="24"/>
          <w:lang w:bidi="fr-FR"/>
        </w:rPr>
        <w:t>. Elle intervient lorsque toutes les parties concernées par la plainte parviennent à un accord et, plus important encore, la personne plaignante est satisfaite du fait que la plainte a été traitée de façon juste et appropriée et que les mesures qui ont été prises apportent une solution consensuelle.</w:t>
      </w:r>
    </w:p>
    <w:p w14:paraId="409017F9" w14:textId="77777777" w:rsidR="00A1255A" w:rsidRPr="00FB0693" w:rsidRDefault="00A1255A" w:rsidP="00824663">
      <w:pPr>
        <w:numPr>
          <w:ilvl w:val="0"/>
          <w:numId w:val="43"/>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b/>
          <w:sz w:val="24"/>
          <w:szCs w:val="24"/>
          <w:lang w:bidi="fr-FR"/>
        </w:rPr>
        <w:t xml:space="preserve">Phase 6 : le Suivi et l’enregistrement des plaintes. </w:t>
      </w:r>
      <w:r w:rsidRPr="00FB0693">
        <w:rPr>
          <w:rFonts w:ascii="Times New Roman" w:hAnsi="Times New Roman" w:cs="Times New Roman"/>
          <w:sz w:val="24"/>
          <w:szCs w:val="24"/>
          <w:lang w:bidi="fr-FR"/>
        </w:rPr>
        <w:t>Cette phase permettra d’assurer la surveillance et la gestion des plaintes reçues. Du reste, une base de traitement des plaintes sera mise en place pour la gestion des plaintes. Cette base de données sera gérée par les spécialistes en sauvegardes du projet. Assurer le suivi des réponses aide à alimenter le processus d’évaluation et permettre de faire des apprentissages et d’apporter des ajustements au besoin au mécanisme de gestion des plaintes/griefs</w:t>
      </w:r>
    </w:p>
    <w:p w14:paraId="2B6DD1FB" w14:textId="08BD35D9" w:rsidR="00A1255A" w:rsidRPr="00FB0693" w:rsidRDefault="00A1255A" w:rsidP="00771BF3">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La vérification et l’action sont sous la responsabilité de l’entreprise. Pour que le système de gestion des plaintes fonctionne correctement, les plaintes doivent impérativement être traitées dans des délais déterminés et courts. Le Tableau </w:t>
      </w:r>
      <w:r w:rsidR="00FA6916">
        <w:rPr>
          <w:rFonts w:ascii="Times New Roman" w:hAnsi="Times New Roman" w:cs="Times New Roman"/>
          <w:sz w:val="24"/>
          <w:szCs w:val="24"/>
        </w:rPr>
        <w:t>6</w:t>
      </w:r>
      <w:r w:rsidRPr="00FB0693">
        <w:rPr>
          <w:rFonts w:ascii="Times New Roman" w:hAnsi="Times New Roman" w:cs="Times New Roman"/>
          <w:sz w:val="24"/>
          <w:szCs w:val="24"/>
        </w:rPr>
        <w:t xml:space="preserve"> ci-dessous indique les délais prévus pour chaque étape du traitement des plaintes.</w:t>
      </w:r>
    </w:p>
    <w:p w14:paraId="108B45CB" w14:textId="3ABA546D" w:rsidR="00A1255A" w:rsidRPr="00FA6916" w:rsidRDefault="00D52D15" w:rsidP="00FB2EC5">
      <w:pPr>
        <w:pStyle w:val="Legenda"/>
        <w:spacing w:after="120"/>
        <w:rPr>
          <w:rFonts w:ascii="Times New Roman" w:hAnsi="Times New Roman" w:cs="Times New Roman"/>
          <w:b/>
          <w:i w:val="0"/>
          <w:color w:val="auto"/>
          <w:sz w:val="22"/>
          <w:szCs w:val="22"/>
        </w:rPr>
      </w:pPr>
      <w:bookmarkStart w:id="108" w:name="_Toc94186924"/>
      <w:r w:rsidRPr="00FA6916">
        <w:rPr>
          <w:rFonts w:ascii="Times New Roman" w:hAnsi="Times New Roman" w:cs="Times New Roman"/>
          <w:i w:val="0"/>
          <w:color w:val="auto"/>
          <w:sz w:val="22"/>
          <w:szCs w:val="22"/>
        </w:rPr>
        <w:t xml:space="preserve">Tableau </w:t>
      </w:r>
      <w:r w:rsidR="00A91E76" w:rsidRPr="00FA6916">
        <w:rPr>
          <w:rFonts w:ascii="Times New Roman" w:hAnsi="Times New Roman" w:cs="Times New Roman"/>
          <w:i w:val="0"/>
          <w:color w:val="auto"/>
          <w:sz w:val="22"/>
          <w:szCs w:val="22"/>
        </w:rPr>
        <w:fldChar w:fldCharType="begin"/>
      </w:r>
      <w:r w:rsidR="00A91E76" w:rsidRPr="00FA6916">
        <w:rPr>
          <w:rFonts w:ascii="Times New Roman" w:hAnsi="Times New Roman" w:cs="Times New Roman"/>
          <w:i w:val="0"/>
          <w:color w:val="auto"/>
          <w:sz w:val="22"/>
          <w:szCs w:val="22"/>
        </w:rPr>
        <w:instrText xml:space="preserve"> SEQ Tableau \* ARABIC </w:instrText>
      </w:r>
      <w:r w:rsidR="00A91E76" w:rsidRPr="00FA6916">
        <w:rPr>
          <w:rFonts w:ascii="Times New Roman" w:hAnsi="Times New Roman" w:cs="Times New Roman"/>
          <w:i w:val="0"/>
          <w:color w:val="auto"/>
          <w:sz w:val="22"/>
          <w:szCs w:val="22"/>
        </w:rPr>
        <w:fldChar w:fldCharType="separate"/>
      </w:r>
      <w:r w:rsidR="00F46D7B" w:rsidRPr="00FA6916">
        <w:rPr>
          <w:rFonts w:ascii="Times New Roman" w:hAnsi="Times New Roman" w:cs="Times New Roman"/>
          <w:i w:val="0"/>
          <w:noProof/>
          <w:color w:val="auto"/>
          <w:sz w:val="22"/>
          <w:szCs w:val="22"/>
        </w:rPr>
        <w:t>6</w:t>
      </w:r>
      <w:r w:rsidR="00A91E76" w:rsidRPr="00FA6916">
        <w:rPr>
          <w:rFonts w:ascii="Times New Roman" w:hAnsi="Times New Roman" w:cs="Times New Roman"/>
          <w:i w:val="0"/>
          <w:noProof/>
          <w:color w:val="auto"/>
          <w:sz w:val="22"/>
          <w:szCs w:val="22"/>
        </w:rPr>
        <w:fldChar w:fldCharType="end"/>
      </w:r>
      <w:r w:rsidRPr="00FA6916">
        <w:rPr>
          <w:rFonts w:ascii="Times New Roman" w:hAnsi="Times New Roman" w:cs="Times New Roman"/>
          <w:i w:val="0"/>
          <w:color w:val="auto"/>
          <w:sz w:val="22"/>
          <w:szCs w:val="22"/>
        </w:rPr>
        <w:t>. Délais pour le traitement de plaintes</w:t>
      </w:r>
      <w:bookmarkEnd w:id="108"/>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3369"/>
        <w:gridCol w:w="2542"/>
        <w:gridCol w:w="2310"/>
      </w:tblGrid>
      <w:tr w:rsidR="00A1255A" w:rsidRPr="00FA6916" w14:paraId="66C89E58" w14:textId="77777777" w:rsidTr="00FB2EC5">
        <w:trPr>
          <w:trHeight w:val="269"/>
          <w:tblHeader/>
          <w:jc w:val="center"/>
        </w:trPr>
        <w:tc>
          <w:tcPr>
            <w:tcW w:w="1588" w:type="dxa"/>
            <w:shd w:val="clear" w:color="auto" w:fill="92D050"/>
            <w:hideMark/>
          </w:tcPr>
          <w:p w14:paraId="4A013491" w14:textId="77777777" w:rsidR="00A1255A" w:rsidRPr="00FA6916" w:rsidRDefault="00A1255A" w:rsidP="00665A16">
            <w:pPr>
              <w:spacing w:after="0" w:line="240" w:lineRule="auto"/>
              <w:ind w:left="2"/>
              <w:jc w:val="both"/>
              <w:rPr>
                <w:rFonts w:ascii="Times New Roman" w:hAnsi="Times New Roman" w:cs="Times New Roman"/>
                <w:b/>
                <w:bCs/>
                <w:sz w:val="20"/>
                <w:szCs w:val="20"/>
              </w:rPr>
            </w:pPr>
            <w:r w:rsidRPr="00FA6916">
              <w:rPr>
                <w:rFonts w:ascii="Times New Roman" w:hAnsi="Times New Roman" w:cs="Times New Roman"/>
                <w:b/>
                <w:bCs/>
                <w:sz w:val="20"/>
                <w:szCs w:val="20"/>
              </w:rPr>
              <w:t>Étape</w:t>
            </w:r>
          </w:p>
        </w:tc>
        <w:tc>
          <w:tcPr>
            <w:tcW w:w="3369" w:type="dxa"/>
            <w:shd w:val="clear" w:color="auto" w:fill="92D050"/>
            <w:hideMark/>
          </w:tcPr>
          <w:p w14:paraId="2B4A84E1" w14:textId="77777777" w:rsidR="00A1255A" w:rsidRPr="00FA6916" w:rsidRDefault="00A1255A" w:rsidP="00665A16">
            <w:pPr>
              <w:spacing w:after="0" w:line="240" w:lineRule="auto"/>
              <w:ind w:left="2"/>
              <w:jc w:val="both"/>
              <w:rPr>
                <w:rFonts w:ascii="Times New Roman" w:hAnsi="Times New Roman" w:cs="Times New Roman"/>
                <w:b/>
                <w:bCs/>
                <w:sz w:val="20"/>
                <w:szCs w:val="20"/>
              </w:rPr>
            </w:pPr>
            <w:r w:rsidRPr="00FA6916">
              <w:rPr>
                <w:rFonts w:ascii="Times New Roman" w:hAnsi="Times New Roman" w:cs="Times New Roman"/>
                <w:b/>
                <w:bCs/>
                <w:sz w:val="20"/>
                <w:szCs w:val="20"/>
              </w:rPr>
              <w:t>Action</w:t>
            </w:r>
          </w:p>
        </w:tc>
        <w:tc>
          <w:tcPr>
            <w:tcW w:w="2542" w:type="dxa"/>
            <w:shd w:val="clear" w:color="auto" w:fill="92D050"/>
          </w:tcPr>
          <w:p w14:paraId="64D87C49" w14:textId="77777777" w:rsidR="00A1255A" w:rsidRPr="00FA6916" w:rsidRDefault="00A1255A" w:rsidP="00665A16">
            <w:pPr>
              <w:spacing w:after="0" w:line="240" w:lineRule="auto"/>
              <w:ind w:left="2"/>
              <w:jc w:val="both"/>
              <w:rPr>
                <w:rFonts w:ascii="Times New Roman" w:hAnsi="Times New Roman" w:cs="Times New Roman"/>
                <w:b/>
                <w:bCs/>
                <w:sz w:val="20"/>
                <w:szCs w:val="20"/>
              </w:rPr>
            </w:pPr>
            <w:r w:rsidRPr="00FA6916">
              <w:rPr>
                <w:rFonts w:ascii="Times New Roman" w:hAnsi="Times New Roman" w:cs="Times New Roman"/>
                <w:b/>
                <w:bCs/>
                <w:sz w:val="20"/>
                <w:szCs w:val="20"/>
              </w:rPr>
              <w:t>Responsable</w:t>
            </w:r>
          </w:p>
        </w:tc>
        <w:tc>
          <w:tcPr>
            <w:tcW w:w="2310" w:type="dxa"/>
            <w:shd w:val="clear" w:color="auto" w:fill="92D050"/>
            <w:hideMark/>
          </w:tcPr>
          <w:p w14:paraId="6024E079" w14:textId="77777777" w:rsidR="00A1255A" w:rsidRPr="00FA6916" w:rsidRDefault="00A1255A" w:rsidP="00665A16">
            <w:pPr>
              <w:spacing w:after="0" w:line="240" w:lineRule="auto"/>
              <w:ind w:left="2"/>
              <w:jc w:val="both"/>
              <w:rPr>
                <w:rFonts w:ascii="Times New Roman" w:hAnsi="Times New Roman" w:cs="Times New Roman"/>
                <w:b/>
                <w:bCs/>
                <w:sz w:val="20"/>
                <w:szCs w:val="20"/>
              </w:rPr>
            </w:pPr>
            <w:r w:rsidRPr="00FA6916">
              <w:rPr>
                <w:rFonts w:ascii="Times New Roman" w:hAnsi="Times New Roman" w:cs="Times New Roman"/>
                <w:b/>
                <w:bCs/>
                <w:sz w:val="20"/>
                <w:szCs w:val="20"/>
              </w:rPr>
              <w:t>Délai maximum</w:t>
            </w:r>
          </w:p>
          <w:p w14:paraId="01C467A4" w14:textId="77777777" w:rsidR="00A1255A" w:rsidRPr="00FA6916" w:rsidRDefault="00A1255A" w:rsidP="00665A16">
            <w:pPr>
              <w:spacing w:after="0" w:line="240" w:lineRule="auto"/>
              <w:ind w:left="2"/>
              <w:jc w:val="both"/>
              <w:rPr>
                <w:rFonts w:ascii="Times New Roman" w:hAnsi="Times New Roman" w:cs="Times New Roman"/>
                <w:b/>
                <w:bCs/>
                <w:sz w:val="20"/>
                <w:szCs w:val="20"/>
              </w:rPr>
            </w:pPr>
            <w:r w:rsidRPr="00FA6916">
              <w:rPr>
                <w:rFonts w:ascii="Times New Roman" w:hAnsi="Times New Roman" w:cs="Times New Roman"/>
                <w:b/>
                <w:bCs/>
                <w:sz w:val="20"/>
                <w:szCs w:val="20"/>
              </w:rPr>
              <w:t>de traitement ouvrable (jr.)</w:t>
            </w:r>
          </w:p>
        </w:tc>
      </w:tr>
      <w:tr w:rsidR="00A1255A" w:rsidRPr="00FA6916" w14:paraId="0EE485D3" w14:textId="77777777" w:rsidTr="00FB2EC5">
        <w:trPr>
          <w:trHeight w:val="516"/>
          <w:jc w:val="center"/>
        </w:trPr>
        <w:tc>
          <w:tcPr>
            <w:tcW w:w="1588" w:type="dxa"/>
            <w:vAlign w:val="center"/>
            <w:hideMark/>
          </w:tcPr>
          <w:p w14:paraId="396F96C6" w14:textId="77777777" w:rsidR="00A1255A" w:rsidRPr="00FA6916" w:rsidRDefault="00A1255A" w:rsidP="00665A16">
            <w:pPr>
              <w:spacing w:after="0" w:line="240" w:lineRule="auto"/>
              <w:ind w:left="2"/>
              <w:jc w:val="both"/>
              <w:rPr>
                <w:rFonts w:ascii="Times New Roman" w:hAnsi="Times New Roman" w:cs="Times New Roman"/>
                <w:b/>
                <w:bCs/>
                <w:sz w:val="20"/>
                <w:szCs w:val="20"/>
              </w:rPr>
            </w:pPr>
            <w:r w:rsidRPr="00FA6916">
              <w:rPr>
                <w:rFonts w:ascii="Times New Roman" w:hAnsi="Times New Roman" w:cs="Times New Roman"/>
                <w:b/>
                <w:bCs/>
                <w:sz w:val="20"/>
                <w:szCs w:val="20"/>
              </w:rPr>
              <w:t>Enregistrement et examen préliminaire</w:t>
            </w:r>
          </w:p>
        </w:tc>
        <w:tc>
          <w:tcPr>
            <w:tcW w:w="3369" w:type="dxa"/>
            <w:hideMark/>
          </w:tcPr>
          <w:p w14:paraId="08F7FDA1"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Réception et enregistrement de la plainte</w:t>
            </w:r>
          </w:p>
        </w:tc>
        <w:tc>
          <w:tcPr>
            <w:tcW w:w="2542" w:type="dxa"/>
          </w:tcPr>
          <w:p w14:paraId="2CC9B8D8"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 xml:space="preserve">Entreprise </w:t>
            </w:r>
          </w:p>
        </w:tc>
        <w:tc>
          <w:tcPr>
            <w:tcW w:w="2310" w:type="dxa"/>
            <w:hideMark/>
          </w:tcPr>
          <w:p w14:paraId="51C50884" w14:textId="77777777" w:rsidR="00A1255A" w:rsidRPr="00FA6916" w:rsidRDefault="00A1255A" w:rsidP="00F120CF">
            <w:pPr>
              <w:spacing w:after="0" w:line="240" w:lineRule="auto"/>
              <w:ind w:left="2"/>
              <w:jc w:val="center"/>
              <w:rPr>
                <w:rFonts w:ascii="Times New Roman" w:hAnsi="Times New Roman" w:cs="Times New Roman"/>
                <w:sz w:val="20"/>
                <w:szCs w:val="20"/>
              </w:rPr>
            </w:pPr>
            <w:r w:rsidRPr="00FA6916">
              <w:rPr>
                <w:rFonts w:ascii="Times New Roman" w:hAnsi="Times New Roman" w:cs="Times New Roman"/>
                <w:sz w:val="20"/>
                <w:szCs w:val="20"/>
              </w:rPr>
              <w:t>1</w:t>
            </w:r>
          </w:p>
        </w:tc>
      </w:tr>
      <w:tr w:rsidR="00A1255A" w:rsidRPr="00FA6916" w14:paraId="31EEBFE6" w14:textId="77777777" w:rsidTr="00FB2EC5">
        <w:trPr>
          <w:trHeight w:val="516"/>
          <w:jc w:val="center"/>
        </w:trPr>
        <w:tc>
          <w:tcPr>
            <w:tcW w:w="1588" w:type="dxa"/>
            <w:vAlign w:val="center"/>
          </w:tcPr>
          <w:p w14:paraId="6FEEA945" w14:textId="77777777" w:rsidR="00A1255A" w:rsidRPr="00FA6916" w:rsidRDefault="00A1255A" w:rsidP="00665A16">
            <w:pPr>
              <w:spacing w:after="0" w:line="240" w:lineRule="auto"/>
              <w:ind w:left="2"/>
              <w:jc w:val="both"/>
              <w:rPr>
                <w:rFonts w:ascii="Times New Roman" w:hAnsi="Times New Roman" w:cs="Times New Roman"/>
                <w:b/>
                <w:bCs/>
                <w:sz w:val="20"/>
                <w:szCs w:val="20"/>
              </w:rPr>
            </w:pPr>
            <w:r w:rsidRPr="00FA6916">
              <w:rPr>
                <w:rFonts w:ascii="Times New Roman" w:hAnsi="Times New Roman" w:cs="Times New Roman"/>
                <w:b/>
                <w:bCs/>
                <w:sz w:val="20"/>
                <w:szCs w:val="20"/>
              </w:rPr>
              <w:t>Tri de la plainte</w:t>
            </w:r>
          </w:p>
        </w:tc>
        <w:tc>
          <w:tcPr>
            <w:tcW w:w="3369" w:type="dxa"/>
          </w:tcPr>
          <w:p w14:paraId="31E0B00E"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Examen préliminaire, classement et constitution du dossier de plainte</w:t>
            </w:r>
          </w:p>
        </w:tc>
        <w:tc>
          <w:tcPr>
            <w:tcW w:w="2542" w:type="dxa"/>
          </w:tcPr>
          <w:p w14:paraId="13CEE9D2"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Entreprise</w:t>
            </w:r>
          </w:p>
        </w:tc>
        <w:tc>
          <w:tcPr>
            <w:tcW w:w="2310" w:type="dxa"/>
          </w:tcPr>
          <w:p w14:paraId="03ECE3E0" w14:textId="77777777" w:rsidR="00A1255A" w:rsidRPr="00FA6916" w:rsidRDefault="00A1255A" w:rsidP="00F120CF">
            <w:pPr>
              <w:spacing w:after="0" w:line="240" w:lineRule="auto"/>
              <w:ind w:left="2"/>
              <w:jc w:val="center"/>
              <w:rPr>
                <w:rFonts w:ascii="Times New Roman" w:hAnsi="Times New Roman" w:cs="Times New Roman"/>
                <w:sz w:val="20"/>
                <w:szCs w:val="20"/>
              </w:rPr>
            </w:pPr>
            <w:r w:rsidRPr="00FA6916">
              <w:rPr>
                <w:rFonts w:ascii="Times New Roman" w:hAnsi="Times New Roman" w:cs="Times New Roman"/>
                <w:sz w:val="20"/>
                <w:szCs w:val="20"/>
              </w:rPr>
              <w:t>1</w:t>
            </w:r>
          </w:p>
        </w:tc>
      </w:tr>
      <w:tr w:rsidR="00A1255A" w:rsidRPr="00FA6916" w14:paraId="3717D284" w14:textId="77777777" w:rsidTr="00FB2EC5">
        <w:trPr>
          <w:trHeight w:val="516"/>
          <w:jc w:val="center"/>
        </w:trPr>
        <w:tc>
          <w:tcPr>
            <w:tcW w:w="1588" w:type="dxa"/>
            <w:vAlign w:val="center"/>
          </w:tcPr>
          <w:p w14:paraId="2F44A4E3" w14:textId="77777777" w:rsidR="00A1255A" w:rsidRPr="00FA6916" w:rsidRDefault="00A1255A" w:rsidP="00665A16">
            <w:pPr>
              <w:spacing w:after="0" w:line="240" w:lineRule="auto"/>
              <w:ind w:left="2"/>
              <w:jc w:val="both"/>
              <w:rPr>
                <w:rFonts w:ascii="Times New Roman" w:hAnsi="Times New Roman" w:cs="Times New Roman"/>
                <w:b/>
                <w:bCs/>
                <w:sz w:val="20"/>
                <w:szCs w:val="20"/>
              </w:rPr>
            </w:pPr>
            <w:r w:rsidRPr="00FA6916">
              <w:rPr>
                <w:rFonts w:ascii="Times New Roman" w:hAnsi="Times New Roman" w:cs="Times New Roman"/>
                <w:b/>
                <w:bCs/>
                <w:sz w:val="20"/>
                <w:szCs w:val="20"/>
              </w:rPr>
              <w:t>Accusé de réception</w:t>
            </w:r>
          </w:p>
        </w:tc>
        <w:tc>
          <w:tcPr>
            <w:tcW w:w="3369" w:type="dxa"/>
          </w:tcPr>
          <w:p w14:paraId="77765321" w14:textId="12C9A874"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Envo</w:t>
            </w:r>
            <w:r w:rsidR="00D37F30">
              <w:rPr>
                <w:rFonts w:ascii="Times New Roman" w:hAnsi="Times New Roman" w:cs="Times New Roman"/>
                <w:sz w:val="20"/>
                <w:szCs w:val="20"/>
              </w:rPr>
              <w:t xml:space="preserve">i de </w:t>
            </w:r>
            <w:r w:rsidRPr="00FA6916">
              <w:rPr>
                <w:rFonts w:ascii="Times New Roman" w:hAnsi="Times New Roman" w:cs="Times New Roman"/>
                <w:sz w:val="20"/>
                <w:szCs w:val="20"/>
              </w:rPr>
              <w:t>l’accusé de réception au plaignant</w:t>
            </w:r>
          </w:p>
        </w:tc>
        <w:tc>
          <w:tcPr>
            <w:tcW w:w="2542" w:type="dxa"/>
          </w:tcPr>
          <w:p w14:paraId="116021CF"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Entreprise</w:t>
            </w:r>
          </w:p>
        </w:tc>
        <w:tc>
          <w:tcPr>
            <w:tcW w:w="2310" w:type="dxa"/>
          </w:tcPr>
          <w:p w14:paraId="2FFDCFC0" w14:textId="77777777" w:rsidR="00A1255A" w:rsidRPr="00FA6916" w:rsidRDefault="00A1255A" w:rsidP="00F120CF">
            <w:pPr>
              <w:spacing w:after="0" w:line="240" w:lineRule="auto"/>
              <w:ind w:left="2"/>
              <w:jc w:val="center"/>
              <w:rPr>
                <w:rFonts w:ascii="Times New Roman" w:hAnsi="Times New Roman" w:cs="Times New Roman"/>
                <w:sz w:val="20"/>
                <w:szCs w:val="20"/>
              </w:rPr>
            </w:pPr>
            <w:r w:rsidRPr="00FA6916">
              <w:rPr>
                <w:rFonts w:ascii="Times New Roman" w:hAnsi="Times New Roman" w:cs="Times New Roman"/>
                <w:sz w:val="20"/>
                <w:szCs w:val="20"/>
              </w:rPr>
              <w:t>1</w:t>
            </w:r>
          </w:p>
        </w:tc>
      </w:tr>
      <w:tr w:rsidR="00A1255A" w:rsidRPr="00FA6916" w14:paraId="0E4C8BE5" w14:textId="77777777" w:rsidTr="00FB2EC5">
        <w:trPr>
          <w:trHeight w:val="270"/>
          <w:jc w:val="center"/>
        </w:trPr>
        <w:tc>
          <w:tcPr>
            <w:tcW w:w="1588" w:type="dxa"/>
            <w:vMerge w:val="restart"/>
            <w:vAlign w:val="center"/>
          </w:tcPr>
          <w:p w14:paraId="27F3DCA9" w14:textId="77777777" w:rsidR="00A1255A" w:rsidRPr="00FA6916" w:rsidRDefault="00A1255A" w:rsidP="00665A16">
            <w:pPr>
              <w:spacing w:after="0" w:line="240" w:lineRule="auto"/>
              <w:ind w:left="2"/>
              <w:jc w:val="both"/>
              <w:rPr>
                <w:rFonts w:ascii="Times New Roman" w:hAnsi="Times New Roman" w:cs="Times New Roman"/>
                <w:b/>
                <w:bCs/>
                <w:sz w:val="20"/>
                <w:szCs w:val="20"/>
              </w:rPr>
            </w:pPr>
            <w:r w:rsidRPr="00FA6916">
              <w:rPr>
                <w:rFonts w:ascii="Times New Roman" w:hAnsi="Times New Roman" w:cs="Times New Roman"/>
                <w:b/>
                <w:bCs/>
                <w:sz w:val="20"/>
                <w:szCs w:val="20"/>
              </w:rPr>
              <w:t>Traitement Niveau 1</w:t>
            </w:r>
          </w:p>
        </w:tc>
        <w:tc>
          <w:tcPr>
            <w:tcW w:w="3369" w:type="dxa"/>
          </w:tcPr>
          <w:p w14:paraId="5164F68B"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Séance avec le plaignant et le Comité de gestion de plaintes de 1</w:t>
            </w:r>
            <w:r w:rsidRPr="00FA6916">
              <w:rPr>
                <w:rFonts w:ascii="Times New Roman" w:hAnsi="Times New Roman" w:cs="Times New Roman"/>
                <w:sz w:val="20"/>
                <w:szCs w:val="20"/>
                <w:vertAlign w:val="superscript"/>
              </w:rPr>
              <w:t>ère</w:t>
            </w:r>
            <w:r w:rsidRPr="00FA6916">
              <w:rPr>
                <w:rFonts w:ascii="Times New Roman" w:hAnsi="Times New Roman" w:cs="Times New Roman"/>
                <w:sz w:val="20"/>
                <w:szCs w:val="20"/>
              </w:rPr>
              <w:t xml:space="preserve"> instance</w:t>
            </w:r>
          </w:p>
        </w:tc>
        <w:tc>
          <w:tcPr>
            <w:tcW w:w="2542" w:type="dxa"/>
          </w:tcPr>
          <w:p w14:paraId="29530059"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Comité de gestion de plaintes de 1</w:t>
            </w:r>
            <w:r w:rsidRPr="00FA6916">
              <w:rPr>
                <w:rFonts w:ascii="Times New Roman" w:hAnsi="Times New Roman" w:cs="Times New Roman"/>
                <w:sz w:val="20"/>
                <w:szCs w:val="20"/>
                <w:vertAlign w:val="superscript"/>
              </w:rPr>
              <w:t>ère</w:t>
            </w:r>
            <w:r w:rsidRPr="00FA6916">
              <w:rPr>
                <w:rFonts w:ascii="Times New Roman" w:hAnsi="Times New Roman" w:cs="Times New Roman"/>
                <w:sz w:val="20"/>
                <w:szCs w:val="20"/>
              </w:rPr>
              <w:t xml:space="preserve"> instance</w:t>
            </w:r>
          </w:p>
        </w:tc>
        <w:tc>
          <w:tcPr>
            <w:tcW w:w="2310" w:type="dxa"/>
          </w:tcPr>
          <w:p w14:paraId="7041259B" w14:textId="77777777" w:rsidR="00A1255A" w:rsidRPr="00FA6916" w:rsidRDefault="00A1255A" w:rsidP="00F120CF">
            <w:pPr>
              <w:spacing w:after="0" w:line="240" w:lineRule="auto"/>
              <w:ind w:left="2"/>
              <w:jc w:val="center"/>
              <w:rPr>
                <w:rFonts w:ascii="Times New Roman" w:hAnsi="Times New Roman" w:cs="Times New Roman"/>
                <w:sz w:val="20"/>
                <w:szCs w:val="20"/>
              </w:rPr>
            </w:pPr>
            <w:r w:rsidRPr="00FA6916">
              <w:rPr>
                <w:rFonts w:ascii="Times New Roman" w:hAnsi="Times New Roman" w:cs="Times New Roman"/>
                <w:sz w:val="20"/>
                <w:szCs w:val="20"/>
              </w:rPr>
              <w:t>7</w:t>
            </w:r>
          </w:p>
        </w:tc>
      </w:tr>
      <w:tr w:rsidR="00A1255A" w:rsidRPr="00FA6916" w14:paraId="6C637E22" w14:textId="77777777" w:rsidTr="00FB2EC5">
        <w:trPr>
          <w:trHeight w:val="270"/>
          <w:jc w:val="center"/>
        </w:trPr>
        <w:tc>
          <w:tcPr>
            <w:tcW w:w="1588" w:type="dxa"/>
            <w:vMerge/>
          </w:tcPr>
          <w:p w14:paraId="299F88EA" w14:textId="77777777" w:rsidR="00A1255A" w:rsidRPr="00FA6916" w:rsidRDefault="00A1255A" w:rsidP="00665A16">
            <w:pPr>
              <w:spacing w:after="0" w:line="240" w:lineRule="auto"/>
              <w:ind w:left="2"/>
              <w:jc w:val="both"/>
              <w:rPr>
                <w:rFonts w:ascii="Times New Roman" w:hAnsi="Times New Roman" w:cs="Times New Roman"/>
                <w:b/>
                <w:bCs/>
                <w:sz w:val="20"/>
                <w:szCs w:val="20"/>
              </w:rPr>
            </w:pPr>
          </w:p>
        </w:tc>
        <w:tc>
          <w:tcPr>
            <w:tcW w:w="3369" w:type="dxa"/>
          </w:tcPr>
          <w:p w14:paraId="68543FBD"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Préparation et rédaction de la décision de 1</w:t>
            </w:r>
            <w:r w:rsidRPr="00FA6916">
              <w:rPr>
                <w:rFonts w:ascii="Times New Roman" w:hAnsi="Times New Roman" w:cs="Times New Roman"/>
                <w:sz w:val="20"/>
                <w:szCs w:val="20"/>
                <w:vertAlign w:val="superscript"/>
              </w:rPr>
              <w:t>ère</w:t>
            </w:r>
            <w:r w:rsidRPr="00FA6916">
              <w:rPr>
                <w:rFonts w:ascii="Times New Roman" w:hAnsi="Times New Roman" w:cs="Times New Roman"/>
                <w:sz w:val="20"/>
                <w:szCs w:val="20"/>
              </w:rPr>
              <w:t xml:space="preserve"> instance</w:t>
            </w:r>
          </w:p>
        </w:tc>
        <w:tc>
          <w:tcPr>
            <w:tcW w:w="2542" w:type="dxa"/>
          </w:tcPr>
          <w:p w14:paraId="031E217C"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Comité de gestion de plaintes de 1</w:t>
            </w:r>
            <w:r w:rsidRPr="00FA6916">
              <w:rPr>
                <w:rFonts w:ascii="Times New Roman" w:hAnsi="Times New Roman" w:cs="Times New Roman"/>
                <w:sz w:val="20"/>
                <w:szCs w:val="20"/>
                <w:vertAlign w:val="superscript"/>
              </w:rPr>
              <w:t>ère</w:t>
            </w:r>
            <w:r w:rsidRPr="00FA6916">
              <w:rPr>
                <w:rFonts w:ascii="Times New Roman" w:hAnsi="Times New Roman" w:cs="Times New Roman"/>
                <w:sz w:val="20"/>
                <w:szCs w:val="20"/>
              </w:rPr>
              <w:t xml:space="preserve"> instance</w:t>
            </w:r>
          </w:p>
        </w:tc>
        <w:tc>
          <w:tcPr>
            <w:tcW w:w="2310" w:type="dxa"/>
          </w:tcPr>
          <w:p w14:paraId="35F75422" w14:textId="77777777" w:rsidR="00A1255A" w:rsidRPr="00FA6916" w:rsidRDefault="00A1255A" w:rsidP="00F120CF">
            <w:pPr>
              <w:spacing w:after="0" w:line="240" w:lineRule="auto"/>
              <w:ind w:left="2"/>
              <w:jc w:val="center"/>
              <w:rPr>
                <w:rFonts w:ascii="Times New Roman" w:hAnsi="Times New Roman" w:cs="Times New Roman"/>
                <w:sz w:val="20"/>
                <w:szCs w:val="20"/>
              </w:rPr>
            </w:pPr>
            <w:r w:rsidRPr="00FA6916">
              <w:rPr>
                <w:rFonts w:ascii="Times New Roman" w:hAnsi="Times New Roman" w:cs="Times New Roman"/>
                <w:sz w:val="20"/>
                <w:szCs w:val="20"/>
              </w:rPr>
              <w:t>2</w:t>
            </w:r>
          </w:p>
        </w:tc>
      </w:tr>
      <w:tr w:rsidR="00A1255A" w:rsidRPr="00FA6916" w14:paraId="7710A702" w14:textId="77777777" w:rsidTr="00FB2EC5">
        <w:trPr>
          <w:trHeight w:val="270"/>
          <w:jc w:val="center"/>
        </w:trPr>
        <w:tc>
          <w:tcPr>
            <w:tcW w:w="1588" w:type="dxa"/>
            <w:vMerge/>
          </w:tcPr>
          <w:p w14:paraId="3FEAD0C4" w14:textId="77777777" w:rsidR="00A1255A" w:rsidRPr="00FA6916" w:rsidRDefault="00A1255A" w:rsidP="00665A16">
            <w:pPr>
              <w:spacing w:after="0" w:line="240" w:lineRule="auto"/>
              <w:ind w:left="2"/>
              <w:jc w:val="both"/>
              <w:rPr>
                <w:rFonts w:ascii="Times New Roman" w:hAnsi="Times New Roman" w:cs="Times New Roman"/>
                <w:b/>
                <w:bCs/>
                <w:sz w:val="20"/>
                <w:szCs w:val="20"/>
              </w:rPr>
            </w:pPr>
          </w:p>
        </w:tc>
        <w:tc>
          <w:tcPr>
            <w:tcW w:w="3369" w:type="dxa"/>
          </w:tcPr>
          <w:p w14:paraId="2E57D721"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Mise en place de la décision de 1</w:t>
            </w:r>
            <w:r w:rsidRPr="00FA6916">
              <w:rPr>
                <w:rFonts w:ascii="Times New Roman" w:hAnsi="Times New Roman" w:cs="Times New Roman"/>
                <w:sz w:val="20"/>
                <w:szCs w:val="20"/>
                <w:vertAlign w:val="superscript"/>
              </w:rPr>
              <w:t>ère</w:t>
            </w:r>
            <w:r w:rsidRPr="00FA6916">
              <w:rPr>
                <w:rFonts w:ascii="Times New Roman" w:hAnsi="Times New Roman" w:cs="Times New Roman"/>
                <w:sz w:val="20"/>
                <w:szCs w:val="20"/>
              </w:rPr>
              <w:t xml:space="preserve"> instance</w:t>
            </w:r>
            <w:r w:rsidRPr="00FA6916">
              <w:rPr>
                <w:rFonts w:ascii="Times New Roman" w:hAnsi="Times New Roman" w:cs="Times New Roman"/>
                <w:sz w:val="20"/>
                <w:szCs w:val="20"/>
                <w:vertAlign w:val="superscript"/>
              </w:rPr>
              <w:footnoteReference w:id="1"/>
            </w:r>
          </w:p>
        </w:tc>
        <w:tc>
          <w:tcPr>
            <w:tcW w:w="2542" w:type="dxa"/>
          </w:tcPr>
          <w:p w14:paraId="7AE4E45A"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Comité de gestion de plaintes de 1</w:t>
            </w:r>
            <w:r w:rsidRPr="00FA6916">
              <w:rPr>
                <w:rFonts w:ascii="Times New Roman" w:hAnsi="Times New Roman" w:cs="Times New Roman"/>
                <w:sz w:val="20"/>
                <w:szCs w:val="20"/>
                <w:vertAlign w:val="superscript"/>
              </w:rPr>
              <w:t>ère</w:t>
            </w:r>
            <w:r w:rsidRPr="00FA6916">
              <w:rPr>
                <w:rFonts w:ascii="Times New Roman" w:hAnsi="Times New Roman" w:cs="Times New Roman"/>
                <w:sz w:val="20"/>
                <w:szCs w:val="20"/>
              </w:rPr>
              <w:t xml:space="preserve"> instance</w:t>
            </w:r>
          </w:p>
        </w:tc>
        <w:tc>
          <w:tcPr>
            <w:tcW w:w="2310" w:type="dxa"/>
          </w:tcPr>
          <w:p w14:paraId="3A1948F5" w14:textId="77777777" w:rsidR="00A1255A" w:rsidRPr="00FA6916" w:rsidRDefault="00A1255A" w:rsidP="00F120CF">
            <w:pPr>
              <w:spacing w:after="0" w:line="240" w:lineRule="auto"/>
              <w:ind w:left="2"/>
              <w:jc w:val="center"/>
              <w:rPr>
                <w:rFonts w:ascii="Times New Roman" w:hAnsi="Times New Roman" w:cs="Times New Roman"/>
                <w:sz w:val="20"/>
                <w:szCs w:val="20"/>
              </w:rPr>
            </w:pPr>
            <w:r w:rsidRPr="00FA6916">
              <w:rPr>
                <w:rFonts w:ascii="Times New Roman" w:hAnsi="Times New Roman" w:cs="Times New Roman"/>
                <w:sz w:val="20"/>
                <w:szCs w:val="20"/>
              </w:rPr>
              <w:t>7</w:t>
            </w:r>
          </w:p>
        </w:tc>
      </w:tr>
      <w:tr w:rsidR="00A1255A" w:rsidRPr="00FA6916" w14:paraId="0B53813E" w14:textId="77777777" w:rsidTr="00FB2EC5">
        <w:trPr>
          <w:trHeight w:val="270"/>
          <w:jc w:val="center"/>
        </w:trPr>
        <w:tc>
          <w:tcPr>
            <w:tcW w:w="1588" w:type="dxa"/>
            <w:vMerge/>
          </w:tcPr>
          <w:p w14:paraId="54E3E6EB" w14:textId="77777777" w:rsidR="00A1255A" w:rsidRPr="00FA6916" w:rsidRDefault="00A1255A" w:rsidP="00665A16">
            <w:pPr>
              <w:spacing w:after="0" w:line="240" w:lineRule="auto"/>
              <w:ind w:left="2"/>
              <w:jc w:val="both"/>
              <w:rPr>
                <w:rFonts w:ascii="Times New Roman" w:hAnsi="Times New Roman" w:cs="Times New Roman"/>
                <w:b/>
                <w:bCs/>
                <w:sz w:val="20"/>
                <w:szCs w:val="20"/>
              </w:rPr>
            </w:pPr>
          </w:p>
        </w:tc>
        <w:tc>
          <w:tcPr>
            <w:tcW w:w="3369" w:type="dxa"/>
          </w:tcPr>
          <w:p w14:paraId="461EB47D" w14:textId="245E6F71"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 xml:space="preserve">Formulation d’une </w:t>
            </w:r>
            <w:r w:rsidR="00FF3412" w:rsidRPr="002576D6">
              <w:rPr>
                <w:lang w:val="fr-CA"/>
              </w:rPr>
              <w:t>i</w:t>
            </w:r>
            <w:r w:rsidR="00FF3412">
              <w:rPr>
                <w:lang w:val="fr-CA"/>
              </w:rPr>
              <w:t>nterjection d’appel</w:t>
            </w:r>
          </w:p>
        </w:tc>
        <w:tc>
          <w:tcPr>
            <w:tcW w:w="2542" w:type="dxa"/>
          </w:tcPr>
          <w:p w14:paraId="22FF0790"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Plaignant</w:t>
            </w:r>
          </w:p>
        </w:tc>
        <w:tc>
          <w:tcPr>
            <w:tcW w:w="2310" w:type="dxa"/>
          </w:tcPr>
          <w:p w14:paraId="2CD1E539" w14:textId="77777777" w:rsidR="00A1255A" w:rsidRPr="00FA6916" w:rsidRDefault="00A1255A" w:rsidP="00F120CF">
            <w:pPr>
              <w:spacing w:after="0" w:line="240" w:lineRule="auto"/>
              <w:ind w:left="2"/>
              <w:jc w:val="center"/>
              <w:rPr>
                <w:rFonts w:ascii="Times New Roman" w:hAnsi="Times New Roman" w:cs="Times New Roman"/>
                <w:sz w:val="20"/>
                <w:szCs w:val="20"/>
              </w:rPr>
            </w:pPr>
            <w:r w:rsidRPr="00FA6916">
              <w:rPr>
                <w:rFonts w:ascii="Times New Roman" w:hAnsi="Times New Roman" w:cs="Times New Roman"/>
                <w:sz w:val="20"/>
                <w:szCs w:val="20"/>
              </w:rPr>
              <w:t>15 à partir de la notification de la résolution de 1</w:t>
            </w:r>
            <w:r w:rsidRPr="00FA6916">
              <w:rPr>
                <w:rFonts w:ascii="Times New Roman" w:hAnsi="Times New Roman" w:cs="Times New Roman"/>
                <w:sz w:val="20"/>
                <w:szCs w:val="20"/>
                <w:vertAlign w:val="superscript"/>
              </w:rPr>
              <w:t>ère</w:t>
            </w:r>
            <w:r w:rsidRPr="00FA6916">
              <w:rPr>
                <w:rFonts w:ascii="Times New Roman" w:hAnsi="Times New Roman" w:cs="Times New Roman"/>
                <w:sz w:val="20"/>
                <w:szCs w:val="20"/>
              </w:rPr>
              <w:t xml:space="preserve"> instance</w:t>
            </w:r>
          </w:p>
        </w:tc>
      </w:tr>
      <w:tr w:rsidR="00A1255A" w:rsidRPr="00FA6916" w14:paraId="48777AF9" w14:textId="77777777" w:rsidTr="00FB2EC5">
        <w:trPr>
          <w:trHeight w:val="576"/>
          <w:jc w:val="center"/>
        </w:trPr>
        <w:tc>
          <w:tcPr>
            <w:tcW w:w="1588" w:type="dxa"/>
            <w:vMerge w:val="restart"/>
            <w:vAlign w:val="center"/>
          </w:tcPr>
          <w:p w14:paraId="1D91F095" w14:textId="77777777" w:rsidR="00A1255A" w:rsidRPr="00FA6916" w:rsidRDefault="00A1255A" w:rsidP="00665A16">
            <w:pPr>
              <w:spacing w:after="0" w:line="240" w:lineRule="auto"/>
              <w:ind w:left="2"/>
              <w:jc w:val="both"/>
              <w:rPr>
                <w:rFonts w:ascii="Times New Roman" w:hAnsi="Times New Roman" w:cs="Times New Roman"/>
                <w:b/>
                <w:bCs/>
                <w:sz w:val="20"/>
                <w:szCs w:val="20"/>
              </w:rPr>
            </w:pPr>
            <w:r w:rsidRPr="00FA6916">
              <w:rPr>
                <w:rFonts w:ascii="Times New Roman" w:hAnsi="Times New Roman" w:cs="Times New Roman"/>
                <w:b/>
                <w:bCs/>
                <w:sz w:val="20"/>
                <w:szCs w:val="20"/>
              </w:rPr>
              <w:t>Traitement Niveau 2</w:t>
            </w:r>
          </w:p>
        </w:tc>
        <w:tc>
          <w:tcPr>
            <w:tcW w:w="3369" w:type="dxa"/>
          </w:tcPr>
          <w:p w14:paraId="02C73B6E"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Séance avec le plaignant et le Comité de médiation de 2</w:t>
            </w:r>
            <w:r w:rsidRPr="00FA6916">
              <w:rPr>
                <w:rFonts w:ascii="Times New Roman" w:hAnsi="Times New Roman" w:cs="Times New Roman"/>
                <w:sz w:val="20"/>
                <w:szCs w:val="20"/>
                <w:vertAlign w:val="superscript"/>
              </w:rPr>
              <w:t>ème</w:t>
            </w:r>
            <w:r w:rsidRPr="00FA6916">
              <w:rPr>
                <w:rFonts w:ascii="Times New Roman" w:hAnsi="Times New Roman" w:cs="Times New Roman"/>
                <w:sz w:val="20"/>
                <w:szCs w:val="20"/>
              </w:rPr>
              <w:t xml:space="preserve"> instance</w:t>
            </w:r>
          </w:p>
        </w:tc>
        <w:tc>
          <w:tcPr>
            <w:tcW w:w="2542" w:type="dxa"/>
          </w:tcPr>
          <w:p w14:paraId="303FA063"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Comité de médiation</w:t>
            </w:r>
          </w:p>
        </w:tc>
        <w:tc>
          <w:tcPr>
            <w:tcW w:w="2310" w:type="dxa"/>
          </w:tcPr>
          <w:p w14:paraId="13F8BD01" w14:textId="77777777" w:rsidR="00A1255A" w:rsidRPr="00FA6916" w:rsidRDefault="00A1255A" w:rsidP="00F120CF">
            <w:pPr>
              <w:spacing w:after="0" w:line="240" w:lineRule="auto"/>
              <w:ind w:left="2"/>
              <w:jc w:val="center"/>
              <w:rPr>
                <w:rFonts w:ascii="Times New Roman" w:hAnsi="Times New Roman" w:cs="Times New Roman"/>
                <w:sz w:val="20"/>
                <w:szCs w:val="20"/>
              </w:rPr>
            </w:pPr>
            <w:r w:rsidRPr="00FA6916">
              <w:rPr>
                <w:rFonts w:ascii="Times New Roman" w:hAnsi="Times New Roman" w:cs="Times New Roman"/>
                <w:sz w:val="20"/>
                <w:szCs w:val="20"/>
              </w:rPr>
              <w:t>14</w:t>
            </w:r>
          </w:p>
        </w:tc>
      </w:tr>
      <w:tr w:rsidR="00A1255A" w:rsidRPr="00FA6916" w14:paraId="0B4688E0" w14:textId="77777777" w:rsidTr="00FB2EC5">
        <w:trPr>
          <w:trHeight w:val="576"/>
          <w:jc w:val="center"/>
        </w:trPr>
        <w:tc>
          <w:tcPr>
            <w:tcW w:w="1588" w:type="dxa"/>
            <w:vMerge/>
            <w:vAlign w:val="center"/>
          </w:tcPr>
          <w:p w14:paraId="2AB5715C" w14:textId="77777777" w:rsidR="00A1255A" w:rsidRPr="00FA6916" w:rsidRDefault="00A1255A" w:rsidP="00665A16">
            <w:pPr>
              <w:spacing w:after="0" w:line="240" w:lineRule="auto"/>
              <w:ind w:left="2"/>
              <w:jc w:val="both"/>
              <w:rPr>
                <w:rFonts w:ascii="Times New Roman" w:hAnsi="Times New Roman" w:cs="Times New Roman"/>
                <w:b/>
                <w:bCs/>
                <w:sz w:val="20"/>
                <w:szCs w:val="20"/>
              </w:rPr>
            </w:pPr>
          </w:p>
        </w:tc>
        <w:tc>
          <w:tcPr>
            <w:tcW w:w="3369" w:type="dxa"/>
          </w:tcPr>
          <w:p w14:paraId="0DCA942B"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Délibération par le Comité de médiation</w:t>
            </w:r>
          </w:p>
        </w:tc>
        <w:tc>
          <w:tcPr>
            <w:tcW w:w="2542" w:type="dxa"/>
          </w:tcPr>
          <w:p w14:paraId="2FA2DC83"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Comité de médiation</w:t>
            </w:r>
          </w:p>
        </w:tc>
        <w:tc>
          <w:tcPr>
            <w:tcW w:w="2310" w:type="dxa"/>
          </w:tcPr>
          <w:p w14:paraId="15F24B7C" w14:textId="77777777" w:rsidR="00A1255A" w:rsidRPr="00FA6916" w:rsidRDefault="00A1255A" w:rsidP="00F120CF">
            <w:pPr>
              <w:spacing w:after="0" w:line="240" w:lineRule="auto"/>
              <w:ind w:left="2"/>
              <w:jc w:val="center"/>
              <w:rPr>
                <w:rFonts w:ascii="Times New Roman" w:hAnsi="Times New Roman" w:cs="Times New Roman"/>
                <w:sz w:val="20"/>
                <w:szCs w:val="20"/>
              </w:rPr>
            </w:pPr>
            <w:r w:rsidRPr="00FA6916">
              <w:rPr>
                <w:rFonts w:ascii="Times New Roman" w:hAnsi="Times New Roman" w:cs="Times New Roman"/>
                <w:sz w:val="20"/>
                <w:szCs w:val="20"/>
              </w:rPr>
              <w:t>7</w:t>
            </w:r>
          </w:p>
        </w:tc>
      </w:tr>
      <w:tr w:rsidR="00A1255A" w:rsidRPr="00FA6916" w14:paraId="53728860" w14:textId="77777777" w:rsidTr="00FB2EC5">
        <w:trPr>
          <w:trHeight w:val="576"/>
          <w:jc w:val="center"/>
        </w:trPr>
        <w:tc>
          <w:tcPr>
            <w:tcW w:w="1588" w:type="dxa"/>
            <w:vMerge/>
            <w:vAlign w:val="center"/>
          </w:tcPr>
          <w:p w14:paraId="2BFDAF06" w14:textId="77777777" w:rsidR="00A1255A" w:rsidRPr="00FA6916" w:rsidRDefault="00A1255A" w:rsidP="00665A16">
            <w:pPr>
              <w:spacing w:after="0" w:line="240" w:lineRule="auto"/>
              <w:ind w:left="2"/>
              <w:jc w:val="both"/>
              <w:rPr>
                <w:rFonts w:ascii="Times New Roman" w:hAnsi="Times New Roman" w:cs="Times New Roman"/>
                <w:b/>
                <w:bCs/>
                <w:sz w:val="20"/>
                <w:szCs w:val="20"/>
              </w:rPr>
            </w:pPr>
          </w:p>
        </w:tc>
        <w:tc>
          <w:tcPr>
            <w:tcW w:w="3369" w:type="dxa"/>
          </w:tcPr>
          <w:p w14:paraId="3E30551E"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Mise en place de la décision de la 2</w:t>
            </w:r>
            <w:r w:rsidRPr="00FA6916">
              <w:rPr>
                <w:rFonts w:ascii="Times New Roman" w:hAnsi="Times New Roman" w:cs="Times New Roman"/>
                <w:sz w:val="20"/>
                <w:szCs w:val="20"/>
                <w:vertAlign w:val="superscript"/>
              </w:rPr>
              <w:t>ème</w:t>
            </w:r>
            <w:r w:rsidRPr="00FA6916">
              <w:rPr>
                <w:rFonts w:ascii="Times New Roman" w:hAnsi="Times New Roman" w:cs="Times New Roman"/>
                <w:sz w:val="20"/>
                <w:szCs w:val="20"/>
              </w:rPr>
              <w:t xml:space="preserve"> instance</w:t>
            </w:r>
          </w:p>
        </w:tc>
        <w:tc>
          <w:tcPr>
            <w:tcW w:w="2542" w:type="dxa"/>
          </w:tcPr>
          <w:p w14:paraId="5F3E34DE"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Comité de médiation</w:t>
            </w:r>
          </w:p>
        </w:tc>
        <w:tc>
          <w:tcPr>
            <w:tcW w:w="2310" w:type="dxa"/>
          </w:tcPr>
          <w:p w14:paraId="707F01BC" w14:textId="77777777" w:rsidR="00A1255A" w:rsidRPr="00FA6916" w:rsidRDefault="00A1255A" w:rsidP="00F120CF">
            <w:pPr>
              <w:spacing w:after="0" w:line="240" w:lineRule="auto"/>
              <w:ind w:left="2"/>
              <w:jc w:val="center"/>
              <w:rPr>
                <w:rFonts w:ascii="Times New Roman" w:hAnsi="Times New Roman" w:cs="Times New Roman"/>
                <w:sz w:val="20"/>
                <w:szCs w:val="20"/>
              </w:rPr>
            </w:pPr>
            <w:r w:rsidRPr="00FA6916">
              <w:rPr>
                <w:rFonts w:ascii="Times New Roman" w:hAnsi="Times New Roman" w:cs="Times New Roman"/>
                <w:sz w:val="20"/>
                <w:szCs w:val="20"/>
              </w:rPr>
              <w:t>20</w:t>
            </w:r>
          </w:p>
        </w:tc>
      </w:tr>
      <w:tr w:rsidR="00A1255A" w:rsidRPr="00FA6916" w14:paraId="219BD3D6" w14:textId="77777777" w:rsidTr="00FB2EC5">
        <w:trPr>
          <w:trHeight w:val="269"/>
          <w:jc w:val="center"/>
        </w:trPr>
        <w:tc>
          <w:tcPr>
            <w:tcW w:w="1588" w:type="dxa"/>
            <w:vMerge w:val="restart"/>
            <w:vAlign w:val="center"/>
          </w:tcPr>
          <w:p w14:paraId="6BE6A71C" w14:textId="77777777" w:rsidR="00A1255A" w:rsidRPr="00FA6916" w:rsidRDefault="00A1255A" w:rsidP="00665A16">
            <w:pPr>
              <w:spacing w:after="0" w:line="240" w:lineRule="auto"/>
              <w:ind w:left="2"/>
              <w:jc w:val="both"/>
              <w:rPr>
                <w:rFonts w:ascii="Times New Roman" w:hAnsi="Times New Roman" w:cs="Times New Roman"/>
                <w:b/>
                <w:bCs/>
                <w:sz w:val="20"/>
                <w:szCs w:val="20"/>
              </w:rPr>
            </w:pPr>
          </w:p>
          <w:p w14:paraId="0AA5CE04" w14:textId="77777777" w:rsidR="00A1255A" w:rsidRPr="00FA6916" w:rsidRDefault="00A1255A" w:rsidP="00665A16">
            <w:pPr>
              <w:spacing w:after="0" w:line="240" w:lineRule="auto"/>
              <w:ind w:left="2"/>
              <w:jc w:val="both"/>
              <w:rPr>
                <w:rFonts w:ascii="Times New Roman" w:hAnsi="Times New Roman" w:cs="Times New Roman"/>
                <w:b/>
                <w:bCs/>
                <w:sz w:val="20"/>
                <w:szCs w:val="20"/>
              </w:rPr>
            </w:pPr>
            <w:r w:rsidRPr="00FA6916">
              <w:rPr>
                <w:rFonts w:ascii="Times New Roman" w:hAnsi="Times New Roman" w:cs="Times New Roman"/>
                <w:b/>
                <w:bCs/>
                <w:sz w:val="20"/>
                <w:szCs w:val="20"/>
              </w:rPr>
              <w:t>Suivi &amp; clôture</w:t>
            </w:r>
          </w:p>
        </w:tc>
        <w:tc>
          <w:tcPr>
            <w:tcW w:w="3369" w:type="dxa"/>
          </w:tcPr>
          <w:p w14:paraId="15DD3836"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 xml:space="preserve">Suivre la mise en place des décisions </w:t>
            </w:r>
          </w:p>
        </w:tc>
        <w:tc>
          <w:tcPr>
            <w:tcW w:w="2542" w:type="dxa"/>
          </w:tcPr>
          <w:p w14:paraId="62C23167"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SSG de l’UGP</w:t>
            </w:r>
          </w:p>
        </w:tc>
        <w:tc>
          <w:tcPr>
            <w:tcW w:w="2310" w:type="dxa"/>
          </w:tcPr>
          <w:p w14:paraId="4EEE28B0" w14:textId="77777777" w:rsidR="00A1255A" w:rsidRPr="00FA6916" w:rsidRDefault="00A1255A" w:rsidP="00F120CF">
            <w:pPr>
              <w:spacing w:after="0" w:line="240" w:lineRule="auto"/>
              <w:ind w:left="2"/>
              <w:jc w:val="center"/>
              <w:rPr>
                <w:rFonts w:ascii="Times New Roman" w:hAnsi="Times New Roman" w:cs="Times New Roman"/>
                <w:sz w:val="20"/>
                <w:szCs w:val="20"/>
              </w:rPr>
            </w:pPr>
            <w:r w:rsidRPr="00FA6916">
              <w:rPr>
                <w:rFonts w:ascii="Times New Roman" w:hAnsi="Times New Roman" w:cs="Times New Roman"/>
                <w:sz w:val="20"/>
                <w:szCs w:val="20"/>
              </w:rPr>
              <w:t>60</w:t>
            </w:r>
          </w:p>
        </w:tc>
      </w:tr>
      <w:tr w:rsidR="00A1255A" w:rsidRPr="00FA6916" w14:paraId="1DF32E57" w14:textId="77777777" w:rsidTr="00FB2EC5">
        <w:trPr>
          <w:trHeight w:val="269"/>
          <w:jc w:val="center"/>
        </w:trPr>
        <w:tc>
          <w:tcPr>
            <w:tcW w:w="1588" w:type="dxa"/>
            <w:vMerge/>
          </w:tcPr>
          <w:p w14:paraId="721A81CB" w14:textId="77777777" w:rsidR="00A1255A" w:rsidRPr="00FA6916" w:rsidRDefault="00A1255A" w:rsidP="00665A16">
            <w:pPr>
              <w:spacing w:after="0" w:line="240" w:lineRule="auto"/>
              <w:ind w:left="2"/>
              <w:jc w:val="both"/>
              <w:rPr>
                <w:rFonts w:ascii="Times New Roman" w:hAnsi="Times New Roman" w:cs="Times New Roman"/>
                <w:b/>
                <w:bCs/>
                <w:sz w:val="20"/>
                <w:szCs w:val="20"/>
              </w:rPr>
            </w:pPr>
          </w:p>
        </w:tc>
        <w:tc>
          <w:tcPr>
            <w:tcW w:w="3369" w:type="dxa"/>
          </w:tcPr>
          <w:p w14:paraId="7DF24CC4"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Clôturer le cas</w:t>
            </w:r>
          </w:p>
        </w:tc>
        <w:tc>
          <w:tcPr>
            <w:tcW w:w="2542" w:type="dxa"/>
          </w:tcPr>
          <w:p w14:paraId="5377FD81"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SSG de l’UGP</w:t>
            </w:r>
          </w:p>
        </w:tc>
        <w:tc>
          <w:tcPr>
            <w:tcW w:w="2310" w:type="dxa"/>
          </w:tcPr>
          <w:p w14:paraId="3D4512E8" w14:textId="77777777" w:rsidR="00A1255A" w:rsidRPr="00FA6916" w:rsidRDefault="00A1255A" w:rsidP="00665A16">
            <w:pPr>
              <w:spacing w:after="0" w:line="240" w:lineRule="auto"/>
              <w:ind w:left="2"/>
              <w:jc w:val="both"/>
              <w:rPr>
                <w:rFonts w:ascii="Times New Roman" w:hAnsi="Times New Roman" w:cs="Times New Roman"/>
                <w:sz w:val="20"/>
                <w:szCs w:val="20"/>
              </w:rPr>
            </w:pPr>
            <w:r w:rsidRPr="00FA6916">
              <w:rPr>
                <w:rFonts w:ascii="Times New Roman" w:hAnsi="Times New Roman" w:cs="Times New Roman"/>
                <w:sz w:val="20"/>
                <w:szCs w:val="20"/>
              </w:rPr>
              <w:t>Le temps nécessaire jusqu’à ce que les décisions aient été mises en place à satisfaction</w:t>
            </w:r>
          </w:p>
        </w:tc>
      </w:tr>
    </w:tbl>
    <w:p w14:paraId="6DB52B4D" w14:textId="77777777" w:rsidR="00865B22" w:rsidRPr="00FB0693" w:rsidRDefault="00A1255A" w:rsidP="00771BF3">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Ces délais supposent un traitement linéaire (c’est-à-dire sans renvoi à une étape précédente). Les délais ne devront pas être dépassés, mais les échéances fixées pourront évidemment être devancées.</w:t>
      </w:r>
    </w:p>
    <w:p w14:paraId="7A903D08" w14:textId="0DC442FB" w:rsidR="00A1255A" w:rsidRPr="00FA6916" w:rsidRDefault="00865B22" w:rsidP="00771BF3">
      <w:pPr>
        <w:pStyle w:val="Cabealho3"/>
        <w:spacing w:before="120" w:after="120" w:line="240" w:lineRule="auto"/>
        <w:rPr>
          <w:rFonts w:ascii="Times New Roman" w:hAnsi="Times New Roman" w:cs="Times New Roman"/>
          <w:b/>
          <w:bCs/>
          <w:color w:val="auto"/>
        </w:rPr>
      </w:pPr>
      <w:bookmarkStart w:id="109" w:name="_Toc12293669"/>
      <w:bookmarkStart w:id="110" w:name="_Toc87640395"/>
      <w:bookmarkStart w:id="111" w:name="_Toc98083961"/>
      <w:r w:rsidRPr="00FA6916">
        <w:rPr>
          <w:rFonts w:ascii="Times New Roman" w:hAnsi="Times New Roman" w:cs="Times New Roman"/>
          <w:b/>
          <w:bCs/>
          <w:color w:val="auto"/>
        </w:rPr>
        <w:t>9.4.2.</w:t>
      </w:r>
      <w:r w:rsidR="00A1255A" w:rsidRPr="00FA6916">
        <w:rPr>
          <w:rFonts w:ascii="Times New Roman" w:hAnsi="Times New Roman" w:cs="Times New Roman"/>
          <w:b/>
          <w:bCs/>
          <w:color w:val="auto"/>
        </w:rPr>
        <w:t xml:space="preserve"> Mesures à prendre pour le traitement des plaintes</w:t>
      </w:r>
      <w:bookmarkEnd w:id="109"/>
      <w:bookmarkEnd w:id="110"/>
      <w:bookmarkEnd w:id="111"/>
    </w:p>
    <w:p w14:paraId="0A825CA3" w14:textId="55E61898" w:rsidR="00A1255A" w:rsidRPr="00FB0693" w:rsidRDefault="00A1255A" w:rsidP="00771BF3">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Une attention toute particulière sera donnée aux réclamations et plaintes provenant des personnes vulnérables et une assistance spéciale sera assurée par l’Entreprise de manière à </w:t>
      </w:r>
      <w:r w:rsidR="008F4FE2">
        <w:rPr>
          <w:rFonts w:ascii="Times New Roman" w:hAnsi="Times New Roman" w:cs="Times New Roman"/>
          <w:sz w:val="24"/>
          <w:szCs w:val="24"/>
        </w:rPr>
        <w:t xml:space="preserve">ce </w:t>
      </w:r>
      <w:r w:rsidRPr="00FB0693">
        <w:rPr>
          <w:rFonts w:ascii="Times New Roman" w:hAnsi="Times New Roman" w:cs="Times New Roman"/>
          <w:sz w:val="24"/>
          <w:szCs w:val="24"/>
        </w:rPr>
        <w:t xml:space="preserve">que ces personnes puissent </w:t>
      </w:r>
      <w:r w:rsidR="00FB5536">
        <w:rPr>
          <w:rFonts w:ascii="Times New Roman" w:hAnsi="Times New Roman" w:cs="Times New Roman"/>
          <w:sz w:val="24"/>
          <w:szCs w:val="24"/>
        </w:rPr>
        <w:t>vaincre</w:t>
      </w:r>
      <w:r w:rsidR="00FB5536" w:rsidRPr="00FB0693">
        <w:rPr>
          <w:rFonts w:ascii="Times New Roman" w:hAnsi="Times New Roman" w:cs="Times New Roman"/>
          <w:sz w:val="24"/>
          <w:szCs w:val="24"/>
        </w:rPr>
        <w:t xml:space="preserve"> </w:t>
      </w:r>
      <w:r w:rsidRPr="00FB0693">
        <w:rPr>
          <w:rFonts w:ascii="Times New Roman" w:hAnsi="Times New Roman" w:cs="Times New Roman"/>
          <w:sz w:val="24"/>
          <w:szCs w:val="24"/>
        </w:rPr>
        <w:t>à leurs vulnérabilités et limitations socioéconomiques.</w:t>
      </w:r>
    </w:p>
    <w:p w14:paraId="46288F17" w14:textId="77777777" w:rsidR="00A1255A" w:rsidRPr="00FB0693" w:rsidRDefault="00A1255A" w:rsidP="00771BF3">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Les recommandations conformément aux délais prescrits seront transmises au plaignant par l’entremise de l’entreprise. Si le plaignant accepte la recommandation, l’agent de l’entreprise responsable du traitement des plaintes demande au responsable de l’entreprise d’autoriser les correctifs proposés et veille à leur mise en œuvre dans les délais établis.  </w:t>
      </w:r>
    </w:p>
    <w:p w14:paraId="1D062FD6" w14:textId="22693ACE" w:rsidR="00A1255A" w:rsidRPr="00FB0693" w:rsidRDefault="00A1255A" w:rsidP="00771BF3">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Dans la mise en œuvre des mesures correctives, l’agent de l’entreprise doit rencontrer le plaignant pour s’assurer que la situation a été rétablie à la satisfaction de toutes les parties. Au besoin, l’agent de l’entreprise fait un suivi régulier de la situation et consigne ses observations dans le dossier de plainte</w:t>
      </w:r>
      <w:r w:rsidR="00AE640D">
        <w:rPr>
          <w:rFonts w:ascii="Times New Roman" w:hAnsi="Times New Roman" w:cs="Times New Roman"/>
          <w:sz w:val="24"/>
          <w:szCs w:val="24"/>
        </w:rPr>
        <w:t>s</w:t>
      </w:r>
      <w:r w:rsidRPr="00FB0693">
        <w:rPr>
          <w:rFonts w:ascii="Times New Roman" w:hAnsi="Times New Roman" w:cs="Times New Roman"/>
          <w:sz w:val="24"/>
          <w:szCs w:val="24"/>
        </w:rPr>
        <w:t>. Une fois que la solution convenue a été mise en œuvre, le plaignant signe le formulaire de fermeture de la plainte.</w:t>
      </w:r>
    </w:p>
    <w:p w14:paraId="1165ED5A" w14:textId="77777777" w:rsidR="00A1255A" w:rsidRPr="00FB0693" w:rsidRDefault="00A1255A" w:rsidP="00771BF3">
      <w:pPr>
        <w:spacing w:before="120" w:after="120" w:line="240" w:lineRule="auto"/>
        <w:jc w:val="both"/>
        <w:rPr>
          <w:rFonts w:ascii="Times New Roman" w:hAnsi="Times New Roman" w:cs="Times New Roman"/>
          <w:iCs/>
          <w:sz w:val="24"/>
          <w:szCs w:val="24"/>
        </w:rPr>
      </w:pPr>
      <w:r w:rsidRPr="00FB0693">
        <w:rPr>
          <w:rFonts w:ascii="Times New Roman" w:hAnsi="Times New Roman" w:cs="Times New Roman"/>
          <w:sz w:val="24"/>
          <w:szCs w:val="24"/>
        </w:rPr>
        <w:t>Le suivi des réclamations est assuré directement par l’entreprise.</w:t>
      </w:r>
      <w:r w:rsidRPr="00FB0693">
        <w:rPr>
          <w:rFonts w:ascii="Times New Roman" w:hAnsi="Times New Roman" w:cs="Times New Roman"/>
          <w:i/>
          <w:iCs/>
          <w:sz w:val="24"/>
          <w:szCs w:val="24"/>
        </w:rPr>
        <w:t xml:space="preserve"> </w:t>
      </w:r>
      <w:r w:rsidRPr="00FB0693">
        <w:rPr>
          <w:rFonts w:ascii="Times New Roman" w:hAnsi="Times New Roman" w:cs="Times New Roman"/>
          <w:iCs/>
          <w:sz w:val="24"/>
          <w:szCs w:val="24"/>
        </w:rPr>
        <w:t xml:space="preserve">L’UGP veillera à l’amélioration du système de réception et de suivi des réclamations et des plaintes pour éviter à l’avance plusieurs problèmes. </w:t>
      </w:r>
    </w:p>
    <w:p w14:paraId="0E4F498D" w14:textId="77777777" w:rsidR="00A1255A" w:rsidRPr="00FB0693" w:rsidRDefault="00A1255A" w:rsidP="00771BF3">
      <w:pPr>
        <w:spacing w:before="120" w:after="120" w:line="240" w:lineRule="auto"/>
        <w:jc w:val="both"/>
        <w:rPr>
          <w:rFonts w:ascii="Times New Roman" w:hAnsi="Times New Roman" w:cs="Times New Roman"/>
          <w:iCs/>
          <w:sz w:val="24"/>
          <w:szCs w:val="24"/>
        </w:rPr>
      </w:pPr>
      <w:r w:rsidRPr="00FB0693">
        <w:rPr>
          <w:rFonts w:ascii="Times New Roman" w:hAnsi="Times New Roman" w:cs="Times New Roman"/>
          <w:iCs/>
          <w:sz w:val="24"/>
          <w:szCs w:val="24"/>
        </w:rPr>
        <w:t>Le suivi qui permet de suivre la gestion du mécanisme pour traiter et résoudre les plaintes comprend l’information suivante :</w:t>
      </w:r>
    </w:p>
    <w:p w14:paraId="12C54E03" w14:textId="77777777" w:rsidR="00A1255A" w:rsidRPr="00FB0693" w:rsidRDefault="00A1255A" w:rsidP="00824663">
      <w:pPr>
        <w:numPr>
          <w:ilvl w:val="0"/>
          <w:numId w:val="46"/>
        </w:numPr>
        <w:spacing w:after="0" w:line="240" w:lineRule="auto"/>
        <w:jc w:val="both"/>
        <w:rPr>
          <w:rFonts w:ascii="Times New Roman" w:hAnsi="Times New Roman" w:cs="Times New Roman"/>
          <w:iCs/>
          <w:sz w:val="24"/>
          <w:szCs w:val="24"/>
        </w:rPr>
      </w:pPr>
      <w:r w:rsidRPr="00FB0693">
        <w:rPr>
          <w:rFonts w:ascii="Times New Roman" w:hAnsi="Times New Roman" w:cs="Times New Roman"/>
          <w:iCs/>
          <w:sz w:val="24"/>
          <w:szCs w:val="24"/>
        </w:rPr>
        <w:t>nombre de plaintes reçues ;</w:t>
      </w:r>
    </w:p>
    <w:p w14:paraId="364E8DE0" w14:textId="77777777" w:rsidR="00A1255A" w:rsidRPr="00FB0693" w:rsidRDefault="00A1255A" w:rsidP="00824663">
      <w:pPr>
        <w:numPr>
          <w:ilvl w:val="0"/>
          <w:numId w:val="46"/>
        </w:numPr>
        <w:spacing w:after="0" w:line="240" w:lineRule="auto"/>
        <w:jc w:val="both"/>
        <w:rPr>
          <w:rFonts w:ascii="Times New Roman" w:hAnsi="Times New Roman" w:cs="Times New Roman"/>
          <w:iCs/>
          <w:sz w:val="24"/>
          <w:szCs w:val="24"/>
        </w:rPr>
      </w:pPr>
      <w:r w:rsidRPr="00FB0693">
        <w:rPr>
          <w:rFonts w:ascii="Times New Roman" w:hAnsi="Times New Roman" w:cs="Times New Roman"/>
          <w:iCs/>
          <w:sz w:val="24"/>
          <w:szCs w:val="24"/>
        </w:rPr>
        <w:t>nombre de plaintes résolues par rapport au total ;</w:t>
      </w:r>
    </w:p>
    <w:p w14:paraId="7EA59A78" w14:textId="77777777" w:rsidR="00A1255A" w:rsidRPr="00FB0693" w:rsidRDefault="00A1255A" w:rsidP="00824663">
      <w:pPr>
        <w:numPr>
          <w:ilvl w:val="0"/>
          <w:numId w:val="46"/>
        </w:numPr>
        <w:spacing w:after="0" w:line="240" w:lineRule="auto"/>
        <w:jc w:val="both"/>
        <w:rPr>
          <w:rFonts w:ascii="Times New Roman" w:hAnsi="Times New Roman" w:cs="Times New Roman"/>
          <w:iCs/>
          <w:sz w:val="24"/>
          <w:szCs w:val="24"/>
        </w:rPr>
      </w:pPr>
      <w:r w:rsidRPr="00FB0693">
        <w:rPr>
          <w:rFonts w:ascii="Times New Roman" w:hAnsi="Times New Roman" w:cs="Times New Roman"/>
          <w:iCs/>
          <w:sz w:val="24"/>
          <w:szCs w:val="24"/>
        </w:rPr>
        <w:t>nombre de plaintes non résolues ;</w:t>
      </w:r>
    </w:p>
    <w:p w14:paraId="3223F477" w14:textId="77777777" w:rsidR="00A1255A" w:rsidRPr="00FB0693" w:rsidRDefault="00A1255A" w:rsidP="00824663">
      <w:pPr>
        <w:numPr>
          <w:ilvl w:val="0"/>
          <w:numId w:val="46"/>
        </w:numPr>
        <w:spacing w:after="0" w:line="240" w:lineRule="auto"/>
        <w:jc w:val="both"/>
        <w:rPr>
          <w:rFonts w:ascii="Times New Roman" w:hAnsi="Times New Roman" w:cs="Times New Roman"/>
          <w:iCs/>
          <w:sz w:val="24"/>
          <w:szCs w:val="24"/>
        </w:rPr>
      </w:pPr>
      <w:r w:rsidRPr="00FB0693">
        <w:rPr>
          <w:rFonts w:ascii="Times New Roman" w:hAnsi="Times New Roman" w:cs="Times New Roman"/>
          <w:iCs/>
          <w:sz w:val="24"/>
          <w:szCs w:val="24"/>
        </w:rPr>
        <w:t>nombre de plaintes reçues des personnes vulnérables ;</w:t>
      </w:r>
    </w:p>
    <w:p w14:paraId="28665146" w14:textId="77777777" w:rsidR="00A1255A" w:rsidRPr="00FB0693" w:rsidRDefault="00A1255A" w:rsidP="00824663">
      <w:pPr>
        <w:numPr>
          <w:ilvl w:val="0"/>
          <w:numId w:val="46"/>
        </w:numPr>
        <w:spacing w:after="0" w:line="240" w:lineRule="auto"/>
        <w:jc w:val="both"/>
        <w:rPr>
          <w:rFonts w:ascii="Times New Roman" w:hAnsi="Times New Roman" w:cs="Times New Roman"/>
          <w:iCs/>
          <w:sz w:val="24"/>
          <w:szCs w:val="24"/>
        </w:rPr>
      </w:pPr>
      <w:r w:rsidRPr="00FB0693">
        <w:rPr>
          <w:rFonts w:ascii="Times New Roman" w:hAnsi="Times New Roman" w:cs="Times New Roman"/>
          <w:iCs/>
          <w:sz w:val="24"/>
          <w:szCs w:val="24"/>
        </w:rPr>
        <w:t>pourcentage de respect de délai de réponse ;</w:t>
      </w:r>
    </w:p>
    <w:p w14:paraId="7848AE50" w14:textId="77777777" w:rsidR="00A1255A" w:rsidRPr="00FB0693" w:rsidRDefault="00A1255A" w:rsidP="00824663">
      <w:pPr>
        <w:numPr>
          <w:ilvl w:val="0"/>
          <w:numId w:val="46"/>
        </w:numPr>
        <w:spacing w:after="0" w:line="240" w:lineRule="auto"/>
        <w:jc w:val="both"/>
        <w:rPr>
          <w:rFonts w:ascii="Times New Roman" w:hAnsi="Times New Roman" w:cs="Times New Roman"/>
          <w:iCs/>
          <w:sz w:val="24"/>
          <w:szCs w:val="24"/>
        </w:rPr>
      </w:pPr>
      <w:r w:rsidRPr="00FB0693">
        <w:rPr>
          <w:rFonts w:ascii="Times New Roman" w:hAnsi="Times New Roman" w:cs="Times New Roman"/>
          <w:iCs/>
          <w:sz w:val="24"/>
          <w:szCs w:val="24"/>
        </w:rPr>
        <w:t>nombre de cas où les solutions ont donné lieu à des recours par les plaignants au niveau judiciaire ou administratif (préfet, sous-préfet, etc.) :</w:t>
      </w:r>
    </w:p>
    <w:p w14:paraId="175422A2" w14:textId="77777777" w:rsidR="00A1255A" w:rsidRPr="00FB0693" w:rsidRDefault="00A1255A" w:rsidP="00824663">
      <w:pPr>
        <w:numPr>
          <w:ilvl w:val="0"/>
          <w:numId w:val="46"/>
        </w:numPr>
        <w:spacing w:after="0" w:line="240" w:lineRule="auto"/>
        <w:jc w:val="both"/>
        <w:rPr>
          <w:rFonts w:ascii="Times New Roman" w:hAnsi="Times New Roman" w:cs="Times New Roman"/>
          <w:iCs/>
          <w:sz w:val="24"/>
          <w:szCs w:val="24"/>
        </w:rPr>
      </w:pPr>
      <w:r w:rsidRPr="00FB0693">
        <w:rPr>
          <w:rFonts w:ascii="Times New Roman" w:hAnsi="Times New Roman" w:cs="Times New Roman"/>
          <w:iCs/>
          <w:sz w:val="24"/>
          <w:szCs w:val="24"/>
        </w:rPr>
        <w:t>canal utilisé par le plaignant pour transmettre les plaintes :</w:t>
      </w:r>
    </w:p>
    <w:p w14:paraId="11C1662A" w14:textId="77777777" w:rsidR="00A1255A" w:rsidRPr="00FB0693" w:rsidRDefault="00A1255A" w:rsidP="00824663">
      <w:pPr>
        <w:numPr>
          <w:ilvl w:val="2"/>
          <w:numId w:val="45"/>
        </w:numPr>
        <w:spacing w:after="0" w:line="240" w:lineRule="auto"/>
        <w:jc w:val="both"/>
        <w:rPr>
          <w:rFonts w:ascii="Times New Roman" w:hAnsi="Times New Roman" w:cs="Times New Roman"/>
          <w:iCs/>
          <w:sz w:val="24"/>
          <w:szCs w:val="24"/>
        </w:rPr>
      </w:pPr>
      <w:r w:rsidRPr="00FB0693">
        <w:rPr>
          <w:rFonts w:ascii="Times New Roman" w:hAnsi="Times New Roman" w:cs="Times New Roman"/>
          <w:iCs/>
          <w:sz w:val="24"/>
          <w:szCs w:val="24"/>
        </w:rPr>
        <w:t>en personne ;</w:t>
      </w:r>
    </w:p>
    <w:p w14:paraId="43790D68" w14:textId="77777777" w:rsidR="00A1255A" w:rsidRPr="00FB0693" w:rsidRDefault="00A1255A" w:rsidP="00824663">
      <w:pPr>
        <w:numPr>
          <w:ilvl w:val="2"/>
          <w:numId w:val="45"/>
        </w:numPr>
        <w:spacing w:after="0" w:line="240" w:lineRule="auto"/>
        <w:jc w:val="both"/>
        <w:rPr>
          <w:rFonts w:ascii="Times New Roman" w:hAnsi="Times New Roman" w:cs="Times New Roman"/>
          <w:iCs/>
          <w:sz w:val="24"/>
          <w:szCs w:val="24"/>
        </w:rPr>
      </w:pPr>
      <w:r w:rsidRPr="00FB0693">
        <w:rPr>
          <w:rFonts w:ascii="Times New Roman" w:hAnsi="Times New Roman" w:cs="Times New Roman"/>
          <w:iCs/>
          <w:sz w:val="24"/>
          <w:szCs w:val="24"/>
        </w:rPr>
        <w:t>téléphone ;</w:t>
      </w:r>
    </w:p>
    <w:p w14:paraId="160438CF" w14:textId="77777777" w:rsidR="00A1255A" w:rsidRPr="00FB0693" w:rsidRDefault="00A1255A" w:rsidP="00824663">
      <w:pPr>
        <w:numPr>
          <w:ilvl w:val="2"/>
          <w:numId w:val="45"/>
        </w:numPr>
        <w:spacing w:after="0" w:line="240" w:lineRule="auto"/>
        <w:jc w:val="both"/>
        <w:rPr>
          <w:rFonts w:ascii="Times New Roman" w:hAnsi="Times New Roman" w:cs="Times New Roman"/>
          <w:iCs/>
          <w:sz w:val="24"/>
          <w:szCs w:val="24"/>
        </w:rPr>
      </w:pPr>
      <w:r w:rsidRPr="00FB0693">
        <w:rPr>
          <w:rFonts w:ascii="Times New Roman" w:hAnsi="Times New Roman" w:cs="Times New Roman"/>
          <w:iCs/>
          <w:sz w:val="24"/>
          <w:szCs w:val="24"/>
        </w:rPr>
        <w:t>SMS/ texte ;</w:t>
      </w:r>
    </w:p>
    <w:p w14:paraId="3B041180" w14:textId="77777777" w:rsidR="00A1255A" w:rsidRPr="00FB0693" w:rsidRDefault="00A1255A" w:rsidP="00824663">
      <w:pPr>
        <w:numPr>
          <w:ilvl w:val="2"/>
          <w:numId w:val="45"/>
        </w:numPr>
        <w:spacing w:after="0" w:line="240" w:lineRule="auto"/>
        <w:jc w:val="both"/>
        <w:rPr>
          <w:rFonts w:ascii="Times New Roman" w:hAnsi="Times New Roman" w:cs="Times New Roman"/>
          <w:iCs/>
          <w:sz w:val="24"/>
          <w:szCs w:val="24"/>
        </w:rPr>
      </w:pPr>
      <w:r w:rsidRPr="00FB0693">
        <w:rPr>
          <w:rFonts w:ascii="Times New Roman" w:hAnsi="Times New Roman" w:cs="Times New Roman"/>
          <w:iCs/>
          <w:sz w:val="24"/>
          <w:szCs w:val="24"/>
        </w:rPr>
        <w:t>message électronique et/ou courrier.</w:t>
      </w:r>
    </w:p>
    <w:p w14:paraId="26202D19" w14:textId="77777777"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Le mécanisme de gestion des plaintes ne devra pas empêcher l’accès à d’autres moyens de recours judiciaire ou administratif qui pourraient être prévus par la loi ou par des procédures d’arbitrage existantes ni se substituer aux mécanismes de gestion des plaintes établis par la voie de conventions collectives.</w:t>
      </w:r>
    </w:p>
    <w:p w14:paraId="29272936" w14:textId="58C117B3" w:rsidR="00A1255A" w:rsidRPr="00FA6916" w:rsidRDefault="00D52BBA" w:rsidP="00771BF3">
      <w:pPr>
        <w:pStyle w:val="Cabealho2"/>
        <w:spacing w:before="120" w:after="120" w:line="240" w:lineRule="auto"/>
        <w:rPr>
          <w:rFonts w:ascii="Times New Roman" w:hAnsi="Times New Roman" w:cs="Times New Roman"/>
          <w:color w:val="auto"/>
          <w:sz w:val="24"/>
          <w:szCs w:val="24"/>
        </w:rPr>
      </w:pPr>
      <w:bookmarkStart w:id="112" w:name="_Toc86418717"/>
      <w:bookmarkStart w:id="113" w:name="_Toc87640396"/>
      <w:bookmarkStart w:id="114" w:name="_Toc98083962"/>
      <w:r w:rsidRPr="00FA6916">
        <w:rPr>
          <w:rFonts w:ascii="Times New Roman" w:hAnsi="Times New Roman" w:cs="Times New Roman"/>
          <w:color w:val="auto"/>
          <w:sz w:val="24"/>
          <w:szCs w:val="24"/>
        </w:rPr>
        <w:t>10</w:t>
      </w:r>
      <w:r w:rsidR="00DD0C71" w:rsidRPr="00FA6916">
        <w:rPr>
          <w:rFonts w:ascii="Times New Roman" w:hAnsi="Times New Roman" w:cs="Times New Roman"/>
          <w:color w:val="auto"/>
          <w:sz w:val="24"/>
          <w:szCs w:val="24"/>
        </w:rPr>
        <w:t>.5</w:t>
      </w:r>
      <w:r w:rsidR="00A1255A" w:rsidRPr="00FA6916">
        <w:rPr>
          <w:rFonts w:ascii="Times New Roman" w:hAnsi="Times New Roman" w:cs="Times New Roman"/>
          <w:color w:val="auto"/>
          <w:sz w:val="24"/>
          <w:szCs w:val="24"/>
        </w:rPr>
        <w:t>. Plaintes dites sensibles</w:t>
      </w:r>
      <w:bookmarkEnd w:id="112"/>
      <w:bookmarkEnd w:id="113"/>
      <w:bookmarkEnd w:id="114"/>
    </w:p>
    <w:p w14:paraId="5E64C7FE" w14:textId="77777777"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Une plainte de nature sensible porte habituellement sur des cas de corruption, d’exploitation ou d’abus sexuel, de faute grave ou de négligence professionnelle. Compte tenu des risques associés au fait de soulever des questions sensibles, il est indispensable de concevoir un MGP qui rassure les personnes plaignantes qu’elles peuvent le faire en toute sécurité. La Banque mondiale préconise une approche centrée sur la survivante (« </w:t>
      </w:r>
      <w:r w:rsidRPr="00FB0693">
        <w:rPr>
          <w:rFonts w:ascii="Times New Roman" w:hAnsi="Times New Roman" w:cs="Times New Roman"/>
          <w:i/>
          <w:sz w:val="24"/>
          <w:szCs w:val="24"/>
          <w:lang w:bidi="fr-FR"/>
        </w:rPr>
        <w:t>survivor-based approach</w:t>
      </w:r>
      <w:r w:rsidRPr="00FB0693">
        <w:rPr>
          <w:rFonts w:ascii="Times New Roman" w:hAnsi="Times New Roman" w:cs="Times New Roman"/>
          <w:sz w:val="24"/>
          <w:szCs w:val="24"/>
          <w:lang w:bidi="fr-FR"/>
        </w:rPr>
        <w:t> »).</w:t>
      </w:r>
    </w:p>
    <w:p w14:paraId="5B595122" w14:textId="77777777"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En assurant les usagers que les plaintes de nature sensible seront traitées de façon confidentielle et sans représailles de la part de l’organisation, il est possible de garantir aux personnes plaignantes un certain degré de protection.</w:t>
      </w:r>
    </w:p>
    <w:p w14:paraId="0C8A7AD8" w14:textId="1B4C4750"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Tout comme la précédente voie, il est important que les bénéficiaires finaux, directs ou indirects soient éduqués et sensibilisés à comment utiliser le MGP. </w:t>
      </w:r>
    </w:p>
    <w:p w14:paraId="37975CC1" w14:textId="20C36AC8" w:rsidR="00A1255A" w:rsidRPr="00FA6916" w:rsidRDefault="00D52BBA" w:rsidP="00771BF3">
      <w:pPr>
        <w:pStyle w:val="Cabealho3"/>
        <w:spacing w:before="120" w:after="120" w:line="240" w:lineRule="auto"/>
        <w:rPr>
          <w:rFonts w:ascii="Times New Roman" w:hAnsi="Times New Roman" w:cs="Times New Roman"/>
          <w:b/>
          <w:bCs/>
          <w:color w:val="auto"/>
          <w:lang w:bidi="fr-FR"/>
        </w:rPr>
      </w:pPr>
      <w:bookmarkStart w:id="115" w:name="_Toc12293673"/>
      <w:bookmarkStart w:id="116" w:name="_Toc98083963"/>
      <w:r w:rsidRPr="00FA6916">
        <w:rPr>
          <w:rFonts w:ascii="Times New Roman" w:hAnsi="Times New Roman" w:cs="Times New Roman"/>
          <w:b/>
          <w:bCs/>
          <w:color w:val="auto"/>
          <w:lang w:bidi="fr-FR"/>
        </w:rPr>
        <w:t>10</w:t>
      </w:r>
      <w:r w:rsidR="008F288E" w:rsidRPr="00FA6916">
        <w:rPr>
          <w:rFonts w:ascii="Times New Roman" w:hAnsi="Times New Roman" w:cs="Times New Roman"/>
          <w:b/>
          <w:bCs/>
          <w:color w:val="auto"/>
          <w:lang w:bidi="fr-FR"/>
        </w:rPr>
        <w:t>.5.</w:t>
      </w:r>
      <w:r w:rsidR="00440B3C" w:rsidRPr="00FA6916">
        <w:rPr>
          <w:rFonts w:ascii="Times New Roman" w:hAnsi="Times New Roman" w:cs="Times New Roman"/>
          <w:b/>
          <w:bCs/>
          <w:color w:val="auto"/>
          <w:lang w:bidi="fr-FR"/>
        </w:rPr>
        <w:t>1</w:t>
      </w:r>
      <w:r w:rsidR="008F288E" w:rsidRPr="00FA6916">
        <w:rPr>
          <w:rFonts w:ascii="Times New Roman" w:hAnsi="Times New Roman" w:cs="Times New Roman"/>
          <w:b/>
          <w:bCs/>
          <w:color w:val="auto"/>
          <w:lang w:bidi="fr-FR"/>
        </w:rPr>
        <w:t xml:space="preserve">. </w:t>
      </w:r>
      <w:r w:rsidR="00A1255A" w:rsidRPr="00FA6916">
        <w:rPr>
          <w:rFonts w:ascii="Times New Roman" w:hAnsi="Times New Roman" w:cs="Times New Roman"/>
          <w:b/>
          <w:bCs/>
          <w:color w:val="auto"/>
          <w:lang w:bidi="fr-FR"/>
        </w:rPr>
        <w:t>Définition de sujets sensibles</w:t>
      </w:r>
      <w:bookmarkEnd w:id="115"/>
      <w:bookmarkEnd w:id="116"/>
    </w:p>
    <w:p w14:paraId="44CE1900" w14:textId="774A5130"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Une plainte de nature sensible porte habituellement sur des cas de corruption, de fraude, d’exploitation et d’abus sexuel, de harcèlement sexuel, de mariage avec des enfants, de viol, de traite de personnes, de faute grave ou de négligence professionnelle ayant entrainé </w:t>
      </w:r>
      <w:r w:rsidR="009A2BD5" w:rsidRPr="00FB0693">
        <w:rPr>
          <w:rFonts w:ascii="Times New Roman" w:hAnsi="Times New Roman" w:cs="Times New Roman"/>
          <w:sz w:val="24"/>
          <w:szCs w:val="24"/>
          <w:lang w:bidi="fr-FR"/>
        </w:rPr>
        <w:t>une blessure grave ou morte</w:t>
      </w:r>
      <w:r w:rsidRPr="00FB0693">
        <w:rPr>
          <w:rFonts w:ascii="Times New Roman" w:hAnsi="Times New Roman" w:cs="Times New Roman"/>
          <w:sz w:val="24"/>
          <w:szCs w:val="24"/>
          <w:lang w:bidi="fr-FR"/>
        </w:rPr>
        <w:t xml:space="preserve"> de personne.</w:t>
      </w:r>
    </w:p>
    <w:p w14:paraId="31A1FA61" w14:textId="23BA70B0" w:rsidR="00A1255A"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Selon la Note de bonnes pratiques de la Banque </w:t>
      </w:r>
      <w:r w:rsidR="000078E7">
        <w:rPr>
          <w:rFonts w:ascii="Times New Roman" w:hAnsi="Times New Roman" w:cs="Times New Roman"/>
          <w:sz w:val="24"/>
          <w:szCs w:val="24"/>
          <w:lang w:bidi="fr-FR"/>
        </w:rPr>
        <w:t>m</w:t>
      </w:r>
      <w:r w:rsidRPr="00FB0693">
        <w:rPr>
          <w:rFonts w:ascii="Times New Roman" w:hAnsi="Times New Roman" w:cs="Times New Roman"/>
          <w:sz w:val="24"/>
          <w:szCs w:val="24"/>
          <w:lang w:bidi="fr-FR"/>
        </w:rPr>
        <w:t xml:space="preserve">ondiale et les directives du IASC 2015, les termes </w:t>
      </w:r>
      <w:r w:rsidR="00CB6E2B">
        <w:rPr>
          <w:rFonts w:ascii="Times New Roman" w:hAnsi="Times New Roman" w:cs="Times New Roman"/>
          <w:sz w:val="24"/>
          <w:szCs w:val="24"/>
          <w:lang w:bidi="fr-FR"/>
        </w:rPr>
        <w:t>« </w:t>
      </w:r>
      <w:r w:rsidR="00CB6E2B" w:rsidRPr="00FB0693">
        <w:rPr>
          <w:rFonts w:ascii="Times New Roman" w:hAnsi="Times New Roman" w:cs="Times New Roman"/>
          <w:sz w:val="24"/>
          <w:szCs w:val="24"/>
          <w:lang w:bidi="fr-FR"/>
        </w:rPr>
        <w:t>d’</w:t>
      </w:r>
      <w:r w:rsidRPr="00FB0693">
        <w:rPr>
          <w:rFonts w:ascii="Times New Roman" w:hAnsi="Times New Roman" w:cs="Times New Roman"/>
          <w:sz w:val="24"/>
          <w:szCs w:val="24"/>
          <w:lang w:bidi="fr-FR"/>
        </w:rPr>
        <w:t>exploitation et d’abus sexuel</w:t>
      </w:r>
      <w:r w:rsidR="005C1EC0">
        <w:rPr>
          <w:rFonts w:ascii="Times New Roman" w:hAnsi="Times New Roman" w:cs="Times New Roman"/>
          <w:sz w:val="24"/>
          <w:szCs w:val="24"/>
          <w:lang w:bidi="fr-FR"/>
        </w:rPr>
        <w:t> » et</w:t>
      </w:r>
      <w:r w:rsidRPr="00FB0693">
        <w:rPr>
          <w:rFonts w:ascii="Times New Roman" w:hAnsi="Times New Roman" w:cs="Times New Roman"/>
          <w:sz w:val="24"/>
          <w:szCs w:val="24"/>
          <w:lang w:bidi="fr-FR"/>
        </w:rPr>
        <w:t xml:space="preserve"> de </w:t>
      </w:r>
      <w:r w:rsidR="005C1EC0">
        <w:rPr>
          <w:rFonts w:ascii="Times New Roman" w:hAnsi="Times New Roman" w:cs="Times New Roman"/>
          <w:sz w:val="24"/>
          <w:szCs w:val="24"/>
          <w:lang w:bidi="fr-FR"/>
        </w:rPr>
        <w:t>« </w:t>
      </w:r>
      <w:r w:rsidRPr="005C1EC0">
        <w:rPr>
          <w:rFonts w:ascii="Times New Roman" w:hAnsi="Times New Roman" w:cs="Times New Roman"/>
          <w:sz w:val="24"/>
          <w:szCs w:val="24"/>
          <w:lang w:bidi="fr-FR"/>
        </w:rPr>
        <w:t>harcèlement sexuel en milieu professionnel</w:t>
      </w:r>
      <w:r w:rsidR="005C1EC0">
        <w:rPr>
          <w:rFonts w:ascii="Times New Roman" w:hAnsi="Times New Roman" w:cs="Times New Roman"/>
          <w:sz w:val="24"/>
          <w:szCs w:val="24"/>
          <w:lang w:bidi="fr-FR"/>
        </w:rPr>
        <w:t> »</w:t>
      </w:r>
      <w:r w:rsidRPr="00FB0693">
        <w:rPr>
          <w:rFonts w:ascii="Times New Roman" w:hAnsi="Times New Roman" w:cs="Times New Roman"/>
          <w:sz w:val="24"/>
          <w:szCs w:val="24"/>
          <w:lang w:bidi="fr-FR"/>
        </w:rPr>
        <w:t xml:space="preserve"> se définissent comme suit :</w:t>
      </w:r>
    </w:p>
    <w:p w14:paraId="37C25C0D" w14:textId="77777777" w:rsidR="00A1255A" w:rsidRPr="00FB0693" w:rsidRDefault="00A1255A" w:rsidP="00771BF3">
      <w:pPr>
        <w:numPr>
          <w:ilvl w:val="0"/>
          <w:numId w:val="54"/>
        </w:numPr>
        <w:spacing w:before="120" w:after="120" w:line="240" w:lineRule="auto"/>
        <w:jc w:val="both"/>
        <w:rPr>
          <w:rFonts w:ascii="Times New Roman" w:hAnsi="Times New Roman" w:cs="Times New Roman"/>
          <w:b/>
          <w:bCs/>
          <w:sz w:val="24"/>
          <w:szCs w:val="24"/>
          <w:lang w:bidi="fr-FR"/>
        </w:rPr>
      </w:pPr>
      <w:r w:rsidRPr="00FB0693">
        <w:rPr>
          <w:rFonts w:ascii="Times New Roman" w:hAnsi="Times New Roman" w:cs="Times New Roman"/>
          <w:b/>
          <w:bCs/>
          <w:sz w:val="24"/>
          <w:szCs w:val="24"/>
          <w:lang w:bidi="fr-FR"/>
        </w:rPr>
        <w:t>Exploitation et abus sexuels</w:t>
      </w:r>
    </w:p>
    <w:p w14:paraId="365235A4" w14:textId="24FD1A7B"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L’exploitation sexuelle se définit comme « le fait d’abuser ou de tenter d’abuser d’un état de vulnérabilité, d’un rapport de force inégal ou de rapports de confiance à des fins sexuelles, y compris, mais non exclusivement, en vue d’en tirer un avantage pécuniaire, social ou politique » alors que l’abus sexuel est « tout</w:t>
      </w:r>
      <w:r w:rsidR="00CE3545" w:rsidRPr="00FB0693">
        <w:rPr>
          <w:rFonts w:ascii="Times New Roman" w:hAnsi="Times New Roman" w:cs="Times New Roman"/>
          <w:sz w:val="24"/>
          <w:szCs w:val="24"/>
          <w:lang w:bidi="fr-FR"/>
        </w:rPr>
        <w:t>e</w:t>
      </w:r>
      <w:r w:rsidRPr="00FB0693">
        <w:rPr>
          <w:rFonts w:ascii="Times New Roman" w:hAnsi="Times New Roman" w:cs="Times New Roman"/>
          <w:sz w:val="24"/>
          <w:szCs w:val="24"/>
          <w:lang w:bidi="fr-FR"/>
        </w:rPr>
        <w:t xml:space="preserve"> atteinte sexuelle commise par la force ou la contrainte ou à la faveur d’un rapport inégal, la menace d’une telle atteinte constituant aussi un abus </w:t>
      </w:r>
      <w:r w:rsidR="00CB6E2B" w:rsidRPr="00FB0693">
        <w:rPr>
          <w:rFonts w:ascii="Times New Roman" w:hAnsi="Times New Roman" w:cs="Times New Roman"/>
          <w:sz w:val="24"/>
          <w:szCs w:val="24"/>
          <w:lang w:bidi="fr-FR"/>
        </w:rPr>
        <w:t>sexuel »</w:t>
      </w:r>
      <w:r w:rsidRPr="00FB0693">
        <w:rPr>
          <w:rFonts w:ascii="Times New Roman" w:hAnsi="Times New Roman" w:cs="Times New Roman"/>
          <w:sz w:val="24"/>
          <w:szCs w:val="24"/>
          <w:lang w:bidi="fr-FR"/>
        </w:rPr>
        <w:t>.</w:t>
      </w:r>
    </w:p>
    <w:p w14:paraId="5540C9A6" w14:textId="77777777" w:rsidR="00A1255A" w:rsidRPr="00FB0693" w:rsidRDefault="00A1255A" w:rsidP="00771BF3">
      <w:pPr>
        <w:numPr>
          <w:ilvl w:val="0"/>
          <w:numId w:val="54"/>
        </w:numPr>
        <w:spacing w:before="120" w:after="120" w:line="240" w:lineRule="auto"/>
        <w:jc w:val="both"/>
        <w:rPr>
          <w:rFonts w:ascii="Times New Roman" w:hAnsi="Times New Roman" w:cs="Times New Roman"/>
          <w:b/>
          <w:bCs/>
          <w:sz w:val="24"/>
          <w:szCs w:val="24"/>
          <w:lang w:bidi="fr-FR"/>
        </w:rPr>
      </w:pPr>
      <w:r w:rsidRPr="00FB0693">
        <w:rPr>
          <w:rFonts w:ascii="Times New Roman" w:hAnsi="Times New Roman" w:cs="Times New Roman"/>
          <w:b/>
          <w:bCs/>
          <w:sz w:val="24"/>
          <w:szCs w:val="24"/>
          <w:lang w:bidi="fr-FR"/>
        </w:rPr>
        <w:t>Harcèlement sexuel en milieu professionnel</w:t>
      </w:r>
    </w:p>
    <w:p w14:paraId="3184B840" w14:textId="77777777"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Le harcèlement sexuel comprend les avances sexuelles importunes, les demandes de faveurs sexuelles, et d’autres comportements physiques ou verbaux de nature sexuelle. Le harcèlement sexuel diffère de l’exploitation et des sévices sexuels par le fait qu’il se produit entre les membres du personnel travaillant sur le projet, et non entre les membres du personnel et les bénéficiaires du projet ou les populations. Il est important de faire la distinction entre exploitation et abus sexuels d’une part et harcèlement sexuel d’autre part, afin que les politiques des organismes d’exécution et la formation de leur personnel puissent prévoir des instructions spécifiques sur les procédures de signalement de chaque acte. Femmes et hommes peuvent être confrontés au harcèlement sexuel.</w:t>
      </w:r>
    </w:p>
    <w:p w14:paraId="4B9D4C03" w14:textId="77777777"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Pour plus de détails, il est important de se référer à la note d’orientation du présent MGP</w:t>
      </w:r>
    </w:p>
    <w:p w14:paraId="08106FC5" w14:textId="77777777" w:rsidR="00A1255A" w:rsidRPr="00FB0693" w:rsidRDefault="00A1255A" w:rsidP="00771BF3">
      <w:pPr>
        <w:spacing w:before="120" w:after="120" w:line="240" w:lineRule="auto"/>
        <w:ind w:left="2"/>
        <w:jc w:val="both"/>
        <w:rPr>
          <w:rFonts w:ascii="Times New Roman" w:hAnsi="Times New Roman" w:cs="Times New Roman"/>
          <w:b/>
          <w:bCs/>
          <w:sz w:val="24"/>
          <w:szCs w:val="24"/>
          <w:lang w:bidi="fr-FR"/>
        </w:rPr>
      </w:pPr>
      <w:bookmarkStart w:id="117" w:name="_Toc12293674"/>
      <w:r w:rsidRPr="00FB0693">
        <w:rPr>
          <w:rFonts w:ascii="Times New Roman" w:hAnsi="Times New Roman" w:cs="Times New Roman"/>
          <w:b/>
          <w:bCs/>
          <w:sz w:val="24"/>
          <w:szCs w:val="24"/>
          <w:lang w:bidi="fr-FR"/>
        </w:rPr>
        <w:t xml:space="preserve">Options pour porter plainte </w:t>
      </w:r>
      <w:bookmarkEnd w:id="117"/>
    </w:p>
    <w:p w14:paraId="799C8D8A" w14:textId="77777777"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Porter plainte peut se faire selon les modes suivants :</w:t>
      </w:r>
    </w:p>
    <w:p w14:paraId="05EED116" w14:textId="7741CA8A" w:rsidR="00A1255A" w:rsidRPr="00FB0693" w:rsidRDefault="00A1255A" w:rsidP="00824663">
      <w:pPr>
        <w:numPr>
          <w:ilvl w:val="0"/>
          <w:numId w:val="51"/>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Boîtes à suggestion accessible</w:t>
      </w:r>
      <w:r w:rsidR="00A836B8">
        <w:rPr>
          <w:rFonts w:ascii="Times New Roman" w:hAnsi="Times New Roman" w:cs="Times New Roman"/>
          <w:sz w:val="24"/>
          <w:szCs w:val="24"/>
          <w:lang w:bidi="fr-FR"/>
        </w:rPr>
        <w:t>s</w:t>
      </w:r>
      <w:r w:rsidRPr="00FB0693">
        <w:rPr>
          <w:rFonts w:ascii="Times New Roman" w:hAnsi="Times New Roman" w:cs="Times New Roman"/>
          <w:sz w:val="24"/>
          <w:szCs w:val="24"/>
          <w:lang w:bidi="fr-FR"/>
        </w:rPr>
        <w:t xml:space="preserve"> à </w:t>
      </w:r>
      <w:r w:rsidR="005C22B7">
        <w:rPr>
          <w:rFonts w:ascii="Times New Roman" w:hAnsi="Times New Roman" w:cs="Times New Roman"/>
          <w:sz w:val="24"/>
          <w:szCs w:val="24"/>
          <w:lang w:bidi="fr-FR"/>
        </w:rPr>
        <w:t xml:space="preserve">toutes et </w:t>
      </w:r>
      <w:r w:rsidRPr="00FB0693">
        <w:rPr>
          <w:rFonts w:ascii="Times New Roman" w:hAnsi="Times New Roman" w:cs="Times New Roman"/>
          <w:sz w:val="24"/>
          <w:szCs w:val="24"/>
          <w:lang w:bidi="fr-FR"/>
        </w:rPr>
        <w:t xml:space="preserve">tous dans les communautés où les bénéficiaires peuvent déposer des plaintes anonymes ou connues selon </w:t>
      </w:r>
      <w:r w:rsidR="00FA6916" w:rsidRPr="00FB0693">
        <w:rPr>
          <w:rFonts w:ascii="Times New Roman" w:hAnsi="Times New Roman" w:cs="Times New Roman"/>
          <w:sz w:val="24"/>
          <w:szCs w:val="24"/>
          <w:lang w:bidi="fr-FR"/>
        </w:rPr>
        <w:t>leur choix formulé</w:t>
      </w:r>
      <w:r w:rsidRPr="00FB0693">
        <w:rPr>
          <w:rFonts w:ascii="Times New Roman" w:hAnsi="Times New Roman" w:cs="Times New Roman"/>
          <w:sz w:val="24"/>
          <w:szCs w:val="24"/>
          <w:lang w:bidi="fr-FR"/>
        </w:rPr>
        <w:t xml:space="preserve"> par écrit ;</w:t>
      </w:r>
    </w:p>
    <w:p w14:paraId="35D7E67A" w14:textId="77777777" w:rsidR="00A1255A" w:rsidRPr="00FB0693" w:rsidRDefault="00A1255A" w:rsidP="00824663">
      <w:pPr>
        <w:numPr>
          <w:ilvl w:val="0"/>
          <w:numId w:val="51"/>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Une heure par semaine est réservée aux bénéficiaires qui désirent se rendre au bureau d’une organisation</w:t>
      </w:r>
      <w:r w:rsidRPr="00FB0693">
        <w:rPr>
          <w:rFonts w:ascii="Times New Roman" w:hAnsi="Times New Roman" w:cs="Times New Roman"/>
          <w:sz w:val="24"/>
          <w:szCs w:val="24"/>
          <w:vertAlign w:val="superscript"/>
          <w:lang w:bidi="fr-FR"/>
        </w:rPr>
        <w:footnoteReference w:id="2"/>
      </w:r>
      <w:r w:rsidRPr="00FB0693">
        <w:rPr>
          <w:rFonts w:ascii="Times New Roman" w:hAnsi="Times New Roman" w:cs="Times New Roman"/>
          <w:sz w:val="24"/>
          <w:szCs w:val="24"/>
          <w:lang w:bidi="fr-FR"/>
        </w:rPr>
        <w:t xml:space="preserve"> et faire part de leurs « inquiétudes » ; une femme, membre de la communauté, peut également être formée pour recevoir ce type de plaintes et être disponible à un créneau accordé.</w:t>
      </w:r>
    </w:p>
    <w:p w14:paraId="36B1939D" w14:textId="77777777" w:rsidR="00A1255A" w:rsidRPr="00FB0693" w:rsidRDefault="00A1255A" w:rsidP="00824663">
      <w:pPr>
        <w:numPr>
          <w:ilvl w:val="0"/>
          <w:numId w:val="51"/>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Un numéro de téléphone (de préférence un numéro vert) où les bénéficiaires peuvent appeler pour déposer une plainte anonyme ou non anonyme (selon leur choix) au sujet du projet.</w:t>
      </w:r>
    </w:p>
    <w:p w14:paraId="5578B7D7" w14:textId="77777777" w:rsidR="00A1255A" w:rsidRPr="00FB0693" w:rsidRDefault="00A1255A" w:rsidP="00824663">
      <w:pPr>
        <w:numPr>
          <w:ilvl w:val="0"/>
          <w:numId w:val="51"/>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Une période est réservée à la fin de chaque assemblée communautaire pour permettre aux bénéficiaires de faire part de leurs inquiétudes et plaintes au personnel local, de préférence en privé dans le cas des autres plaintes sensibles ;</w:t>
      </w:r>
    </w:p>
    <w:p w14:paraId="133189BA" w14:textId="3B958AF9" w:rsidR="00A1255A" w:rsidRPr="00FB0693" w:rsidRDefault="00A1255A" w:rsidP="00771BF3">
      <w:pPr>
        <w:spacing w:before="120" w:after="12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Toutes ces voies de dénonciations doivent être discutées avec les communautés concernées afin d’identifier celles qui leurs conviennent le plus. Une attention particulière sera accordée aux femmes, filles et personnes vivant avec un handicap</w:t>
      </w:r>
      <w:r w:rsidR="00CE3545" w:rsidRPr="00FB0693">
        <w:rPr>
          <w:rFonts w:ascii="Times New Roman" w:hAnsi="Times New Roman" w:cs="Times New Roman"/>
          <w:sz w:val="24"/>
          <w:szCs w:val="24"/>
          <w:lang w:bidi="fr-FR"/>
        </w:rPr>
        <w:t>,</w:t>
      </w:r>
      <w:r w:rsidRPr="00FB0693">
        <w:rPr>
          <w:rFonts w:ascii="Times New Roman" w:hAnsi="Times New Roman" w:cs="Times New Roman"/>
          <w:sz w:val="24"/>
          <w:szCs w:val="24"/>
          <w:lang w:bidi="fr-FR"/>
        </w:rPr>
        <w:t xml:space="preserve"> etc.</w:t>
      </w:r>
    </w:p>
    <w:p w14:paraId="6E7D5725" w14:textId="04DD0EDC" w:rsidR="00A1255A" w:rsidRPr="00FB0693" w:rsidRDefault="00A1255A" w:rsidP="00771BF3">
      <w:pPr>
        <w:spacing w:before="120" w:after="12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Au cas où la plainte est faite de façon anonyme, il est important pour le/la plaignant</w:t>
      </w:r>
      <w:r w:rsidR="002F2234" w:rsidRPr="00FB0693">
        <w:rPr>
          <w:rFonts w:ascii="Times New Roman" w:hAnsi="Times New Roman" w:cs="Times New Roman"/>
          <w:sz w:val="24"/>
          <w:szCs w:val="24"/>
          <w:lang w:bidi="fr-FR"/>
        </w:rPr>
        <w:t>(</w:t>
      </w:r>
      <w:r w:rsidRPr="00FB0693">
        <w:rPr>
          <w:rFonts w:ascii="Times New Roman" w:hAnsi="Times New Roman" w:cs="Times New Roman"/>
          <w:sz w:val="24"/>
          <w:szCs w:val="24"/>
          <w:lang w:bidi="fr-FR"/>
        </w:rPr>
        <w:t>e</w:t>
      </w:r>
      <w:r w:rsidR="002F2234" w:rsidRPr="00FB0693">
        <w:rPr>
          <w:rFonts w:ascii="Times New Roman" w:hAnsi="Times New Roman" w:cs="Times New Roman"/>
          <w:sz w:val="24"/>
          <w:szCs w:val="24"/>
          <w:lang w:bidi="fr-FR"/>
        </w:rPr>
        <w:t>)</w:t>
      </w:r>
      <w:r w:rsidRPr="00FB0693">
        <w:rPr>
          <w:rFonts w:ascii="Times New Roman" w:hAnsi="Times New Roman" w:cs="Times New Roman"/>
          <w:sz w:val="24"/>
          <w:szCs w:val="24"/>
          <w:lang w:bidi="fr-FR"/>
        </w:rPr>
        <w:t xml:space="preserve"> de donner le maximum d’information afin de faciliter les investigations sans que l’on ait besoin de revenir vers elle/lui.</w:t>
      </w:r>
    </w:p>
    <w:p w14:paraId="59851795" w14:textId="0DF9B876" w:rsidR="00A1255A" w:rsidRPr="00FB0693" w:rsidRDefault="00A1255A" w:rsidP="00771BF3">
      <w:pPr>
        <w:spacing w:before="120" w:after="12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Toute personne qui signale un cas d’exploitation ou d’abus sexuels ou autres, en agissant de bonne foi, ou qui a coopéré dans le cadre d’une enquête sur des actes d’exploitation ou d’abus sexuels, de violences sexuelles présumé</w:t>
      </w:r>
      <w:r w:rsidR="00CE3545" w:rsidRPr="00FB0693">
        <w:rPr>
          <w:rFonts w:ascii="Times New Roman" w:hAnsi="Times New Roman" w:cs="Times New Roman"/>
          <w:sz w:val="24"/>
          <w:szCs w:val="24"/>
          <w:lang w:bidi="fr-FR"/>
        </w:rPr>
        <w:t>e</w:t>
      </w:r>
      <w:r w:rsidRPr="00FB0693">
        <w:rPr>
          <w:rFonts w:ascii="Times New Roman" w:hAnsi="Times New Roman" w:cs="Times New Roman"/>
          <w:sz w:val="24"/>
          <w:szCs w:val="24"/>
          <w:lang w:bidi="fr-FR"/>
        </w:rPr>
        <w:t>s, bénéficiera de la protection si nécessaire.</w:t>
      </w:r>
    </w:p>
    <w:p w14:paraId="61E693C1" w14:textId="2C13150C" w:rsidR="00A1255A" w:rsidRPr="00FA6916" w:rsidRDefault="00D52BBA" w:rsidP="00771BF3">
      <w:pPr>
        <w:pStyle w:val="Cabealho3"/>
        <w:spacing w:before="120" w:after="120" w:line="240" w:lineRule="auto"/>
        <w:rPr>
          <w:rFonts w:ascii="Times New Roman" w:hAnsi="Times New Roman" w:cs="Times New Roman"/>
          <w:b/>
          <w:bCs/>
          <w:color w:val="auto"/>
          <w:lang w:bidi="fr-FR"/>
        </w:rPr>
      </w:pPr>
      <w:bookmarkStart w:id="118" w:name="_Toc12293675"/>
      <w:bookmarkStart w:id="119" w:name="_Toc98083964"/>
      <w:r w:rsidRPr="00FA6916">
        <w:rPr>
          <w:rFonts w:ascii="Times New Roman" w:hAnsi="Times New Roman" w:cs="Times New Roman"/>
          <w:b/>
          <w:bCs/>
          <w:color w:val="auto"/>
          <w:lang w:bidi="fr-FR"/>
        </w:rPr>
        <w:t>10</w:t>
      </w:r>
      <w:r w:rsidR="005D1707" w:rsidRPr="00FA6916">
        <w:rPr>
          <w:rFonts w:ascii="Times New Roman" w:hAnsi="Times New Roman" w:cs="Times New Roman"/>
          <w:b/>
          <w:bCs/>
          <w:color w:val="auto"/>
          <w:lang w:bidi="fr-FR"/>
        </w:rPr>
        <w:t>.5.</w:t>
      </w:r>
      <w:r w:rsidR="00440B3C" w:rsidRPr="00FA6916">
        <w:rPr>
          <w:rFonts w:ascii="Times New Roman" w:hAnsi="Times New Roman" w:cs="Times New Roman"/>
          <w:b/>
          <w:bCs/>
          <w:color w:val="auto"/>
          <w:lang w:bidi="fr-FR"/>
        </w:rPr>
        <w:t>2</w:t>
      </w:r>
      <w:r w:rsidR="005D1707" w:rsidRPr="00FA6916">
        <w:rPr>
          <w:rFonts w:ascii="Times New Roman" w:hAnsi="Times New Roman" w:cs="Times New Roman"/>
          <w:b/>
          <w:bCs/>
          <w:color w:val="auto"/>
          <w:lang w:bidi="fr-FR"/>
        </w:rPr>
        <w:t xml:space="preserve">. </w:t>
      </w:r>
      <w:r w:rsidR="00A1255A" w:rsidRPr="00FA6916">
        <w:rPr>
          <w:rFonts w:ascii="Times New Roman" w:hAnsi="Times New Roman" w:cs="Times New Roman"/>
          <w:b/>
          <w:bCs/>
          <w:color w:val="auto"/>
          <w:lang w:bidi="fr-FR"/>
        </w:rPr>
        <w:t>Les comités de traitement de plaintes</w:t>
      </w:r>
      <w:bookmarkEnd w:id="118"/>
      <w:r w:rsidR="00A1255A" w:rsidRPr="00FA6916">
        <w:rPr>
          <w:rFonts w:ascii="Times New Roman" w:hAnsi="Times New Roman" w:cs="Times New Roman"/>
          <w:b/>
          <w:bCs/>
          <w:color w:val="auto"/>
          <w:lang w:bidi="fr-FR"/>
        </w:rPr>
        <w:t xml:space="preserve"> sensibles</w:t>
      </w:r>
      <w:bookmarkEnd w:id="119"/>
    </w:p>
    <w:p w14:paraId="65BF5124" w14:textId="77777777"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Le présent Mécanisme de Gestion des Plaintes dites « Sensibles » prévoit deux (2) Comités de Réception des Plaintes, le où la spécialiste genre / EAS / HS de l’UGP a un rôle essentiel et l’autre pour le personnel des constructeurs.   </w:t>
      </w:r>
    </w:p>
    <w:p w14:paraId="7798BFD8" w14:textId="77777777" w:rsidR="00A1255A" w:rsidRPr="00FB0693" w:rsidRDefault="00A1255A" w:rsidP="00824663">
      <w:pPr>
        <w:numPr>
          <w:ilvl w:val="0"/>
          <w:numId w:val="47"/>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Un Comité de plaintes sensibles au niveau de l’UGP :</w:t>
      </w:r>
    </w:p>
    <w:p w14:paraId="3A04C5A5" w14:textId="77777777" w:rsidR="00A1255A" w:rsidRPr="00FB0693" w:rsidRDefault="00A1255A" w:rsidP="00824663">
      <w:pPr>
        <w:numPr>
          <w:ilvl w:val="1"/>
          <w:numId w:val="47"/>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La/le spécialiste SSG de l’UGP</w:t>
      </w:r>
    </w:p>
    <w:p w14:paraId="641F0E4D" w14:textId="77777777" w:rsidR="00A1255A" w:rsidRPr="00FB0693" w:rsidRDefault="00A1255A" w:rsidP="00824663">
      <w:pPr>
        <w:numPr>
          <w:ilvl w:val="1"/>
          <w:numId w:val="47"/>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Une ONG locale en charge de la réception des plaintes au niveau de la communauté</w:t>
      </w:r>
    </w:p>
    <w:p w14:paraId="16748521" w14:textId="1E01BB1A" w:rsidR="00A1255A" w:rsidRPr="00FB0693" w:rsidRDefault="00A1255A" w:rsidP="00824663">
      <w:pPr>
        <w:numPr>
          <w:ilvl w:val="0"/>
          <w:numId w:val="47"/>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Un Comité de plaintes sensible</w:t>
      </w:r>
      <w:r w:rsidR="00B20EFC">
        <w:rPr>
          <w:rFonts w:ascii="Times New Roman" w:hAnsi="Times New Roman" w:cs="Times New Roman"/>
          <w:sz w:val="24"/>
          <w:szCs w:val="24"/>
          <w:lang w:bidi="fr-FR"/>
        </w:rPr>
        <w:t>s</w:t>
      </w:r>
      <w:r w:rsidRPr="00FB0693">
        <w:rPr>
          <w:rFonts w:ascii="Times New Roman" w:hAnsi="Times New Roman" w:cs="Times New Roman"/>
          <w:sz w:val="24"/>
          <w:szCs w:val="24"/>
          <w:lang w:bidi="fr-FR"/>
        </w:rPr>
        <w:t xml:space="preserve"> au niveau des Constructeurs (pour le cas d’un sous-traitant (et son personnel) pour le cas dans le domaine du travail. Ce comité sera composé de :</w:t>
      </w:r>
    </w:p>
    <w:p w14:paraId="0F23FEB6" w14:textId="77777777" w:rsidR="00A1255A" w:rsidRPr="00FB0693" w:rsidRDefault="00A1255A" w:rsidP="00824663">
      <w:pPr>
        <w:numPr>
          <w:ilvl w:val="1"/>
          <w:numId w:val="47"/>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Le chef de chantier</w:t>
      </w:r>
    </w:p>
    <w:p w14:paraId="72EF36AC" w14:textId="77777777" w:rsidR="00A1255A" w:rsidRPr="00FB0693" w:rsidRDefault="00A1255A" w:rsidP="00824663">
      <w:pPr>
        <w:numPr>
          <w:ilvl w:val="1"/>
          <w:numId w:val="47"/>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Le représentant HSE</w:t>
      </w:r>
    </w:p>
    <w:p w14:paraId="5E116B47" w14:textId="77777777" w:rsidR="00A1255A" w:rsidRPr="00FB0693" w:rsidRDefault="00A1255A" w:rsidP="00824663">
      <w:pPr>
        <w:numPr>
          <w:ilvl w:val="1"/>
          <w:numId w:val="47"/>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Une ONG locale en charge de la réception des plaintes au niveau de la communauté</w:t>
      </w:r>
    </w:p>
    <w:p w14:paraId="5D4D7A4D" w14:textId="77777777" w:rsidR="00A1255A" w:rsidRPr="00FB0693" w:rsidRDefault="00A1255A" w:rsidP="00771BF3">
      <w:pPr>
        <w:numPr>
          <w:ilvl w:val="0"/>
          <w:numId w:val="47"/>
        </w:numPr>
        <w:spacing w:before="120" w:after="120" w:line="240" w:lineRule="auto"/>
        <w:ind w:left="714" w:hanging="357"/>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Un Comité éthique au niveau de l’UGP pour les plaintes liées à la corruption ou à d’autres plaintes sensibles similaires :</w:t>
      </w:r>
    </w:p>
    <w:p w14:paraId="0059D151" w14:textId="77777777" w:rsidR="00A1255A" w:rsidRPr="00FB0693" w:rsidRDefault="00A1255A" w:rsidP="00824663">
      <w:pPr>
        <w:numPr>
          <w:ilvl w:val="1"/>
          <w:numId w:val="47"/>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Le coordonnateur du projet ;</w:t>
      </w:r>
    </w:p>
    <w:p w14:paraId="10BFAEC6" w14:textId="77777777" w:rsidR="00A1255A" w:rsidRPr="00FB0693" w:rsidRDefault="00A1255A" w:rsidP="00824663">
      <w:pPr>
        <w:numPr>
          <w:ilvl w:val="1"/>
          <w:numId w:val="47"/>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La/le Spécialiste des Sauvegardes Sociales, du Genre et de la VBG (SSG) du projet ;</w:t>
      </w:r>
    </w:p>
    <w:p w14:paraId="24A0AB10" w14:textId="77777777" w:rsidR="00A1255A" w:rsidRPr="00FB0693" w:rsidRDefault="00A1255A" w:rsidP="00824663">
      <w:pPr>
        <w:numPr>
          <w:ilvl w:val="1"/>
          <w:numId w:val="47"/>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La/le facilitateur de la communauté de provenance de la plainte -le cas échéant ;</w:t>
      </w:r>
    </w:p>
    <w:p w14:paraId="42CF5172" w14:textId="77777777" w:rsidR="00A1255A" w:rsidRPr="00FB0693" w:rsidRDefault="00A1255A" w:rsidP="00771BF3">
      <w:pPr>
        <w:spacing w:before="120" w:after="12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Une ONG locale à base communautaire sera identifiée et formée sur l’EAS / HS et ses principes directeurs, le MGP ainsi le que le système de référencement afin de faciliter l’accomplissement des tâches suivantes :</w:t>
      </w:r>
    </w:p>
    <w:p w14:paraId="26745D27" w14:textId="77777777" w:rsidR="00A1255A" w:rsidRPr="00FB0693" w:rsidRDefault="00A1255A" w:rsidP="00824663">
      <w:pPr>
        <w:numPr>
          <w:ilvl w:val="0"/>
          <w:numId w:val="48"/>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Sensibilisation des populations sur les MGP ainsi que les voies de dénonciations de plaintes</w:t>
      </w:r>
    </w:p>
    <w:p w14:paraId="592679BB" w14:textId="77777777" w:rsidR="00A1255A" w:rsidRPr="00FB0693" w:rsidRDefault="00A1255A" w:rsidP="00824663">
      <w:pPr>
        <w:numPr>
          <w:ilvl w:val="0"/>
          <w:numId w:val="48"/>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Réception et enregistrement de plaintes EAS / HS</w:t>
      </w:r>
    </w:p>
    <w:p w14:paraId="3418EF99" w14:textId="77777777" w:rsidR="00A1255A" w:rsidRPr="00FB0693" w:rsidRDefault="00A1255A" w:rsidP="00824663">
      <w:pPr>
        <w:numPr>
          <w:ilvl w:val="0"/>
          <w:numId w:val="48"/>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Participation aux réunions du comité éthique afin d’assurer que les actions sont prises conformément aux principes directeurs de VBG et la protection des intérêts des survivant-e-s,</w:t>
      </w:r>
    </w:p>
    <w:p w14:paraId="3BAC934E" w14:textId="730157FB" w:rsidR="00A1255A" w:rsidRPr="00FB0693" w:rsidRDefault="00A1255A" w:rsidP="00824663">
      <w:pPr>
        <w:numPr>
          <w:ilvl w:val="0"/>
          <w:numId w:val="48"/>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Accompagnement des survivant-e-s dans le processus de prise en charge</w:t>
      </w:r>
      <w:r w:rsidR="00CE3545" w:rsidRPr="00FB0693">
        <w:rPr>
          <w:rFonts w:ascii="Times New Roman" w:hAnsi="Times New Roman" w:cs="Times New Roman"/>
          <w:sz w:val="24"/>
          <w:szCs w:val="24"/>
          <w:lang w:bidi="fr-FR"/>
        </w:rPr>
        <w:t>,</w:t>
      </w:r>
      <w:r w:rsidRPr="00FB0693">
        <w:rPr>
          <w:rFonts w:ascii="Times New Roman" w:hAnsi="Times New Roman" w:cs="Times New Roman"/>
          <w:sz w:val="24"/>
          <w:szCs w:val="24"/>
          <w:lang w:bidi="fr-FR"/>
        </w:rPr>
        <w:t xml:space="preserve"> etc.</w:t>
      </w:r>
    </w:p>
    <w:p w14:paraId="669BDF31" w14:textId="3326675A"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Une plainte peut se faire selon les voies orales et</w:t>
      </w:r>
      <w:r w:rsidR="00CE3545" w:rsidRPr="00FB0693">
        <w:rPr>
          <w:rFonts w:ascii="Times New Roman" w:hAnsi="Times New Roman" w:cs="Times New Roman"/>
          <w:sz w:val="24"/>
          <w:szCs w:val="24"/>
          <w:lang w:bidi="fr-FR"/>
        </w:rPr>
        <w:t>/</w:t>
      </w:r>
      <w:r w:rsidRPr="00FB0693">
        <w:rPr>
          <w:rFonts w:ascii="Times New Roman" w:hAnsi="Times New Roman" w:cs="Times New Roman"/>
          <w:sz w:val="24"/>
          <w:szCs w:val="24"/>
          <w:lang w:bidi="fr-FR"/>
        </w:rPr>
        <w:t>ou écrites. Dans le cas d’une plainte orale ou verbale, la personne qui la reçoit doit recueillir les informations ci-dessous et par la suite remplir la fiche de plainte disponible auprès de l’ONG locale.</w:t>
      </w:r>
    </w:p>
    <w:p w14:paraId="04CE3C10" w14:textId="7B4766A8"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Il est important de collecter les informations suivantes afin de permettre des investigations </w:t>
      </w:r>
      <w:r w:rsidRPr="00FB0693">
        <w:rPr>
          <w:rFonts w:ascii="Times New Roman" w:hAnsi="Times New Roman" w:cs="Times New Roman"/>
          <w:i/>
          <w:iCs/>
          <w:sz w:val="24"/>
          <w:szCs w:val="24"/>
          <w:lang w:bidi="fr-FR"/>
        </w:rPr>
        <w:t>si telle est la volonté du/ de la plaignant</w:t>
      </w:r>
      <w:r w:rsidR="002F2234" w:rsidRPr="00FB0693">
        <w:rPr>
          <w:rFonts w:ascii="Times New Roman" w:hAnsi="Times New Roman" w:cs="Times New Roman"/>
          <w:i/>
          <w:iCs/>
          <w:sz w:val="24"/>
          <w:szCs w:val="24"/>
          <w:lang w:bidi="fr-FR"/>
        </w:rPr>
        <w:t xml:space="preserve"> (</w:t>
      </w:r>
      <w:r w:rsidRPr="00FB0693">
        <w:rPr>
          <w:rFonts w:ascii="Times New Roman" w:hAnsi="Times New Roman" w:cs="Times New Roman"/>
          <w:i/>
          <w:iCs/>
          <w:sz w:val="24"/>
          <w:szCs w:val="24"/>
          <w:lang w:bidi="fr-FR"/>
        </w:rPr>
        <w:t>e</w:t>
      </w:r>
      <w:r w:rsidR="002F2234" w:rsidRPr="00FB0693">
        <w:rPr>
          <w:rFonts w:ascii="Times New Roman" w:hAnsi="Times New Roman" w:cs="Times New Roman"/>
          <w:i/>
          <w:iCs/>
          <w:sz w:val="24"/>
          <w:szCs w:val="24"/>
          <w:lang w:bidi="fr-FR"/>
        </w:rPr>
        <w:t>)</w:t>
      </w:r>
      <w:r w:rsidRPr="00FB0693">
        <w:rPr>
          <w:rFonts w:ascii="Times New Roman" w:hAnsi="Times New Roman" w:cs="Times New Roman"/>
          <w:sz w:val="24"/>
          <w:szCs w:val="24"/>
          <w:lang w:bidi="fr-FR"/>
        </w:rPr>
        <w:t>.</w:t>
      </w:r>
    </w:p>
    <w:p w14:paraId="5029A273" w14:textId="32D58DF0" w:rsidR="00543B2E" w:rsidRPr="00FA6916" w:rsidRDefault="00543B2E" w:rsidP="00771BF3">
      <w:pPr>
        <w:pStyle w:val="Legenda"/>
        <w:spacing w:before="120" w:after="120"/>
        <w:rPr>
          <w:rFonts w:ascii="Times New Roman" w:hAnsi="Times New Roman" w:cs="Times New Roman"/>
          <w:i w:val="0"/>
          <w:color w:val="auto"/>
          <w:sz w:val="22"/>
          <w:szCs w:val="22"/>
          <w:lang w:bidi="fr-FR"/>
        </w:rPr>
      </w:pPr>
      <w:bookmarkStart w:id="120" w:name="_Toc94186925"/>
      <w:r w:rsidRPr="00FA6916">
        <w:rPr>
          <w:rFonts w:ascii="Times New Roman" w:hAnsi="Times New Roman" w:cs="Times New Roman"/>
          <w:i w:val="0"/>
          <w:color w:val="auto"/>
          <w:sz w:val="22"/>
          <w:szCs w:val="22"/>
        </w:rPr>
        <w:t xml:space="preserve">Tableau </w:t>
      </w:r>
      <w:r w:rsidRPr="00FA6916">
        <w:rPr>
          <w:rFonts w:ascii="Times New Roman" w:hAnsi="Times New Roman" w:cs="Times New Roman"/>
          <w:i w:val="0"/>
          <w:color w:val="auto"/>
          <w:sz w:val="22"/>
          <w:szCs w:val="22"/>
        </w:rPr>
        <w:fldChar w:fldCharType="begin"/>
      </w:r>
      <w:r w:rsidRPr="00FA6916">
        <w:rPr>
          <w:rFonts w:ascii="Times New Roman" w:hAnsi="Times New Roman" w:cs="Times New Roman"/>
          <w:i w:val="0"/>
          <w:color w:val="auto"/>
          <w:sz w:val="22"/>
          <w:szCs w:val="22"/>
        </w:rPr>
        <w:instrText xml:space="preserve"> SEQ Tableau \* ARABIC </w:instrText>
      </w:r>
      <w:r w:rsidRPr="00FA6916">
        <w:rPr>
          <w:rFonts w:ascii="Times New Roman" w:hAnsi="Times New Roman" w:cs="Times New Roman"/>
          <w:i w:val="0"/>
          <w:color w:val="auto"/>
          <w:sz w:val="22"/>
          <w:szCs w:val="22"/>
        </w:rPr>
        <w:fldChar w:fldCharType="separate"/>
      </w:r>
      <w:r w:rsidR="00F46D7B" w:rsidRPr="00FA6916">
        <w:rPr>
          <w:rFonts w:ascii="Times New Roman" w:hAnsi="Times New Roman" w:cs="Times New Roman"/>
          <w:i w:val="0"/>
          <w:noProof/>
          <w:color w:val="auto"/>
          <w:sz w:val="22"/>
          <w:szCs w:val="22"/>
        </w:rPr>
        <w:t>7</w:t>
      </w:r>
      <w:r w:rsidRPr="00FA6916">
        <w:rPr>
          <w:rFonts w:ascii="Times New Roman" w:hAnsi="Times New Roman" w:cs="Times New Roman"/>
          <w:i w:val="0"/>
          <w:color w:val="auto"/>
          <w:sz w:val="22"/>
          <w:szCs w:val="22"/>
        </w:rPr>
        <w:fldChar w:fldCharType="end"/>
      </w:r>
      <w:r w:rsidRPr="00FA6916">
        <w:rPr>
          <w:rFonts w:ascii="Times New Roman" w:hAnsi="Times New Roman" w:cs="Times New Roman"/>
          <w:i w:val="0"/>
          <w:color w:val="auto"/>
          <w:sz w:val="22"/>
          <w:szCs w:val="22"/>
        </w:rPr>
        <w:t xml:space="preserve"> : </w:t>
      </w:r>
      <w:r w:rsidRPr="00FA6916">
        <w:rPr>
          <w:rFonts w:ascii="Times New Roman" w:hAnsi="Times New Roman" w:cs="Times New Roman"/>
          <w:i w:val="0"/>
          <w:color w:val="auto"/>
          <w:sz w:val="22"/>
          <w:szCs w:val="22"/>
          <w:lang w:bidi="fr-FR"/>
        </w:rPr>
        <w:t>Informations à collecter</w:t>
      </w:r>
      <w:bookmarkEnd w:id="120"/>
    </w:p>
    <w:tbl>
      <w:tblPr>
        <w:tblStyle w:val="Tabelacomgrelha"/>
        <w:tblW w:w="9173" w:type="dxa"/>
        <w:jc w:val="center"/>
        <w:tblLook w:val="04A0" w:firstRow="1" w:lastRow="0" w:firstColumn="1" w:lastColumn="0" w:noHBand="0" w:noVBand="1"/>
      </w:tblPr>
      <w:tblGrid>
        <w:gridCol w:w="6152"/>
        <w:gridCol w:w="3021"/>
      </w:tblGrid>
      <w:tr w:rsidR="00543B2E" w:rsidRPr="00B534BB" w14:paraId="095A5E15" w14:textId="77777777" w:rsidTr="00B534BB">
        <w:trPr>
          <w:tblHeader/>
          <w:jc w:val="center"/>
        </w:trPr>
        <w:tc>
          <w:tcPr>
            <w:tcW w:w="6152" w:type="dxa"/>
            <w:shd w:val="clear" w:color="auto" w:fill="92D050"/>
          </w:tcPr>
          <w:p w14:paraId="095C8485" w14:textId="77777777" w:rsidR="00543B2E" w:rsidRPr="00B534BB" w:rsidRDefault="00543B2E" w:rsidP="00543B2E">
            <w:pPr>
              <w:ind w:left="2"/>
              <w:jc w:val="both"/>
              <w:rPr>
                <w:rFonts w:ascii="Times New Roman" w:hAnsi="Times New Roman" w:cs="Times New Roman"/>
                <w:b/>
                <w:bCs/>
                <w:sz w:val="20"/>
                <w:szCs w:val="20"/>
                <w:lang w:bidi="fr-FR"/>
              </w:rPr>
            </w:pPr>
            <w:r w:rsidRPr="00B534BB">
              <w:rPr>
                <w:rFonts w:ascii="Times New Roman" w:hAnsi="Times New Roman" w:cs="Times New Roman"/>
                <w:b/>
                <w:bCs/>
                <w:sz w:val="20"/>
                <w:szCs w:val="20"/>
                <w:lang w:bidi="fr-FR"/>
              </w:rPr>
              <w:t>Pour le/la survivant (e)</w:t>
            </w:r>
          </w:p>
          <w:p w14:paraId="22F1B4F8" w14:textId="77777777" w:rsidR="00543B2E" w:rsidRPr="00B534BB" w:rsidRDefault="00543B2E" w:rsidP="00665A16">
            <w:pPr>
              <w:jc w:val="both"/>
              <w:rPr>
                <w:rFonts w:ascii="Times New Roman" w:hAnsi="Times New Roman" w:cs="Times New Roman"/>
                <w:b/>
                <w:bCs/>
                <w:sz w:val="20"/>
                <w:szCs w:val="20"/>
                <w:lang w:bidi="fr-FR"/>
              </w:rPr>
            </w:pPr>
          </w:p>
        </w:tc>
        <w:tc>
          <w:tcPr>
            <w:tcW w:w="3021" w:type="dxa"/>
            <w:shd w:val="clear" w:color="auto" w:fill="92D050"/>
          </w:tcPr>
          <w:p w14:paraId="3D836A1F" w14:textId="77777777" w:rsidR="00543B2E" w:rsidRPr="00B534BB" w:rsidRDefault="00543B2E" w:rsidP="00543B2E">
            <w:pPr>
              <w:ind w:left="2"/>
              <w:jc w:val="both"/>
              <w:rPr>
                <w:rFonts w:ascii="Times New Roman" w:hAnsi="Times New Roman" w:cs="Times New Roman"/>
                <w:b/>
                <w:bCs/>
                <w:sz w:val="20"/>
                <w:szCs w:val="20"/>
                <w:lang w:bidi="fr-FR"/>
              </w:rPr>
            </w:pPr>
            <w:r w:rsidRPr="00B534BB">
              <w:rPr>
                <w:rFonts w:ascii="Times New Roman" w:hAnsi="Times New Roman" w:cs="Times New Roman"/>
                <w:b/>
                <w:bCs/>
                <w:sz w:val="20"/>
                <w:szCs w:val="20"/>
                <w:lang w:bidi="fr-FR"/>
              </w:rPr>
              <w:t>Pour l’Auteur</w:t>
            </w:r>
          </w:p>
          <w:p w14:paraId="2DB8550D" w14:textId="77777777" w:rsidR="00543B2E" w:rsidRPr="00B534BB" w:rsidRDefault="00543B2E" w:rsidP="00665A16">
            <w:pPr>
              <w:jc w:val="both"/>
              <w:rPr>
                <w:rFonts w:ascii="Times New Roman" w:hAnsi="Times New Roman" w:cs="Times New Roman"/>
                <w:b/>
                <w:bCs/>
                <w:sz w:val="20"/>
                <w:szCs w:val="20"/>
                <w:lang w:bidi="fr-FR"/>
              </w:rPr>
            </w:pPr>
          </w:p>
        </w:tc>
      </w:tr>
      <w:tr w:rsidR="00543B2E" w:rsidRPr="00B534BB" w14:paraId="4208179C" w14:textId="77777777" w:rsidTr="00B534BB">
        <w:trPr>
          <w:jc w:val="center"/>
        </w:trPr>
        <w:tc>
          <w:tcPr>
            <w:tcW w:w="6152" w:type="dxa"/>
          </w:tcPr>
          <w:p w14:paraId="05A3CCDB" w14:textId="77777777" w:rsidR="00543B2E" w:rsidRPr="00B534BB" w:rsidRDefault="00543B2E" w:rsidP="00824663">
            <w:pPr>
              <w:numPr>
                <w:ilvl w:val="0"/>
                <w:numId w:val="49"/>
              </w:numPr>
              <w:jc w:val="both"/>
              <w:rPr>
                <w:rFonts w:ascii="Times New Roman" w:hAnsi="Times New Roman" w:cs="Times New Roman"/>
                <w:sz w:val="20"/>
                <w:szCs w:val="20"/>
                <w:lang w:bidi="fr-FR"/>
              </w:rPr>
            </w:pPr>
            <w:r w:rsidRPr="00B534BB">
              <w:rPr>
                <w:rFonts w:ascii="Times New Roman" w:hAnsi="Times New Roman" w:cs="Times New Roman"/>
                <w:sz w:val="20"/>
                <w:szCs w:val="20"/>
                <w:lang w:bidi="fr-FR"/>
              </w:rPr>
              <w:t>Nom et prénoms (si elle est d’accord pour une plainte non anonyme)</w:t>
            </w:r>
          </w:p>
          <w:p w14:paraId="77F6A993" w14:textId="77777777" w:rsidR="00543B2E" w:rsidRPr="00B534BB" w:rsidRDefault="00543B2E" w:rsidP="00824663">
            <w:pPr>
              <w:numPr>
                <w:ilvl w:val="0"/>
                <w:numId w:val="49"/>
              </w:numPr>
              <w:jc w:val="both"/>
              <w:rPr>
                <w:rFonts w:ascii="Times New Roman" w:hAnsi="Times New Roman" w:cs="Times New Roman"/>
                <w:sz w:val="20"/>
                <w:szCs w:val="20"/>
                <w:lang w:bidi="fr-FR"/>
              </w:rPr>
            </w:pPr>
            <w:r w:rsidRPr="00B534BB">
              <w:rPr>
                <w:rFonts w:ascii="Times New Roman" w:hAnsi="Times New Roman" w:cs="Times New Roman"/>
                <w:sz w:val="20"/>
                <w:szCs w:val="20"/>
                <w:lang w:bidi="fr-FR"/>
              </w:rPr>
              <w:t xml:space="preserve">Âge </w:t>
            </w:r>
          </w:p>
          <w:p w14:paraId="4CD47031" w14:textId="77777777" w:rsidR="00543B2E" w:rsidRPr="00B534BB" w:rsidRDefault="00543B2E" w:rsidP="00824663">
            <w:pPr>
              <w:numPr>
                <w:ilvl w:val="0"/>
                <w:numId w:val="49"/>
              </w:numPr>
              <w:jc w:val="both"/>
              <w:rPr>
                <w:rFonts w:ascii="Times New Roman" w:hAnsi="Times New Roman" w:cs="Times New Roman"/>
                <w:sz w:val="20"/>
                <w:szCs w:val="20"/>
                <w:lang w:bidi="fr-FR"/>
              </w:rPr>
            </w:pPr>
            <w:r w:rsidRPr="00B534BB">
              <w:rPr>
                <w:rFonts w:ascii="Times New Roman" w:hAnsi="Times New Roman" w:cs="Times New Roman"/>
                <w:sz w:val="20"/>
                <w:szCs w:val="20"/>
                <w:lang w:bidi="fr-FR"/>
              </w:rPr>
              <w:t>Sexe</w:t>
            </w:r>
          </w:p>
          <w:p w14:paraId="0CE0E5D7" w14:textId="77777777" w:rsidR="00543B2E" w:rsidRPr="00B534BB" w:rsidRDefault="00543B2E" w:rsidP="00824663">
            <w:pPr>
              <w:numPr>
                <w:ilvl w:val="0"/>
                <w:numId w:val="49"/>
              </w:numPr>
              <w:jc w:val="both"/>
              <w:rPr>
                <w:rFonts w:ascii="Times New Roman" w:hAnsi="Times New Roman" w:cs="Times New Roman"/>
                <w:sz w:val="20"/>
                <w:szCs w:val="20"/>
                <w:lang w:bidi="fr-FR"/>
              </w:rPr>
            </w:pPr>
            <w:r w:rsidRPr="00B534BB">
              <w:rPr>
                <w:rFonts w:ascii="Times New Roman" w:hAnsi="Times New Roman" w:cs="Times New Roman"/>
                <w:sz w:val="20"/>
                <w:szCs w:val="20"/>
                <w:lang w:bidi="fr-FR"/>
              </w:rPr>
              <w:t>Lieu de l'incident</w:t>
            </w:r>
          </w:p>
          <w:p w14:paraId="2ADE1B02" w14:textId="77777777" w:rsidR="00543B2E" w:rsidRPr="00B534BB" w:rsidRDefault="00543B2E" w:rsidP="00824663">
            <w:pPr>
              <w:numPr>
                <w:ilvl w:val="0"/>
                <w:numId w:val="49"/>
              </w:numPr>
              <w:jc w:val="both"/>
              <w:rPr>
                <w:rFonts w:ascii="Times New Roman" w:hAnsi="Times New Roman" w:cs="Times New Roman"/>
                <w:sz w:val="20"/>
                <w:szCs w:val="20"/>
                <w:lang w:bidi="fr-FR"/>
              </w:rPr>
            </w:pPr>
            <w:r w:rsidRPr="00B534BB">
              <w:rPr>
                <w:rFonts w:ascii="Times New Roman" w:hAnsi="Times New Roman" w:cs="Times New Roman"/>
                <w:sz w:val="20"/>
                <w:szCs w:val="20"/>
                <w:lang w:bidi="fr-FR"/>
              </w:rPr>
              <w:t>Les faits</w:t>
            </w:r>
          </w:p>
          <w:p w14:paraId="6AD8082B" w14:textId="4679ADB0" w:rsidR="00543B2E" w:rsidRPr="00B534BB" w:rsidRDefault="00543B2E" w:rsidP="00824663">
            <w:pPr>
              <w:numPr>
                <w:ilvl w:val="0"/>
                <w:numId w:val="49"/>
              </w:numPr>
              <w:jc w:val="both"/>
              <w:rPr>
                <w:rFonts w:ascii="Times New Roman" w:hAnsi="Times New Roman" w:cs="Times New Roman"/>
                <w:sz w:val="20"/>
                <w:szCs w:val="20"/>
                <w:lang w:bidi="fr-FR"/>
              </w:rPr>
            </w:pPr>
            <w:r w:rsidRPr="00B534BB">
              <w:rPr>
                <w:rFonts w:ascii="Times New Roman" w:hAnsi="Times New Roman" w:cs="Times New Roman"/>
                <w:sz w:val="20"/>
                <w:szCs w:val="20"/>
                <w:lang w:bidi="fr-FR"/>
              </w:rPr>
              <w:t>Services de prise en charge dont il/elle a déjà bénéficié, le cas échéant</w:t>
            </w:r>
          </w:p>
        </w:tc>
        <w:tc>
          <w:tcPr>
            <w:tcW w:w="3021" w:type="dxa"/>
          </w:tcPr>
          <w:p w14:paraId="4D787DF7" w14:textId="77777777" w:rsidR="00543B2E" w:rsidRPr="00B534BB" w:rsidRDefault="00543B2E" w:rsidP="00824663">
            <w:pPr>
              <w:numPr>
                <w:ilvl w:val="0"/>
                <w:numId w:val="50"/>
              </w:numPr>
              <w:jc w:val="both"/>
              <w:rPr>
                <w:rFonts w:ascii="Times New Roman" w:hAnsi="Times New Roman" w:cs="Times New Roman"/>
                <w:sz w:val="20"/>
                <w:szCs w:val="20"/>
                <w:lang w:bidi="fr-FR"/>
              </w:rPr>
            </w:pPr>
            <w:r w:rsidRPr="00B534BB">
              <w:rPr>
                <w:rFonts w:ascii="Times New Roman" w:hAnsi="Times New Roman" w:cs="Times New Roman"/>
                <w:sz w:val="20"/>
                <w:szCs w:val="20"/>
                <w:lang w:bidi="fr-FR"/>
              </w:rPr>
              <w:t>Nom et prénom (si connu)</w:t>
            </w:r>
          </w:p>
          <w:p w14:paraId="22854C0B" w14:textId="77777777" w:rsidR="00543B2E" w:rsidRPr="00B534BB" w:rsidRDefault="00543B2E" w:rsidP="00824663">
            <w:pPr>
              <w:numPr>
                <w:ilvl w:val="0"/>
                <w:numId w:val="50"/>
              </w:numPr>
              <w:jc w:val="both"/>
              <w:rPr>
                <w:rFonts w:ascii="Times New Roman" w:hAnsi="Times New Roman" w:cs="Times New Roman"/>
                <w:sz w:val="20"/>
                <w:szCs w:val="20"/>
                <w:lang w:bidi="fr-FR"/>
              </w:rPr>
            </w:pPr>
            <w:r w:rsidRPr="00B534BB">
              <w:rPr>
                <w:rFonts w:ascii="Times New Roman" w:hAnsi="Times New Roman" w:cs="Times New Roman"/>
                <w:sz w:val="20"/>
                <w:szCs w:val="20"/>
                <w:lang w:bidi="fr-FR"/>
              </w:rPr>
              <w:t>Nombre d’auteurs</w:t>
            </w:r>
          </w:p>
          <w:p w14:paraId="6EC2F745" w14:textId="77777777" w:rsidR="00543B2E" w:rsidRPr="00B534BB" w:rsidRDefault="00543B2E" w:rsidP="00824663">
            <w:pPr>
              <w:numPr>
                <w:ilvl w:val="0"/>
                <w:numId w:val="50"/>
              </w:numPr>
              <w:jc w:val="both"/>
              <w:rPr>
                <w:rFonts w:ascii="Times New Roman" w:hAnsi="Times New Roman" w:cs="Times New Roman"/>
                <w:sz w:val="20"/>
                <w:szCs w:val="20"/>
                <w:lang w:bidi="fr-FR"/>
              </w:rPr>
            </w:pPr>
            <w:r w:rsidRPr="00B534BB">
              <w:rPr>
                <w:rFonts w:ascii="Times New Roman" w:hAnsi="Times New Roman" w:cs="Times New Roman"/>
                <w:sz w:val="20"/>
                <w:szCs w:val="20"/>
                <w:lang w:bidi="fr-FR"/>
              </w:rPr>
              <w:t>Âge (si possible)</w:t>
            </w:r>
          </w:p>
          <w:p w14:paraId="4894F186" w14:textId="77777777" w:rsidR="00543B2E" w:rsidRPr="00B534BB" w:rsidRDefault="00543B2E" w:rsidP="00824663">
            <w:pPr>
              <w:numPr>
                <w:ilvl w:val="0"/>
                <w:numId w:val="50"/>
              </w:numPr>
              <w:jc w:val="both"/>
              <w:rPr>
                <w:rFonts w:ascii="Times New Roman" w:hAnsi="Times New Roman" w:cs="Times New Roman"/>
                <w:sz w:val="20"/>
                <w:szCs w:val="20"/>
                <w:lang w:bidi="fr-FR"/>
              </w:rPr>
            </w:pPr>
            <w:r w:rsidRPr="00B534BB">
              <w:rPr>
                <w:rFonts w:ascii="Times New Roman" w:hAnsi="Times New Roman" w:cs="Times New Roman"/>
                <w:sz w:val="20"/>
                <w:szCs w:val="20"/>
                <w:lang w:bidi="fr-FR"/>
              </w:rPr>
              <w:t>Fonction</w:t>
            </w:r>
          </w:p>
          <w:p w14:paraId="15028B68" w14:textId="77777777" w:rsidR="00543B2E" w:rsidRPr="00B534BB" w:rsidRDefault="00543B2E" w:rsidP="00824663">
            <w:pPr>
              <w:numPr>
                <w:ilvl w:val="0"/>
                <w:numId w:val="50"/>
              </w:numPr>
              <w:jc w:val="both"/>
              <w:rPr>
                <w:rFonts w:ascii="Times New Roman" w:hAnsi="Times New Roman" w:cs="Times New Roman"/>
                <w:sz w:val="20"/>
                <w:szCs w:val="20"/>
                <w:lang w:bidi="fr-FR"/>
              </w:rPr>
            </w:pPr>
            <w:r w:rsidRPr="00B534BB">
              <w:rPr>
                <w:rFonts w:ascii="Times New Roman" w:hAnsi="Times New Roman" w:cs="Times New Roman"/>
                <w:sz w:val="20"/>
                <w:szCs w:val="20"/>
                <w:lang w:bidi="fr-FR"/>
              </w:rPr>
              <w:t>Lieu de travail</w:t>
            </w:r>
          </w:p>
          <w:p w14:paraId="7CBE50D4" w14:textId="77777777" w:rsidR="00543B2E" w:rsidRPr="00B534BB" w:rsidRDefault="00543B2E" w:rsidP="00665A16">
            <w:pPr>
              <w:jc w:val="both"/>
              <w:rPr>
                <w:rFonts w:ascii="Times New Roman" w:hAnsi="Times New Roman" w:cs="Times New Roman"/>
                <w:sz w:val="20"/>
                <w:szCs w:val="20"/>
                <w:lang w:bidi="fr-FR"/>
              </w:rPr>
            </w:pPr>
          </w:p>
        </w:tc>
      </w:tr>
    </w:tbl>
    <w:p w14:paraId="230ADC5C" w14:textId="303839E3"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En dehors de l’ONG locale VBG, le/la plaignant</w:t>
      </w:r>
      <w:r w:rsidR="00543B2E" w:rsidRPr="00FB0693">
        <w:rPr>
          <w:rFonts w:ascii="Times New Roman" w:hAnsi="Times New Roman" w:cs="Times New Roman"/>
          <w:sz w:val="24"/>
          <w:szCs w:val="24"/>
          <w:lang w:bidi="fr-FR"/>
        </w:rPr>
        <w:t>(e)</w:t>
      </w:r>
      <w:r w:rsidRPr="00FB0693">
        <w:rPr>
          <w:rFonts w:ascii="Times New Roman" w:hAnsi="Times New Roman" w:cs="Times New Roman"/>
          <w:sz w:val="24"/>
          <w:szCs w:val="24"/>
          <w:lang w:bidi="fr-FR"/>
        </w:rPr>
        <w:t xml:space="preserve"> a le choix de dénoncer une situation à n’importe lequel des membres de l’UGP, cela au regard du critère de confiance</w:t>
      </w:r>
    </w:p>
    <w:p w14:paraId="72B477F5" w14:textId="0751BCC2"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Il est indispensable que le comité de réception de plainte</w:t>
      </w:r>
      <w:r w:rsidR="00C40AB6">
        <w:rPr>
          <w:rFonts w:ascii="Times New Roman" w:hAnsi="Times New Roman" w:cs="Times New Roman"/>
          <w:sz w:val="24"/>
          <w:szCs w:val="24"/>
          <w:lang w:bidi="fr-FR"/>
        </w:rPr>
        <w:t>s</w:t>
      </w:r>
      <w:r w:rsidRPr="00FB0693">
        <w:rPr>
          <w:rFonts w:ascii="Times New Roman" w:hAnsi="Times New Roman" w:cs="Times New Roman"/>
          <w:sz w:val="24"/>
          <w:szCs w:val="24"/>
          <w:lang w:bidi="fr-FR"/>
        </w:rPr>
        <w:t xml:space="preserve"> informe, dans le cas de plainte/dénonciation non anonyme de violences sexuelles, que des informations soient données sur les services de prise en charge des violences sexuelles et encourager la victime à y aller afin de prévenir l’infection au VIH/SIDA, les grossesses indésirées, les infections sexuellement transmissibles et autres conséquences. </w:t>
      </w:r>
      <w:bookmarkStart w:id="121" w:name="_Toc12293677"/>
    </w:p>
    <w:p w14:paraId="106AD73C" w14:textId="4BDB83EE" w:rsidR="00A1255A" w:rsidRPr="00B534BB" w:rsidRDefault="00D52BBA" w:rsidP="00771BF3">
      <w:pPr>
        <w:pStyle w:val="Cabealho3"/>
        <w:spacing w:before="120" w:after="120" w:line="240" w:lineRule="auto"/>
        <w:rPr>
          <w:rFonts w:ascii="Times New Roman" w:hAnsi="Times New Roman" w:cs="Times New Roman"/>
          <w:b/>
          <w:bCs/>
          <w:color w:val="auto"/>
          <w:lang w:bidi="fr-FR"/>
        </w:rPr>
      </w:pPr>
      <w:bookmarkStart w:id="122" w:name="_Toc98083965"/>
      <w:r w:rsidRPr="00B534BB">
        <w:rPr>
          <w:rFonts w:ascii="Times New Roman" w:hAnsi="Times New Roman" w:cs="Times New Roman"/>
          <w:b/>
          <w:bCs/>
          <w:color w:val="auto"/>
          <w:lang w:bidi="fr-FR"/>
        </w:rPr>
        <w:t>10</w:t>
      </w:r>
      <w:r w:rsidR="005D1707" w:rsidRPr="00B534BB">
        <w:rPr>
          <w:rFonts w:ascii="Times New Roman" w:hAnsi="Times New Roman" w:cs="Times New Roman"/>
          <w:b/>
          <w:bCs/>
          <w:color w:val="auto"/>
          <w:lang w:bidi="fr-FR"/>
        </w:rPr>
        <w:t>.5.</w:t>
      </w:r>
      <w:r w:rsidR="008F47AF" w:rsidRPr="00B534BB">
        <w:rPr>
          <w:rFonts w:ascii="Times New Roman" w:hAnsi="Times New Roman" w:cs="Times New Roman"/>
          <w:b/>
          <w:bCs/>
          <w:color w:val="auto"/>
          <w:lang w:bidi="fr-FR"/>
        </w:rPr>
        <w:t>3</w:t>
      </w:r>
      <w:r w:rsidR="005D1707" w:rsidRPr="00B534BB">
        <w:rPr>
          <w:rFonts w:ascii="Times New Roman" w:hAnsi="Times New Roman" w:cs="Times New Roman"/>
          <w:b/>
          <w:bCs/>
          <w:color w:val="auto"/>
          <w:lang w:bidi="fr-FR"/>
        </w:rPr>
        <w:t xml:space="preserve">. </w:t>
      </w:r>
      <w:r w:rsidR="00A1255A" w:rsidRPr="00B534BB">
        <w:rPr>
          <w:rFonts w:ascii="Times New Roman" w:hAnsi="Times New Roman" w:cs="Times New Roman"/>
          <w:b/>
          <w:bCs/>
          <w:color w:val="auto"/>
          <w:lang w:bidi="fr-FR"/>
        </w:rPr>
        <w:t>Délai et feedback après la dénonciation de plaintes dites sensibles</w:t>
      </w:r>
      <w:bookmarkEnd w:id="121"/>
      <w:bookmarkEnd w:id="122"/>
    </w:p>
    <w:p w14:paraId="6DCFDB8E" w14:textId="03FE4BF4"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Le comité, après le premier tri, fera une communication au/ à la </w:t>
      </w:r>
      <w:r w:rsidR="00543B2E" w:rsidRPr="00FB0693">
        <w:rPr>
          <w:rFonts w:ascii="Times New Roman" w:hAnsi="Times New Roman" w:cs="Times New Roman"/>
          <w:sz w:val="24"/>
          <w:szCs w:val="24"/>
          <w:lang w:bidi="fr-FR"/>
        </w:rPr>
        <w:t xml:space="preserve">plaignant(e) </w:t>
      </w:r>
      <w:r w:rsidRPr="00FB0693">
        <w:rPr>
          <w:rFonts w:ascii="Times New Roman" w:hAnsi="Times New Roman" w:cs="Times New Roman"/>
          <w:sz w:val="24"/>
          <w:szCs w:val="24"/>
          <w:lang w:bidi="fr-FR"/>
        </w:rPr>
        <w:t>dans les quinze (15) jours ouvrables suivants la dénonciation sur la suite donnée à la plainte (non fondée, fondée et action sera prise, transmise aux autorités judiciaires pour enquête</w:t>
      </w:r>
      <w:r w:rsidR="00CE3545" w:rsidRPr="00FB0693">
        <w:rPr>
          <w:rFonts w:ascii="Times New Roman" w:hAnsi="Times New Roman" w:cs="Times New Roman"/>
          <w:sz w:val="24"/>
          <w:szCs w:val="24"/>
          <w:lang w:bidi="fr-FR"/>
        </w:rPr>
        <w:t>,</w:t>
      </w:r>
      <w:r w:rsidRPr="00FB0693">
        <w:rPr>
          <w:rFonts w:ascii="Times New Roman" w:hAnsi="Times New Roman" w:cs="Times New Roman"/>
          <w:sz w:val="24"/>
          <w:szCs w:val="24"/>
          <w:lang w:bidi="fr-FR"/>
        </w:rPr>
        <w:t xml:space="preserve"> etc.).</w:t>
      </w:r>
    </w:p>
    <w:p w14:paraId="5A26D0B8" w14:textId="23306F63"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Une seconde communication est faite au </w:t>
      </w:r>
      <w:r w:rsidR="00543B2E" w:rsidRPr="00FB0693">
        <w:rPr>
          <w:rFonts w:ascii="Times New Roman" w:hAnsi="Times New Roman" w:cs="Times New Roman"/>
          <w:sz w:val="24"/>
          <w:szCs w:val="24"/>
          <w:lang w:bidi="fr-FR"/>
        </w:rPr>
        <w:t xml:space="preserve">plaignant(e) </w:t>
      </w:r>
      <w:r w:rsidRPr="00FB0693">
        <w:rPr>
          <w:rFonts w:ascii="Times New Roman" w:hAnsi="Times New Roman" w:cs="Times New Roman"/>
          <w:sz w:val="24"/>
          <w:szCs w:val="24"/>
          <w:lang w:bidi="fr-FR"/>
        </w:rPr>
        <w:t>trente (30) jours après pour l’informer des mesures prises (résultat de l’enquête préliminaire, etc.).</w:t>
      </w:r>
    </w:p>
    <w:p w14:paraId="1E21FFAF" w14:textId="77777777"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Une troisième communication suivra dans les 60 après la seconde pour informer sur les résultats et recommandations finaux de l’enquête menée.</w:t>
      </w:r>
    </w:p>
    <w:p w14:paraId="195A9213" w14:textId="25C6D08B"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Toute communication relative à une plainte doit être faite de manière confidentielle et sécurisée.</w:t>
      </w:r>
      <w:r w:rsidRPr="00FB0693">
        <w:rPr>
          <w:rFonts w:ascii="Times New Roman" w:hAnsi="Times New Roman" w:cs="Times New Roman"/>
          <w:sz w:val="24"/>
          <w:szCs w:val="24"/>
          <w:vertAlign w:val="superscript"/>
          <w:lang w:bidi="fr-FR"/>
        </w:rPr>
        <w:footnoteReference w:id="3"/>
      </w:r>
    </w:p>
    <w:p w14:paraId="42A2B0E7" w14:textId="3E8B3B03" w:rsidR="00A1255A" w:rsidRPr="00B534BB" w:rsidRDefault="008F47AF" w:rsidP="00771BF3">
      <w:pPr>
        <w:pStyle w:val="Cabealho3"/>
        <w:spacing w:before="120" w:after="120" w:line="240" w:lineRule="auto"/>
        <w:rPr>
          <w:rFonts w:ascii="Times New Roman" w:hAnsi="Times New Roman" w:cs="Times New Roman"/>
          <w:b/>
          <w:bCs/>
          <w:color w:val="auto"/>
          <w:lang w:bidi="fr-FR"/>
        </w:rPr>
      </w:pPr>
      <w:bookmarkStart w:id="123" w:name="_Toc12293678"/>
      <w:bookmarkStart w:id="124" w:name="_Toc98083966"/>
      <w:r w:rsidRPr="00B534BB">
        <w:rPr>
          <w:rFonts w:ascii="Times New Roman" w:hAnsi="Times New Roman" w:cs="Times New Roman"/>
          <w:b/>
          <w:bCs/>
          <w:color w:val="auto"/>
          <w:lang w:bidi="fr-FR"/>
        </w:rPr>
        <w:t>14</w:t>
      </w:r>
      <w:r w:rsidR="005D1707" w:rsidRPr="00B534BB">
        <w:rPr>
          <w:rFonts w:ascii="Times New Roman" w:hAnsi="Times New Roman" w:cs="Times New Roman"/>
          <w:b/>
          <w:bCs/>
          <w:color w:val="auto"/>
          <w:lang w:bidi="fr-FR"/>
        </w:rPr>
        <w:t>.5.</w:t>
      </w:r>
      <w:r w:rsidRPr="00B534BB">
        <w:rPr>
          <w:rFonts w:ascii="Times New Roman" w:hAnsi="Times New Roman" w:cs="Times New Roman"/>
          <w:b/>
          <w:bCs/>
          <w:color w:val="auto"/>
          <w:lang w:bidi="fr-FR"/>
        </w:rPr>
        <w:t>4</w:t>
      </w:r>
      <w:r w:rsidR="005D1707" w:rsidRPr="00B534BB">
        <w:rPr>
          <w:rFonts w:ascii="Times New Roman" w:hAnsi="Times New Roman" w:cs="Times New Roman"/>
          <w:b/>
          <w:bCs/>
          <w:color w:val="auto"/>
          <w:lang w:bidi="fr-FR"/>
        </w:rPr>
        <w:t xml:space="preserve">. </w:t>
      </w:r>
      <w:r w:rsidR="00A1255A" w:rsidRPr="00B534BB">
        <w:rPr>
          <w:rFonts w:ascii="Times New Roman" w:hAnsi="Times New Roman" w:cs="Times New Roman"/>
          <w:b/>
          <w:bCs/>
          <w:color w:val="auto"/>
          <w:lang w:bidi="fr-FR"/>
        </w:rPr>
        <w:t>Enquête</w:t>
      </w:r>
      <w:bookmarkEnd w:id="123"/>
      <w:bookmarkEnd w:id="124"/>
      <w:r w:rsidR="008E7939" w:rsidRPr="00B534BB">
        <w:rPr>
          <w:rFonts w:ascii="Times New Roman" w:hAnsi="Times New Roman" w:cs="Times New Roman"/>
          <w:b/>
          <w:bCs/>
          <w:color w:val="auto"/>
          <w:lang w:bidi="fr-FR"/>
        </w:rPr>
        <w:t xml:space="preserve"> </w:t>
      </w:r>
    </w:p>
    <w:p w14:paraId="76696B20" w14:textId="77777777"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À titre prioritaire, le projet ouvrira une enquête sur les actes d’exploitation ou d’abus sexuels, harcèlement sexuel, violences sexuelles, fraude et corruption présumés pour établir les faits. En fonction de la gravité de la situation et des éléments de preuve disponibles, le projet saisira les autorités judiciaires nationales aux fins d’engager des procédures pénales s’il y a lieu, et collaborera avec ces autorités.</w:t>
      </w:r>
    </w:p>
    <w:p w14:paraId="453FA954" w14:textId="77777777"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Il est important que l’équipe en charge des investigations soit différente, en sa composition, des membres du comité de réception des plaintes sensibles et des membres du comité éthique, ceci pour une objectivité et transparence dans la conduite desdites enquêtes.</w:t>
      </w:r>
    </w:p>
    <w:p w14:paraId="364FDB5A" w14:textId="3A0F779B"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Les personnes membres de l’équipe d’enquête doivent faire preuve de discrétion, de bonne probité morale et doivent être sensibilis</w:t>
      </w:r>
      <w:r w:rsidR="00CE3545" w:rsidRPr="00FB0693">
        <w:rPr>
          <w:rFonts w:ascii="Times New Roman" w:hAnsi="Times New Roman" w:cs="Times New Roman"/>
          <w:sz w:val="24"/>
          <w:szCs w:val="24"/>
          <w:lang w:bidi="fr-FR"/>
        </w:rPr>
        <w:t>é</w:t>
      </w:r>
      <w:r w:rsidRPr="00FB0693">
        <w:rPr>
          <w:rFonts w:ascii="Times New Roman" w:hAnsi="Times New Roman" w:cs="Times New Roman"/>
          <w:sz w:val="24"/>
          <w:szCs w:val="24"/>
          <w:lang w:bidi="fr-FR"/>
        </w:rPr>
        <w:t>es avant le début de leurs investigations sur les principes directeurs en matière d’EAS/HS.</w:t>
      </w:r>
    </w:p>
    <w:p w14:paraId="309ECB63" w14:textId="77777777"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S'il existe une obligation de signalement aux autorités publiques dans les cas d'EAS / HS, la/le survivante doit être informé(e) de cette situation et de ses implications légales par le chargé(e) d’enregistrer la plainte.</w:t>
      </w:r>
    </w:p>
    <w:p w14:paraId="56ED5793" w14:textId="273B3091"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Une fois l’enquête achevée, le coordonnateur de l’UGP </w:t>
      </w:r>
      <w:r w:rsidR="00E2694F">
        <w:rPr>
          <w:rFonts w:ascii="Times New Roman" w:hAnsi="Times New Roman" w:cs="Times New Roman"/>
          <w:sz w:val="24"/>
          <w:szCs w:val="24"/>
          <w:lang w:bidi="fr-FR"/>
        </w:rPr>
        <w:t>en accord avec le</w:t>
      </w:r>
      <w:r w:rsidR="00B40683" w:rsidRPr="00FB0693">
        <w:rPr>
          <w:rFonts w:ascii="Times New Roman" w:hAnsi="Times New Roman" w:cs="Times New Roman"/>
          <w:b/>
          <w:bCs/>
          <w:sz w:val="24"/>
          <w:szCs w:val="24"/>
          <w:lang w:bidi="fr-FR"/>
        </w:rPr>
        <w:t xml:space="preserve"> Ministère des </w:t>
      </w:r>
      <w:r w:rsidR="00E2694F">
        <w:rPr>
          <w:rFonts w:ascii="Times New Roman" w:hAnsi="Times New Roman" w:cs="Times New Roman"/>
          <w:b/>
          <w:bCs/>
          <w:sz w:val="24"/>
          <w:szCs w:val="24"/>
          <w:lang w:bidi="fr-FR"/>
        </w:rPr>
        <w:t>Travaux Publics</w:t>
      </w:r>
      <w:r w:rsidR="00E2694F" w:rsidRPr="00FB0693">
        <w:rPr>
          <w:rFonts w:ascii="Times New Roman" w:hAnsi="Times New Roman" w:cs="Times New Roman"/>
          <w:sz w:val="24"/>
          <w:szCs w:val="24"/>
          <w:lang w:bidi="fr-FR"/>
        </w:rPr>
        <w:t xml:space="preserve"> </w:t>
      </w:r>
      <w:r w:rsidRPr="00FB0693">
        <w:rPr>
          <w:rFonts w:ascii="Times New Roman" w:hAnsi="Times New Roman" w:cs="Times New Roman"/>
          <w:sz w:val="24"/>
          <w:szCs w:val="24"/>
          <w:lang w:bidi="fr-FR"/>
        </w:rPr>
        <w:t xml:space="preserve">décidera de la procédure à suivre avec les entreprises d’exécution des travaux le cas échéant. Cela n’exclura pas l’engagement de poursuites pénales au niveau national si exigé par la législation nationale en la matière. </w:t>
      </w:r>
    </w:p>
    <w:p w14:paraId="6A458E99" w14:textId="5BCD090A" w:rsidR="00A1255A" w:rsidRPr="00B534BB" w:rsidRDefault="008F47AF" w:rsidP="00771BF3">
      <w:pPr>
        <w:pStyle w:val="Cabealho3"/>
        <w:spacing w:before="120" w:after="120" w:line="240" w:lineRule="auto"/>
        <w:rPr>
          <w:rFonts w:ascii="Times New Roman" w:hAnsi="Times New Roman" w:cs="Times New Roman"/>
          <w:b/>
          <w:bCs/>
          <w:color w:val="auto"/>
          <w:lang w:bidi="fr-FR"/>
        </w:rPr>
      </w:pPr>
      <w:bookmarkStart w:id="125" w:name="_Toc12293679"/>
      <w:bookmarkStart w:id="126" w:name="_Toc98083967"/>
      <w:r w:rsidRPr="00B534BB">
        <w:rPr>
          <w:rFonts w:ascii="Times New Roman" w:hAnsi="Times New Roman" w:cs="Times New Roman"/>
          <w:b/>
          <w:bCs/>
          <w:color w:val="auto"/>
          <w:lang w:bidi="fr-FR"/>
        </w:rPr>
        <w:t>10</w:t>
      </w:r>
      <w:r w:rsidR="006A0798" w:rsidRPr="00B534BB">
        <w:rPr>
          <w:rFonts w:ascii="Times New Roman" w:hAnsi="Times New Roman" w:cs="Times New Roman"/>
          <w:b/>
          <w:bCs/>
          <w:color w:val="auto"/>
          <w:lang w:bidi="fr-FR"/>
        </w:rPr>
        <w:t>.5.</w:t>
      </w:r>
      <w:r w:rsidRPr="00B534BB">
        <w:rPr>
          <w:rFonts w:ascii="Times New Roman" w:hAnsi="Times New Roman" w:cs="Times New Roman"/>
          <w:b/>
          <w:bCs/>
          <w:color w:val="auto"/>
          <w:lang w:bidi="fr-FR"/>
        </w:rPr>
        <w:t>5</w:t>
      </w:r>
      <w:r w:rsidR="006A0798" w:rsidRPr="00B534BB">
        <w:rPr>
          <w:rFonts w:ascii="Times New Roman" w:hAnsi="Times New Roman" w:cs="Times New Roman"/>
          <w:b/>
          <w:bCs/>
          <w:color w:val="auto"/>
          <w:lang w:bidi="fr-FR"/>
        </w:rPr>
        <w:t xml:space="preserve">. </w:t>
      </w:r>
      <w:r w:rsidR="00A1255A" w:rsidRPr="00B534BB">
        <w:rPr>
          <w:rFonts w:ascii="Times New Roman" w:hAnsi="Times New Roman" w:cs="Times New Roman"/>
          <w:b/>
          <w:bCs/>
          <w:color w:val="auto"/>
          <w:lang w:bidi="fr-FR"/>
        </w:rPr>
        <w:t>Mesures disciplinaires</w:t>
      </w:r>
      <w:bookmarkEnd w:id="125"/>
      <w:bookmarkEnd w:id="126"/>
    </w:p>
    <w:p w14:paraId="097C6884" w14:textId="124DF2FA" w:rsidR="00A1255A" w:rsidRPr="00FB0693" w:rsidRDefault="00A1255A" w:rsidP="00771BF3">
      <w:pPr>
        <w:pStyle w:val="PargrafodaLista"/>
        <w:numPr>
          <w:ilvl w:val="0"/>
          <w:numId w:val="61"/>
        </w:numPr>
        <w:spacing w:before="120" w:after="120" w:line="240" w:lineRule="auto"/>
        <w:contextualSpacing w:val="0"/>
        <w:jc w:val="both"/>
        <w:rPr>
          <w:rFonts w:ascii="Times New Roman" w:hAnsi="Times New Roman" w:cs="Times New Roman"/>
          <w:i/>
          <w:iCs/>
          <w:sz w:val="24"/>
          <w:szCs w:val="24"/>
          <w:lang w:bidi="fr-FR"/>
        </w:rPr>
      </w:pPr>
      <w:r w:rsidRPr="00FB0693">
        <w:rPr>
          <w:rFonts w:ascii="Times New Roman" w:hAnsi="Times New Roman" w:cs="Times New Roman"/>
          <w:i/>
          <w:iCs/>
          <w:sz w:val="24"/>
          <w:szCs w:val="24"/>
          <w:lang w:bidi="fr-FR"/>
        </w:rPr>
        <w:t>Mesures visant les membres du personnel des entreprise</w:t>
      </w:r>
      <w:r w:rsidR="00CE3545" w:rsidRPr="00FB0693">
        <w:rPr>
          <w:rFonts w:ascii="Times New Roman" w:hAnsi="Times New Roman" w:cs="Times New Roman"/>
          <w:i/>
          <w:iCs/>
          <w:sz w:val="24"/>
          <w:szCs w:val="24"/>
          <w:lang w:bidi="fr-FR"/>
        </w:rPr>
        <w:t>s</w:t>
      </w:r>
      <w:r w:rsidRPr="00FB0693">
        <w:rPr>
          <w:rFonts w:ascii="Times New Roman" w:hAnsi="Times New Roman" w:cs="Times New Roman"/>
          <w:i/>
          <w:iCs/>
          <w:sz w:val="24"/>
          <w:szCs w:val="24"/>
          <w:lang w:bidi="fr-FR"/>
        </w:rPr>
        <w:t xml:space="preserve"> de mise en œuvre des activités du projet</w:t>
      </w:r>
      <w:r w:rsidRPr="00FB0693" w:rsidDel="00B57D6F">
        <w:rPr>
          <w:rFonts w:ascii="Times New Roman" w:hAnsi="Times New Roman" w:cs="Times New Roman"/>
          <w:i/>
          <w:iCs/>
          <w:sz w:val="24"/>
          <w:szCs w:val="24"/>
          <w:lang w:bidi="fr-FR"/>
        </w:rPr>
        <w:t xml:space="preserve"> </w:t>
      </w:r>
    </w:p>
    <w:p w14:paraId="04C236C5" w14:textId="43E4DC49" w:rsidR="00A1255A" w:rsidRPr="00FB0693" w:rsidRDefault="00A1255A" w:rsidP="00771BF3">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En fonction de la véracité des allégations des cas d’EAS/HS concernant des membres du personnel d’une entreprise de mise en œuvre du projet, </w:t>
      </w:r>
      <w:r w:rsidR="00FE39D0" w:rsidRPr="00FB0693">
        <w:rPr>
          <w:rFonts w:ascii="Times New Roman" w:hAnsi="Times New Roman" w:cs="Times New Roman"/>
          <w:sz w:val="24"/>
          <w:szCs w:val="24"/>
          <w:lang w:bidi="fr-FR"/>
        </w:rPr>
        <w:t>des sanctions</w:t>
      </w:r>
      <w:r w:rsidRPr="00FB0693">
        <w:rPr>
          <w:rFonts w:ascii="Times New Roman" w:hAnsi="Times New Roman" w:cs="Times New Roman"/>
          <w:sz w:val="24"/>
          <w:szCs w:val="24"/>
          <w:lang w:bidi="fr-FR"/>
        </w:rPr>
        <w:t xml:space="preserve"> pourront s’appliquer au coupable des faits.</w:t>
      </w:r>
    </w:p>
    <w:p w14:paraId="29BBDA7E" w14:textId="439BD11A" w:rsidR="00A1255A" w:rsidRPr="00FB0693" w:rsidRDefault="00A1255A" w:rsidP="00EE146F">
      <w:pPr>
        <w:spacing w:before="120" w:after="12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En plus de ces sanctions disciplinaires et administratives, des poursuites pénales peuvent être engagées selon le choix du/de la </w:t>
      </w:r>
      <w:r w:rsidR="00543B2E" w:rsidRPr="00FB0693">
        <w:rPr>
          <w:rFonts w:ascii="Times New Roman" w:hAnsi="Times New Roman" w:cs="Times New Roman"/>
          <w:sz w:val="24"/>
          <w:szCs w:val="24"/>
          <w:lang w:bidi="fr-FR"/>
        </w:rPr>
        <w:t xml:space="preserve">plaignant(e) </w:t>
      </w:r>
      <w:r w:rsidRPr="00FB0693">
        <w:rPr>
          <w:rFonts w:ascii="Times New Roman" w:hAnsi="Times New Roman" w:cs="Times New Roman"/>
          <w:sz w:val="24"/>
          <w:szCs w:val="24"/>
          <w:lang w:bidi="fr-FR"/>
        </w:rPr>
        <w:t>et/ou du cadre légal en vigueur en la matière dans chaque pays du projet.</w:t>
      </w:r>
    </w:p>
    <w:p w14:paraId="26B9CCB9" w14:textId="3197643F" w:rsidR="00A1255A" w:rsidRPr="00FB0693" w:rsidRDefault="00A1255A" w:rsidP="00824663">
      <w:pPr>
        <w:pStyle w:val="PargrafodaLista"/>
        <w:numPr>
          <w:ilvl w:val="0"/>
          <w:numId w:val="61"/>
        </w:numPr>
        <w:spacing w:after="0" w:line="240" w:lineRule="auto"/>
        <w:jc w:val="both"/>
        <w:rPr>
          <w:rFonts w:ascii="Times New Roman" w:hAnsi="Times New Roman" w:cs="Times New Roman"/>
          <w:i/>
          <w:iCs/>
          <w:sz w:val="24"/>
          <w:szCs w:val="24"/>
          <w:lang w:bidi="fr-FR"/>
        </w:rPr>
      </w:pPr>
      <w:r w:rsidRPr="00FB0693">
        <w:rPr>
          <w:rFonts w:ascii="Times New Roman" w:hAnsi="Times New Roman" w:cs="Times New Roman"/>
          <w:i/>
          <w:iCs/>
          <w:sz w:val="24"/>
          <w:szCs w:val="24"/>
          <w:lang w:bidi="fr-FR"/>
        </w:rPr>
        <w:t>Mesures en cas d’infraction aux dispositions du présent MGP par des collaborateurs externes (consultants, sociétés contractantes, etc.)</w:t>
      </w:r>
    </w:p>
    <w:p w14:paraId="40EF8A7B" w14:textId="65E8C088" w:rsidR="00A1255A" w:rsidRPr="00FB0693" w:rsidRDefault="00A1255A" w:rsidP="00EE146F">
      <w:pPr>
        <w:spacing w:before="120" w:after="12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Si des actes d’EAS /HS concernent des collaborateurs, le projet prendra des mesures au cas par cas. S’il est avéré que les actes ont eu lieu, le projet sera habilité à prendre les mesures ci-</w:t>
      </w:r>
      <w:r w:rsidR="00CB6E2B" w:rsidRPr="00FB0693">
        <w:rPr>
          <w:rFonts w:ascii="Times New Roman" w:hAnsi="Times New Roman" w:cs="Times New Roman"/>
          <w:sz w:val="24"/>
          <w:szCs w:val="24"/>
          <w:lang w:bidi="fr-FR"/>
        </w:rPr>
        <w:t>après :</w:t>
      </w:r>
    </w:p>
    <w:p w14:paraId="40A07024" w14:textId="77777777" w:rsidR="00A1255A" w:rsidRPr="00FB0693" w:rsidRDefault="00A1255A" w:rsidP="00824663">
      <w:pPr>
        <w:numPr>
          <w:ilvl w:val="0"/>
          <w:numId w:val="52"/>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Cessation immédiate de la relation contractuelle (pour les personnes relevant d’un accord qui ne leur confère pas le statut de membres du personnel ou d’un autre accord de collaboration) et cela en conformité avec le cadre légal national ;</w:t>
      </w:r>
    </w:p>
    <w:p w14:paraId="65FAFEA6" w14:textId="541D8C4D" w:rsidR="00A1255A" w:rsidRPr="00FB0693" w:rsidRDefault="00A1255A" w:rsidP="00824663">
      <w:pPr>
        <w:numPr>
          <w:ilvl w:val="0"/>
          <w:numId w:val="52"/>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Lorsqu’il est avéré que des personnes ont participé à des actes d’exploitation ou d’abus sexuels, de fraude, de harcèlement sexuel, de mariage des enfants, les ont encouragés ou tolérés, une mention sera inscrite dans les registres du projet afin d’empêcher ces personnes de se porter candidates à de futures offres et d’avoir d’autres relations contractuelles avec celui-ci.</w:t>
      </w:r>
    </w:p>
    <w:p w14:paraId="690823E2" w14:textId="3450F80F" w:rsidR="00A1255A" w:rsidRPr="00B534BB" w:rsidRDefault="00D52BBA" w:rsidP="00EE146F">
      <w:pPr>
        <w:pStyle w:val="Cabealho2"/>
        <w:spacing w:before="120" w:after="120" w:line="240" w:lineRule="auto"/>
        <w:rPr>
          <w:rFonts w:ascii="Times New Roman" w:hAnsi="Times New Roman" w:cs="Times New Roman"/>
          <w:b/>
          <w:bCs/>
          <w:color w:val="auto"/>
          <w:sz w:val="24"/>
          <w:szCs w:val="24"/>
          <w:lang w:bidi="fr-FR"/>
        </w:rPr>
      </w:pPr>
      <w:bookmarkStart w:id="127" w:name="_Toc12293680"/>
      <w:bookmarkStart w:id="128" w:name="_Toc86418718"/>
      <w:bookmarkStart w:id="129" w:name="_Toc98083968"/>
      <w:r w:rsidRPr="00B534BB">
        <w:rPr>
          <w:rFonts w:ascii="Times New Roman" w:hAnsi="Times New Roman" w:cs="Times New Roman"/>
          <w:b/>
          <w:bCs/>
          <w:color w:val="auto"/>
          <w:sz w:val="24"/>
          <w:szCs w:val="24"/>
          <w:lang w:bidi="fr-FR"/>
        </w:rPr>
        <w:t>10.6</w:t>
      </w:r>
      <w:r w:rsidR="009853D5" w:rsidRPr="00B534BB">
        <w:rPr>
          <w:rFonts w:ascii="Times New Roman" w:hAnsi="Times New Roman" w:cs="Times New Roman"/>
          <w:b/>
          <w:bCs/>
          <w:color w:val="auto"/>
          <w:sz w:val="24"/>
          <w:szCs w:val="24"/>
          <w:lang w:bidi="fr-FR"/>
        </w:rPr>
        <w:t xml:space="preserve">. </w:t>
      </w:r>
      <w:r w:rsidR="00A1255A" w:rsidRPr="00B534BB">
        <w:rPr>
          <w:rFonts w:ascii="Times New Roman" w:hAnsi="Times New Roman" w:cs="Times New Roman"/>
          <w:b/>
          <w:bCs/>
          <w:color w:val="auto"/>
          <w:sz w:val="24"/>
          <w:szCs w:val="24"/>
          <w:lang w:bidi="fr-FR"/>
        </w:rPr>
        <w:t>Communication sur le MGP</w:t>
      </w:r>
      <w:bookmarkEnd w:id="127"/>
      <w:bookmarkEnd w:id="128"/>
      <w:bookmarkEnd w:id="129"/>
    </w:p>
    <w:p w14:paraId="78557F6C" w14:textId="77777777" w:rsidR="00A1255A" w:rsidRPr="00FB0693" w:rsidRDefault="00A1255A" w:rsidP="00EE146F">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Une campagne de communication pour informer les bénéficiaires du projet ainsi que le personnel de mise en œuvre terrain du mécanisme de gestion de plaintes sera organisée et financée par le projet.</w:t>
      </w:r>
    </w:p>
    <w:p w14:paraId="030648C6" w14:textId="72A1913D" w:rsidR="00A1255A" w:rsidRPr="00FB0693" w:rsidRDefault="00A1255A" w:rsidP="00EE146F">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Des supports d’informations, d’éducation et de communication pour le changement de comportement seront élaborés en français,</w:t>
      </w:r>
      <w:r w:rsidR="00FF3412">
        <w:rPr>
          <w:rFonts w:ascii="Times New Roman" w:hAnsi="Times New Roman" w:cs="Times New Roman"/>
          <w:sz w:val="24"/>
          <w:szCs w:val="24"/>
          <w:lang w:bidi="fr-FR"/>
        </w:rPr>
        <w:t xml:space="preserve"> en </w:t>
      </w:r>
      <w:r w:rsidR="004441BA">
        <w:rPr>
          <w:rFonts w:ascii="Times New Roman" w:hAnsi="Times New Roman" w:cs="Times New Roman"/>
          <w:sz w:val="24"/>
          <w:szCs w:val="24"/>
          <w:lang w:bidi="fr-FR"/>
        </w:rPr>
        <w:t>portugais,</w:t>
      </w:r>
      <w:r w:rsidR="00FF3412">
        <w:rPr>
          <w:rFonts w:ascii="Times New Roman" w:hAnsi="Times New Roman" w:cs="Times New Roman"/>
          <w:sz w:val="24"/>
          <w:szCs w:val="24"/>
          <w:lang w:bidi="fr-FR"/>
        </w:rPr>
        <w:t xml:space="preserve"> </w:t>
      </w:r>
      <w:r w:rsidR="00DD2F1C">
        <w:rPr>
          <w:rFonts w:ascii="Times New Roman" w:hAnsi="Times New Roman" w:cs="Times New Roman"/>
          <w:sz w:val="24"/>
          <w:szCs w:val="24"/>
          <w:lang w:bidi="fr-FR"/>
        </w:rPr>
        <w:t>en créole</w:t>
      </w:r>
      <w:r w:rsidR="004441BA">
        <w:rPr>
          <w:rFonts w:ascii="Times New Roman" w:hAnsi="Times New Roman" w:cs="Times New Roman"/>
          <w:sz w:val="24"/>
          <w:szCs w:val="24"/>
          <w:lang w:bidi="fr-FR"/>
        </w:rPr>
        <w:t xml:space="preserve"> </w:t>
      </w:r>
      <w:r w:rsidRPr="00FB0693">
        <w:rPr>
          <w:rFonts w:ascii="Times New Roman" w:hAnsi="Times New Roman" w:cs="Times New Roman"/>
          <w:sz w:val="24"/>
          <w:szCs w:val="24"/>
          <w:lang w:bidi="fr-FR"/>
        </w:rPr>
        <w:t>en anglais et en langues locales tout en tenant compte de l’âge, du sexe et du niveau de scolarité des bénéficiaires si nécessaire.</w:t>
      </w:r>
    </w:p>
    <w:p w14:paraId="23229532" w14:textId="32CA17A4" w:rsidR="00A1255A" w:rsidRPr="00FB0693" w:rsidRDefault="00A1255A" w:rsidP="00EE146F">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En outre, l’UGP a l’obligation dans les 24 heures suivant la connaissance d’un cas de EAS / HS d’informer la Banque mondiale en spécifiant les informations suivantes par tous moyens (mails, rapport sommaire</w:t>
      </w:r>
      <w:r w:rsidR="00CE3545" w:rsidRPr="00FB0693">
        <w:rPr>
          <w:rFonts w:ascii="Times New Roman" w:hAnsi="Times New Roman" w:cs="Times New Roman"/>
          <w:sz w:val="24"/>
          <w:szCs w:val="24"/>
          <w:lang w:bidi="fr-FR"/>
        </w:rPr>
        <w:t>,</w:t>
      </w:r>
      <w:r w:rsidRPr="00FB0693">
        <w:rPr>
          <w:rFonts w:ascii="Times New Roman" w:hAnsi="Times New Roman" w:cs="Times New Roman"/>
          <w:sz w:val="24"/>
          <w:szCs w:val="24"/>
          <w:lang w:bidi="fr-FR"/>
        </w:rPr>
        <w:t xml:space="preserve"> etc.) :</w:t>
      </w:r>
    </w:p>
    <w:p w14:paraId="00C25AAA" w14:textId="77777777" w:rsidR="00A1255A" w:rsidRPr="00FB0693" w:rsidRDefault="00A1255A" w:rsidP="00824663">
      <w:pPr>
        <w:numPr>
          <w:ilvl w:val="0"/>
          <w:numId w:val="53"/>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Type d’EAS / HS</w:t>
      </w:r>
    </w:p>
    <w:p w14:paraId="3B1CD86A" w14:textId="77777777" w:rsidR="00A1255A" w:rsidRPr="00FB0693" w:rsidRDefault="00A1255A" w:rsidP="00824663">
      <w:pPr>
        <w:numPr>
          <w:ilvl w:val="0"/>
          <w:numId w:val="53"/>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Lieu de l’incident</w:t>
      </w:r>
    </w:p>
    <w:p w14:paraId="5CA73E3D" w14:textId="6D414004" w:rsidR="00A1255A" w:rsidRPr="00FB0693" w:rsidRDefault="00A1255A" w:rsidP="00824663">
      <w:pPr>
        <w:numPr>
          <w:ilvl w:val="0"/>
          <w:numId w:val="53"/>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Service de prise en charge dont a bénéficié le/la </w:t>
      </w:r>
      <w:r w:rsidR="007C2574" w:rsidRPr="00FB0693">
        <w:rPr>
          <w:rFonts w:ascii="Times New Roman" w:hAnsi="Times New Roman" w:cs="Times New Roman"/>
          <w:sz w:val="24"/>
          <w:szCs w:val="24"/>
          <w:lang w:bidi="fr-FR"/>
        </w:rPr>
        <w:t xml:space="preserve">plaignant(e) </w:t>
      </w:r>
    </w:p>
    <w:p w14:paraId="170B8666" w14:textId="77777777" w:rsidR="00A1255A" w:rsidRPr="00FB0693" w:rsidRDefault="00A1255A" w:rsidP="00824663">
      <w:pPr>
        <w:numPr>
          <w:ilvl w:val="0"/>
          <w:numId w:val="53"/>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Actions futures</w:t>
      </w:r>
    </w:p>
    <w:p w14:paraId="302FC189" w14:textId="36C291DE" w:rsidR="00A1255A" w:rsidRPr="00FB0693" w:rsidRDefault="00A1255A" w:rsidP="00EE146F">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En aucun cas, les détails de l’incident ne seront communiqués à la Banque mondiale ni à d’autres membres de l’UGP ou aux autres parties prenantes du projet. La protection de l’identité de la victime sera assurée à tout moment.</w:t>
      </w:r>
    </w:p>
    <w:p w14:paraId="662B0134" w14:textId="2D4DD77B" w:rsidR="008C3736" w:rsidRPr="00FB0693" w:rsidRDefault="00D52BBA" w:rsidP="00EE146F">
      <w:pPr>
        <w:spacing w:before="120" w:after="120" w:line="240" w:lineRule="auto"/>
        <w:ind w:left="360"/>
        <w:jc w:val="both"/>
        <w:outlineLvl w:val="1"/>
        <w:rPr>
          <w:rFonts w:ascii="Times New Roman" w:hAnsi="Times New Roman" w:cs="Times New Roman"/>
          <w:b/>
          <w:bCs/>
          <w:sz w:val="24"/>
          <w:szCs w:val="24"/>
        </w:rPr>
      </w:pPr>
      <w:bookmarkStart w:id="130" w:name="_Toc98083969"/>
      <w:r w:rsidRPr="00FB0693">
        <w:rPr>
          <w:rFonts w:ascii="Times New Roman" w:hAnsi="Times New Roman" w:cs="Times New Roman"/>
          <w:b/>
          <w:bCs/>
          <w:sz w:val="24"/>
          <w:szCs w:val="24"/>
        </w:rPr>
        <w:t>10.7</w:t>
      </w:r>
      <w:r w:rsidR="00E040C0" w:rsidRPr="00FB0693">
        <w:rPr>
          <w:rFonts w:ascii="Times New Roman" w:hAnsi="Times New Roman" w:cs="Times New Roman"/>
          <w:b/>
          <w:bCs/>
          <w:sz w:val="24"/>
          <w:szCs w:val="24"/>
        </w:rPr>
        <w:t xml:space="preserve">. </w:t>
      </w:r>
      <w:r w:rsidR="008C3736" w:rsidRPr="00FB0693">
        <w:rPr>
          <w:rFonts w:ascii="Times New Roman" w:hAnsi="Times New Roman" w:cs="Times New Roman"/>
          <w:b/>
          <w:bCs/>
          <w:sz w:val="24"/>
          <w:szCs w:val="24"/>
        </w:rPr>
        <w:t>Rapports périodiques</w:t>
      </w:r>
      <w:bookmarkEnd w:id="130"/>
    </w:p>
    <w:p w14:paraId="6B505E03" w14:textId="029AC7AE" w:rsidR="0025750E" w:rsidRPr="00FB0693" w:rsidRDefault="0025750E" w:rsidP="00EE146F">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Le projet établira des rapports périodiques trimestriel</w:t>
      </w:r>
      <w:r w:rsidR="00F858CA" w:rsidRPr="00FB0693">
        <w:rPr>
          <w:rFonts w:ascii="Times New Roman" w:hAnsi="Times New Roman" w:cs="Times New Roman"/>
          <w:sz w:val="24"/>
          <w:szCs w:val="24"/>
        </w:rPr>
        <w:t>s</w:t>
      </w:r>
      <w:r w:rsidRPr="00FB0693">
        <w:rPr>
          <w:rFonts w:ascii="Times New Roman" w:hAnsi="Times New Roman" w:cs="Times New Roman"/>
          <w:sz w:val="24"/>
          <w:szCs w:val="24"/>
        </w:rPr>
        <w:t xml:space="preserve"> sur la situation des plaintes relatives au Projet (nombre de plaintes reçues, catégories de plaintes, nombre de cas résolus, retours d’information vis-à-vis des plaignants, etc.). </w:t>
      </w:r>
    </w:p>
    <w:p w14:paraId="05339254" w14:textId="35A94213" w:rsidR="0025750E" w:rsidRPr="00FB0693" w:rsidRDefault="0025750E" w:rsidP="00EE146F">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 xml:space="preserve">Une copie de cette situation fera partie du rapport périodique </w:t>
      </w:r>
      <w:r w:rsidR="00364D7D">
        <w:rPr>
          <w:rFonts w:ascii="Times New Roman" w:hAnsi="Times New Roman" w:cs="Times New Roman"/>
          <w:sz w:val="24"/>
          <w:szCs w:val="24"/>
        </w:rPr>
        <w:t>semestriel</w:t>
      </w:r>
      <w:r w:rsidR="00364D7D" w:rsidRPr="00FB0693">
        <w:rPr>
          <w:rFonts w:ascii="Times New Roman" w:hAnsi="Times New Roman" w:cs="Times New Roman"/>
          <w:sz w:val="24"/>
          <w:szCs w:val="24"/>
        </w:rPr>
        <w:t xml:space="preserve"> </w:t>
      </w:r>
      <w:r w:rsidRPr="00FB0693">
        <w:rPr>
          <w:rFonts w:ascii="Times New Roman" w:hAnsi="Times New Roman" w:cs="Times New Roman"/>
          <w:sz w:val="24"/>
          <w:szCs w:val="24"/>
        </w:rPr>
        <w:t xml:space="preserve">d'activités du projet à la Banque, et avant l'arrivée de chaque mission d'appui du projet. </w:t>
      </w:r>
    </w:p>
    <w:p w14:paraId="26815019" w14:textId="6C48877E" w:rsidR="0025750E" w:rsidRPr="00FB0693" w:rsidRDefault="0025750E" w:rsidP="00EE146F">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Le projet se doit d'intégrer dans sa planification des moyens logistiques pour renforcer les mécanismes de suivi de la gestion des plaintes et le retour des informations vers les plaignants dans le temps.</w:t>
      </w:r>
    </w:p>
    <w:p w14:paraId="3DDC0A29" w14:textId="3E067F7E" w:rsidR="00D61A0E" w:rsidRPr="00B534BB" w:rsidRDefault="0052730A" w:rsidP="0052730A">
      <w:pPr>
        <w:pStyle w:val="Cabealho1"/>
        <w:numPr>
          <w:ilvl w:val="0"/>
          <w:numId w:val="1"/>
        </w:numPr>
        <w:spacing w:before="120" w:after="120" w:line="240" w:lineRule="auto"/>
        <w:ind w:left="357" w:hanging="357"/>
        <w:jc w:val="both"/>
        <w:rPr>
          <w:rFonts w:ascii="Times New Roman" w:hAnsi="Times New Roman" w:cs="Times New Roman"/>
          <w:b/>
          <w:color w:val="auto"/>
          <w:sz w:val="24"/>
          <w:szCs w:val="24"/>
        </w:rPr>
      </w:pPr>
      <w:bookmarkStart w:id="131" w:name="_Toc98083970"/>
      <w:r w:rsidRPr="00B534BB">
        <w:rPr>
          <w:rFonts w:ascii="Times New Roman" w:hAnsi="Times New Roman" w:cs="Times New Roman"/>
          <w:b/>
          <w:color w:val="auto"/>
          <w:sz w:val="24"/>
          <w:szCs w:val="24"/>
        </w:rPr>
        <w:t>GESTION DES FOURNISSEURS ET PRESTATAIRES</w:t>
      </w:r>
      <w:bookmarkEnd w:id="131"/>
    </w:p>
    <w:p w14:paraId="43649DA5" w14:textId="39589909" w:rsidR="00BB501E" w:rsidRPr="00FB0693" w:rsidRDefault="00BB501E" w:rsidP="00CB6E2B">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L’</w:t>
      </w:r>
      <w:r w:rsidR="00F51E10" w:rsidRPr="00FB0693">
        <w:rPr>
          <w:rFonts w:ascii="Times New Roman" w:hAnsi="Times New Roman" w:cs="Times New Roman"/>
          <w:sz w:val="24"/>
          <w:szCs w:val="24"/>
        </w:rPr>
        <w:t xml:space="preserve">UGP </w:t>
      </w:r>
      <w:r w:rsidRPr="00FB0693">
        <w:rPr>
          <w:rFonts w:ascii="Times New Roman" w:hAnsi="Times New Roman" w:cs="Times New Roman"/>
          <w:sz w:val="24"/>
          <w:szCs w:val="24"/>
        </w:rPr>
        <w:t>utilisera les dossiers types de passation de marchés 2017 de la Banque (Bank’s 2017 Standard Procurement Documents) pour les appels d'offres et les contrats, notamment en ce qui concerne la main-d’œuvre et les exigences en matière de santé et de sécurité au travail. Les prestations seront régies par l</w:t>
      </w:r>
      <w:r w:rsidR="00213F05">
        <w:rPr>
          <w:rFonts w:ascii="Times New Roman" w:hAnsi="Times New Roman" w:cs="Times New Roman"/>
          <w:sz w:val="24"/>
          <w:szCs w:val="24"/>
        </w:rPr>
        <w:t>a LGT</w:t>
      </w:r>
      <w:r w:rsidR="0097005E">
        <w:rPr>
          <w:rFonts w:ascii="Times New Roman" w:hAnsi="Times New Roman" w:cs="Times New Roman"/>
          <w:sz w:val="24"/>
          <w:szCs w:val="24"/>
        </w:rPr>
        <w:t xml:space="preserve"> </w:t>
      </w:r>
      <w:r w:rsidR="004F203B" w:rsidRPr="00FB0693">
        <w:rPr>
          <w:rFonts w:ascii="Times New Roman" w:hAnsi="Times New Roman" w:cs="Times New Roman"/>
          <w:sz w:val="24"/>
          <w:szCs w:val="24"/>
        </w:rPr>
        <w:t xml:space="preserve">de la </w:t>
      </w:r>
      <w:r w:rsidR="00A036DD">
        <w:rPr>
          <w:rFonts w:ascii="Times New Roman" w:hAnsi="Times New Roman" w:cs="Times New Roman"/>
          <w:sz w:val="24"/>
          <w:szCs w:val="24"/>
        </w:rPr>
        <w:t>G</w:t>
      </w:r>
      <w:r w:rsidR="004F203B" w:rsidRPr="00FB0693">
        <w:rPr>
          <w:rFonts w:ascii="Times New Roman" w:hAnsi="Times New Roman" w:cs="Times New Roman"/>
          <w:sz w:val="24"/>
          <w:szCs w:val="24"/>
        </w:rPr>
        <w:t xml:space="preserve">uinée Bissau </w:t>
      </w:r>
      <w:r w:rsidRPr="00FB0693">
        <w:rPr>
          <w:rFonts w:ascii="Times New Roman" w:hAnsi="Times New Roman" w:cs="Times New Roman"/>
          <w:sz w:val="24"/>
          <w:szCs w:val="24"/>
        </w:rPr>
        <w:t xml:space="preserve">et le code des impôts, et seront exécutées dans le respect des NES de la Banque mondiale.  </w:t>
      </w:r>
    </w:p>
    <w:p w14:paraId="0600A913" w14:textId="1897213A" w:rsidR="00BB501E" w:rsidRPr="00FB0693" w:rsidRDefault="00BB501E" w:rsidP="00CB6E2B">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w:t>
      </w:r>
      <w:r w:rsidR="00F51E10" w:rsidRPr="00FB0693">
        <w:rPr>
          <w:rFonts w:ascii="Times New Roman" w:hAnsi="Times New Roman" w:cs="Times New Roman"/>
          <w:sz w:val="24"/>
          <w:szCs w:val="24"/>
        </w:rPr>
        <w:t xml:space="preserve">UGP </w:t>
      </w:r>
      <w:r w:rsidRPr="00FB0693">
        <w:rPr>
          <w:rFonts w:ascii="Times New Roman" w:hAnsi="Times New Roman" w:cs="Times New Roman"/>
          <w:sz w:val="24"/>
          <w:szCs w:val="24"/>
        </w:rPr>
        <w:t xml:space="preserve">mettra en œuvre des procédures pour s’assurer que les tiers qui engagent des travailleurs contractuels sont des entités légalement constituées et fiables (existence des agréments d’entreprises / licences, copies de contrats signés auparavant avec des prestataires et fournisseurs), ayant mis au point des procédures de gestion de la main-d’œuvre adaptées au projet qui leur permettront d’exercer leurs activités en conformité aux dispositions de la NES nᵒ2 de la Banque mondiale. </w:t>
      </w:r>
    </w:p>
    <w:p w14:paraId="6262E11E" w14:textId="0FE39C56" w:rsidR="00BB501E" w:rsidRPr="00FB0693" w:rsidRDefault="00BB501E" w:rsidP="00CB6E2B">
      <w:pPr>
        <w:spacing w:before="120" w:after="120" w:line="240" w:lineRule="auto"/>
        <w:ind w:left="2"/>
        <w:jc w:val="both"/>
        <w:rPr>
          <w:rFonts w:ascii="Times New Roman" w:hAnsi="Times New Roman" w:cs="Times New Roman"/>
          <w:sz w:val="24"/>
          <w:szCs w:val="24"/>
        </w:rPr>
      </w:pPr>
      <w:r w:rsidRPr="00FB0693">
        <w:rPr>
          <w:rFonts w:ascii="Times New Roman" w:hAnsi="Times New Roman" w:cs="Times New Roman"/>
          <w:sz w:val="24"/>
          <w:szCs w:val="24"/>
        </w:rPr>
        <w:t>Les fournisseurs et prestataires de services seront appelés à mettre en œuvre leurs services selon les normes établies dans le projet</w:t>
      </w:r>
      <w:r w:rsidR="002C4739" w:rsidRPr="00FB0693">
        <w:rPr>
          <w:rFonts w:ascii="Times New Roman" w:hAnsi="Times New Roman" w:cs="Times New Roman"/>
          <w:sz w:val="24"/>
          <w:szCs w:val="24"/>
        </w:rPr>
        <w:t xml:space="preserve"> pour chacune de ces catégories</w:t>
      </w:r>
      <w:r w:rsidRPr="00FB0693">
        <w:rPr>
          <w:rFonts w:ascii="Times New Roman" w:hAnsi="Times New Roman" w:cs="Times New Roman"/>
          <w:sz w:val="24"/>
          <w:szCs w:val="24"/>
        </w:rPr>
        <w:t xml:space="preserve">. </w:t>
      </w:r>
    </w:p>
    <w:p w14:paraId="0F682DA3" w14:textId="2167AAD0" w:rsidR="00CA29E4" w:rsidRPr="00FB0693" w:rsidRDefault="00CA29E4" w:rsidP="00CB6E2B">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L'Unité de gestion du Projet (</w:t>
      </w:r>
      <w:r w:rsidR="00664F97" w:rsidRPr="00FB0693">
        <w:rPr>
          <w:rFonts w:ascii="Times New Roman" w:hAnsi="Times New Roman" w:cs="Times New Roman"/>
          <w:sz w:val="24"/>
          <w:szCs w:val="24"/>
          <w:lang w:bidi="fr-FR"/>
        </w:rPr>
        <w:t>UGP</w:t>
      </w:r>
      <w:r w:rsidRPr="00FB0693">
        <w:rPr>
          <w:rFonts w:ascii="Times New Roman" w:hAnsi="Times New Roman" w:cs="Times New Roman"/>
          <w:sz w:val="24"/>
          <w:szCs w:val="24"/>
          <w:lang w:bidi="fr-FR"/>
        </w:rPr>
        <w:t>) utilisera les Dossiers types de passation de marchés de la Banque (Bank’s Standard Procurement Documents) pour les appels d'offres et les contrats, notamment en ce qui concerne la main- d'œuvre et les exigences en matière de santé et de sécurité au travail.</w:t>
      </w:r>
    </w:p>
    <w:p w14:paraId="2AAB7F76" w14:textId="77777777" w:rsidR="00CA29E4" w:rsidRPr="00FB0693" w:rsidRDefault="00CA29E4" w:rsidP="00CB6E2B">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L’UGP est chargée du recrutement et de la gestion des Consultants et prestaires. Elle veillera à ce que les contractants qui emploient ou engagent des travailleurs dans le cadre du projet, élaborent et mettent en œuvre des procédures pour créer et maintenir un cadre de travail sécurisé, notamment en veillant à ce que les lieux et les outils de travail soient sécurisés et sans risque pour la santé des travailleurs. </w:t>
      </w:r>
    </w:p>
    <w:p w14:paraId="1045A305" w14:textId="42FFCA6D" w:rsidR="00CA29E4" w:rsidRPr="00FB0693" w:rsidRDefault="00CA29E4" w:rsidP="00CB6E2B">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A l’instar des travailleurs du projet, les travailleurs employés par les fournisseurs et prestataires seront rémunérés sur une base régulière, conformément à la politique nationale et aux textes et règlements</w:t>
      </w:r>
      <w:r w:rsidR="00664F97" w:rsidRPr="00FB0693">
        <w:rPr>
          <w:rFonts w:ascii="Times New Roman" w:hAnsi="Times New Roman" w:cs="Times New Roman"/>
          <w:sz w:val="24"/>
          <w:szCs w:val="24"/>
          <w:lang w:bidi="fr-FR"/>
        </w:rPr>
        <w:t xml:space="preserve"> du Projet </w:t>
      </w:r>
      <w:r w:rsidRPr="00FB0693">
        <w:rPr>
          <w:rFonts w:ascii="Times New Roman" w:hAnsi="Times New Roman" w:cs="Times New Roman"/>
          <w:sz w:val="24"/>
          <w:szCs w:val="24"/>
          <w:lang w:bidi="fr-FR"/>
        </w:rPr>
        <w:t>- Emploi et aux dispositions des présentes procédures de gestion de la main-d’œuvre. Les retenues sur salaires seront effectuées uniquement en vertu du droit national ou des procédures de gestion de la main-d’œuvre, et les travailleurs seront informés des conditions dans lesquelles ces retenues sont faites. Ils auront droit à des périodes de repos hebdomadaire, de congé annuel et de congé maladie, de congé maternité et de congé pour raison familiale, en vertu du droit national et des procédures de gestion de la main-d’œuvre.</w:t>
      </w:r>
    </w:p>
    <w:p w14:paraId="5A8B9F6D" w14:textId="77777777" w:rsidR="00CA29E4" w:rsidRPr="00FB0693" w:rsidRDefault="00CA29E4" w:rsidP="00CB6E2B">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Des mesures visant à prévenir et combattre le harcèlement, l’intimidation et/ou l’exploitation en milieu professionnel, les violences basées sur le genre, les exploitations et abus/sévices sexuels principalement contre les enfants, seront également définies par le projet et applicables aux fournisseurs et prestataires, ainsi qu’aux personnes qu’elles emploient.</w:t>
      </w:r>
    </w:p>
    <w:p w14:paraId="397003AC" w14:textId="2C4A4783" w:rsidR="00CA29E4" w:rsidRDefault="00CA29E4" w:rsidP="00CB6E2B">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Dans le cadre de l’exécution du projet, des mesures spéciales de protection et d’assistance destinées à remédier à des actes discriminatoires ou à pourvoir un poste donné sur la base des besoins spécifiques dudit poste ou des objectifs du projet ne seront pas considérées comme des actes de discrimination. Cette mesure concerne les consultants et prestataires et </w:t>
      </w:r>
      <w:r w:rsidR="00CE3545" w:rsidRPr="00FB0693">
        <w:rPr>
          <w:rFonts w:ascii="Times New Roman" w:hAnsi="Times New Roman" w:cs="Times New Roman"/>
          <w:sz w:val="24"/>
          <w:szCs w:val="24"/>
          <w:lang w:bidi="fr-FR"/>
        </w:rPr>
        <w:t>es</w:t>
      </w:r>
      <w:r w:rsidRPr="00FB0693">
        <w:rPr>
          <w:rFonts w:ascii="Times New Roman" w:hAnsi="Times New Roman" w:cs="Times New Roman"/>
          <w:sz w:val="24"/>
          <w:szCs w:val="24"/>
          <w:lang w:bidi="fr-FR"/>
        </w:rPr>
        <w:t>t applicable à condition qu’elles soient conformes à la politique régionale.</w:t>
      </w:r>
    </w:p>
    <w:p w14:paraId="1949A69E" w14:textId="79F5D66C" w:rsidR="00CA29E4" w:rsidRPr="00FB0693" w:rsidRDefault="00CA29E4" w:rsidP="00CB6E2B">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b/>
          <w:bCs/>
          <w:sz w:val="24"/>
          <w:szCs w:val="24"/>
          <w:lang w:bidi="fr-FR"/>
        </w:rPr>
        <w:t>L'âge minimum de 1</w:t>
      </w:r>
      <w:r w:rsidR="007C17BC" w:rsidRPr="00FB0693">
        <w:rPr>
          <w:rFonts w:ascii="Times New Roman" w:hAnsi="Times New Roman" w:cs="Times New Roman"/>
          <w:b/>
          <w:bCs/>
          <w:sz w:val="24"/>
          <w:szCs w:val="24"/>
          <w:lang w:bidi="fr-FR"/>
        </w:rPr>
        <w:t>6</w:t>
      </w:r>
      <w:r w:rsidRPr="00FB0693">
        <w:rPr>
          <w:rFonts w:ascii="Times New Roman" w:hAnsi="Times New Roman" w:cs="Times New Roman"/>
          <w:b/>
          <w:bCs/>
          <w:sz w:val="24"/>
          <w:szCs w:val="24"/>
          <w:lang w:bidi="fr-FR"/>
        </w:rPr>
        <w:t xml:space="preserve"> ans sera respecté par les fournisseurs et prestataires</w:t>
      </w:r>
      <w:r w:rsidRPr="00FB0693">
        <w:rPr>
          <w:rFonts w:ascii="Times New Roman" w:hAnsi="Times New Roman" w:cs="Times New Roman"/>
          <w:sz w:val="24"/>
          <w:szCs w:val="24"/>
          <w:lang w:bidi="fr-FR"/>
        </w:rPr>
        <w:t xml:space="preserve">, conformément aux dispositions préconisées dans le présent document de procédures de gestion de la main d’œuvre. </w:t>
      </w:r>
    </w:p>
    <w:p w14:paraId="3989B9AA" w14:textId="77777777" w:rsidR="00CA29E4" w:rsidRPr="00FB0693" w:rsidRDefault="00CA29E4" w:rsidP="00CB6E2B">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Le projet n’aura pas recours au travail forcé. Cette interdiction s’applique à toute sorte de travail forcé ou obligatoire, tel que la servitude pour dettes ou des types d’emploi analogues. Aucune victime de trafic humain ne sera employée sur le projet.</w:t>
      </w:r>
    </w:p>
    <w:p w14:paraId="73A4866C" w14:textId="3C07E1E7" w:rsidR="00CA29E4" w:rsidRPr="00FB0693" w:rsidRDefault="00CA29E4" w:rsidP="00CB6E2B">
      <w:pPr>
        <w:spacing w:before="120" w:after="120" w:line="240" w:lineRule="auto"/>
        <w:ind w:left="2"/>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Le </w:t>
      </w:r>
      <w:r w:rsidR="00D52BBA" w:rsidRPr="00FB0693">
        <w:rPr>
          <w:rFonts w:ascii="Times New Roman" w:hAnsi="Times New Roman" w:cs="Times New Roman"/>
          <w:sz w:val="24"/>
          <w:szCs w:val="24"/>
          <w:lang w:bidi="fr-FR"/>
        </w:rPr>
        <w:t>Projet</w:t>
      </w:r>
      <w:r w:rsidRPr="00FB0693">
        <w:rPr>
          <w:rFonts w:ascii="Times New Roman" w:hAnsi="Times New Roman" w:cs="Times New Roman"/>
          <w:sz w:val="24"/>
          <w:szCs w:val="24"/>
          <w:lang w:bidi="fr-FR"/>
        </w:rPr>
        <w:t xml:space="preserve"> exigera que les fournisseurs contractants surveillent, tiennent des dossiers et fassent des rapports sur les conditions liées à la gestion de la main-d'œuvre. Le contractant doit fournir aux travailleurs la preuve de tous les paiements effectués, y compris les prestations de sécurité sociale, les cotisations de retraite ou d'autres droits, indépendamment du fait que le travailleur soit engagé sur un contrat à durée déterminée, à plein temps, à temps partiel ou temporairement. L'application de cette exigence sera proportionnée aux activités et à la taille du contrat, d'une manière acceptable pour la Banque mondiale : </w:t>
      </w:r>
    </w:p>
    <w:p w14:paraId="09C5CB02" w14:textId="01530A0F" w:rsidR="00CA29E4" w:rsidRPr="00FB0693" w:rsidRDefault="00CA29E4" w:rsidP="00824663">
      <w:pPr>
        <w:numPr>
          <w:ilvl w:val="0"/>
          <w:numId w:val="55"/>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Conditions de travail : registres des travailleurs engagés dans le cadre du projet, y compris les contrats, heures travaillées, rémunération</w:t>
      </w:r>
      <w:r w:rsidR="00CE3545" w:rsidRPr="00FB0693">
        <w:rPr>
          <w:rFonts w:ascii="Times New Roman" w:hAnsi="Times New Roman" w:cs="Times New Roman"/>
          <w:sz w:val="24"/>
          <w:szCs w:val="24"/>
          <w:lang w:bidi="fr-FR"/>
        </w:rPr>
        <w:t>s</w:t>
      </w:r>
      <w:r w:rsidRPr="00FB0693">
        <w:rPr>
          <w:rFonts w:ascii="Times New Roman" w:hAnsi="Times New Roman" w:cs="Times New Roman"/>
          <w:sz w:val="24"/>
          <w:szCs w:val="24"/>
          <w:lang w:bidi="fr-FR"/>
        </w:rPr>
        <w:t xml:space="preserve"> et déductions (y compris heures supplémentaires), conventions collectives ;</w:t>
      </w:r>
    </w:p>
    <w:p w14:paraId="0409C341" w14:textId="43AC644F" w:rsidR="00CA29E4" w:rsidRPr="00FB0693" w:rsidRDefault="00CA29E4" w:rsidP="00824663">
      <w:pPr>
        <w:numPr>
          <w:ilvl w:val="0"/>
          <w:numId w:val="55"/>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Sécurité : incidents enregistrés et analyse des causes profondes correspondantes (incidents avec perte de temps, cas de traitement médical), cas de premiers soins, accidents évités de justesse à fort potentiel, et activités de prévention et de correction</w:t>
      </w:r>
      <w:r w:rsidR="00CE3545" w:rsidRPr="00FB0693">
        <w:rPr>
          <w:rFonts w:ascii="Times New Roman" w:hAnsi="Times New Roman" w:cs="Times New Roman"/>
          <w:sz w:val="24"/>
          <w:szCs w:val="24"/>
          <w:lang w:bidi="fr-FR"/>
        </w:rPr>
        <w:t>s</w:t>
      </w:r>
      <w:r w:rsidRPr="00FB0693">
        <w:rPr>
          <w:rFonts w:ascii="Times New Roman" w:hAnsi="Times New Roman" w:cs="Times New Roman"/>
          <w:sz w:val="24"/>
          <w:szCs w:val="24"/>
          <w:lang w:bidi="fr-FR"/>
        </w:rPr>
        <w:t xml:space="preserve"> nécessaire</w:t>
      </w:r>
      <w:r w:rsidR="00CE3545" w:rsidRPr="00FB0693">
        <w:rPr>
          <w:rFonts w:ascii="Times New Roman" w:hAnsi="Times New Roman" w:cs="Times New Roman"/>
          <w:sz w:val="24"/>
          <w:szCs w:val="24"/>
          <w:lang w:bidi="fr-FR"/>
        </w:rPr>
        <w:t>s</w:t>
      </w:r>
      <w:r w:rsidRPr="00FB0693">
        <w:rPr>
          <w:rFonts w:ascii="Times New Roman" w:hAnsi="Times New Roman" w:cs="Times New Roman"/>
          <w:sz w:val="24"/>
          <w:szCs w:val="24"/>
          <w:lang w:bidi="fr-FR"/>
        </w:rPr>
        <w:t xml:space="preserve"> (par exemple, analyse révisée de la sécurité au travail, équipement nouveau ou différent, formation professionnelle, etc.)</w:t>
      </w:r>
    </w:p>
    <w:p w14:paraId="05943895" w14:textId="77777777" w:rsidR="00CA29E4" w:rsidRPr="00FB0693" w:rsidRDefault="00CA29E4" w:rsidP="00824663">
      <w:pPr>
        <w:numPr>
          <w:ilvl w:val="0"/>
          <w:numId w:val="55"/>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Travailleurs : nombre de travailleurs, indication de l'origine (expatriés, locaux, ressortissants non locaux), sexe, âge avec la preuve qu'aucun travail des enfants n'est impliqué, et niveau de compétence (non qualifié, qualifié, encadrement, professionnel, gestion).</w:t>
      </w:r>
    </w:p>
    <w:p w14:paraId="224B66CD" w14:textId="77777777" w:rsidR="00CA29E4" w:rsidRPr="00FB0693" w:rsidRDefault="00CA29E4" w:rsidP="00824663">
      <w:pPr>
        <w:numPr>
          <w:ilvl w:val="0"/>
          <w:numId w:val="55"/>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Formation/initiation : dates, nombre de stagiaires et sujets de formation.</w:t>
      </w:r>
    </w:p>
    <w:p w14:paraId="41B38291" w14:textId="77777777" w:rsidR="00CA29E4" w:rsidRPr="00FB0693" w:rsidRDefault="00CA29E4" w:rsidP="00824663">
      <w:pPr>
        <w:numPr>
          <w:ilvl w:val="0"/>
          <w:numId w:val="55"/>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Détails des risques pour la sécurité : détails des risques auxquels l'entrepreneur peut être exposé dans l'exécution de ses travaux - les menaces peuvent provenir de tierces parties extérieures au projet.</w:t>
      </w:r>
    </w:p>
    <w:p w14:paraId="1EA4C214" w14:textId="77777777" w:rsidR="00CA29E4" w:rsidRPr="00FB0693" w:rsidRDefault="00CA29E4" w:rsidP="00824663">
      <w:pPr>
        <w:numPr>
          <w:ilvl w:val="0"/>
          <w:numId w:val="55"/>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Griefs des travailleurs : détails incluant la date de l'incident, le grief et la date de présentation ; les mesures prises et les dates ; la résolution (s'il y a lieu) et la date ; et le suivi à faire- les griefs énumérés devraient inclure ceux reçus depuis le rapport précédent et ceux qui n'étaient pas réglés au moment du rapport en question. </w:t>
      </w:r>
    </w:p>
    <w:p w14:paraId="38857CAA" w14:textId="77777777" w:rsidR="00CA29E4" w:rsidRPr="00FB0693" w:rsidRDefault="00CA29E4" w:rsidP="00CB6E2B">
      <w:pPr>
        <w:spacing w:before="120" w:after="12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Le suivi des fournisseurs par le projet doit être effectué selon un certain nombre de procédures dont :</w:t>
      </w:r>
    </w:p>
    <w:p w14:paraId="1A2C5D36" w14:textId="77777777" w:rsidR="00CA29E4" w:rsidRPr="00FB0693" w:rsidRDefault="00CA29E4" w:rsidP="00824663">
      <w:pPr>
        <w:numPr>
          <w:ilvl w:val="0"/>
          <w:numId w:val="55"/>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Soumission mensuelle de rapports par le fournisseur à la coordination du projet, concernant les incidents et les accidents.</w:t>
      </w:r>
    </w:p>
    <w:p w14:paraId="3300B2D1" w14:textId="2110A5FC" w:rsidR="00CA29E4" w:rsidRPr="00FB0693" w:rsidRDefault="00CA29E4" w:rsidP="00824663">
      <w:pPr>
        <w:numPr>
          <w:ilvl w:val="0"/>
          <w:numId w:val="55"/>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Visites mensuelles sur place (au minimum) et rapportage : Coordination, Spécialiste en Sauvegardes Environnementale (SSE) et Spécialiste </w:t>
      </w:r>
      <w:r w:rsidR="00272DCF">
        <w:rPr>
          <w:rFonts w:ascii="Times New Roman" w:hAnsi="Times New Roman" w:cs="Times New Roman"/>
          <w:sz w:val="24"/>
          <w:szCs w:val="24"/>
          <w:lang w:bidi="fr-FR"/>
        </w:rPr>
        <w:t xml:space="preserve">en Développement </w:t>
      </w:r>
      <w:r w:rsidRPr="00FB0693">
        <w:rPr>
          <w:rFonts w:ascii="Times New Roman" w:hAnsi="Times New Roman" w:cs="Times New Roman"/>
          <w:sz w:val="24"/>
          <w:szCs w:val="24"/>
          <w:lang w:bidi="fr-FR"/>
        </w:rPr>
        <w:t>Social et Genre (SSG) ;</w:t>
      </w:r>
    </w:p>
    <w:p w14:paraId="3CD8B95E" w14:textId="265857F3" w:rsidR="00CA29E4" w:rsidRPr="00FB0693" w:rsidRDefault="00CA29E4" w:rsidP="00824663">
      <w:pPr>
        <w:numPr>
          <w:ilvl w:val="0"/>
          <w:numId w:val="55"/>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Suivi des préoccupations ou des problèmes à l'aide du registre de surveillance</w:t>
      </w:r>
      <w:r w:rsidR="00D52BBA" w:rsidRPr="00FB0693">
        <w:rPr>
          <w:rFonts w:ascii="Times New Roman" w:hAnsi="Times New Roman" w:cs="Times New Roman"/>
          <w:sz w:val="24"/>
          <w:szCs w:val="24"/>
          <w:lang w:bidi="fr-FR"/>
        </w:rPr>
        <w:t xml:space="preserve"> par </w:t>
      </w:r>
      <w:r w:rsidR="004441BA" w:rsidRPr="00FB0693">
        <w:rPr>
          <w:rFonts w:ascii="Times New Roman" w:hAnsi="Times New Roman" w:cs="Times New Roman"/>
          <w:sz w:val="24"/>
          <w:szCs w:val="24"/>
          <w:lang w:bidi="fr-FR"/>
        </w:rPr>
        <w:t>l’UGP</w:t>
      </w:r>
    </w:p>
    <w:p w14:paraId="614C22E3" w14:textId="77777777" w:rsidR="00CA29E4" w:rsidRPr="00FB0693" w:rsidRDefault="00CA29E4" w:rsidP="00824663">
      <w:pPr>
        <w:numPr>
          <w:ilvl w:val="0"/>
          <w:numId w:val="55"/>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Évaluation des besoins des entrepreneurs. Cela comprend la formation, les dossiers de SST, les certifications et autres.</w:t>
      </w:r>
    </w:p>
    <w:p w14:paraId="40E35334" w14:textId="003B8052" w:rsidR="00CA29E4" w:rsidRPr="00FB0693" w:rsidRDefault="00CA29E4" w:rsidP="00824663">
      <w:pPr>
        <w:numPr>
          <w:ilvl w:val="0"/>
          <w:numId w:val="55"/>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L'identification des besoins de formation est consignée dans le calendrier de formation des fournisseurs : </w:t>
      </w:r>
      <w:r w:rsidR="00D52BBA" w:rsidRPr="00FB0693">
        <w:rPr>
          <w:rFonts w:ascii="Times New Roman" w:hAnsi="Times New Roman" w:cs="Times New Roman"/>
          <w:sz w:val="24"/>
          <w:szCs w:val="24"/>
          <w:lang w:bidi="fr-FR"/>
        </w:rPr>
        <w:t>UGP</w:t>
      </w:r>
      <w:r w:rsidRPr="00FB0693">
        <w:rPr>
          <w:rFonts w:ascii="Times New Roman" w:hAnsi="Times New Roman" w:cs="Times New Roman"/>
          <w:sz w:val="24"/>
          <w:szCs w:val="24"/>
          <w:lang w:bidi="fr-FR"/>
        </w:rPr>
        <w:t xml:space="preserve">, Spécialiste en Sauvegardes Environnementale (SSE) et Spécialiste </w:t>
      </w:r>
      <w:r w:rsidR="00853D18">
        <w:rPr>
          <w:rFonts w:ascii="Times New Roman" w:hAnsi="Times New Roman" w:cs="Times New Roman"/>
          <w:sz w:val="24"/>
          <w:szCs w:val="24"/>
          <w:lang w:bidi="fr-FR"/>
        </w:rPr>
        <w:t xml:space="preserve">en Développement </w:t>
      </w:r>
      <w:r w:rsidRPr="00FB0693">
        <w:rPr>
          <w:rFonts w:ascii="Times New Roman" w:hAnsi="Times New Roman" w:cs="Times New Roman"/>
          <w:sz w:val="24"/>
          <w:szCs w:val="24"/>
          <w:lang w:bidi="fr-FR"/>
        </w:rPr>
        <w:t>Social et Genre (SSG) ;</w:t>
      </w:r>
    </w:p>
    <w:p w14:paraId="6BFBCB94" w14:textId="750DBEAA" w:rsidR="00CA29E4" w:rsidRPr="00FB0693" w:rsidRDefault="00CA29E4" w:rsidP="00824663">
      <w:pPr>
        <w:numPr>
          <w:ilvl w:val="0"/>
          <w:numId w:val="55"/>
        </w:numPr>
        <w:spacing w:after="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Plans annuels de gestion de l'entrepreneur soumis à l’Unité de Gestion d</w:t>
      </w:r>
      <w:r w:rsidR="00D52BBA" w:rsidRPr="00FB0693">
        <w:rPr>
          <w:rFonts w:ascii="Times New Roman" w:hAnsi="Times New Roman" w:cs="Times New Roman"/>
          <w:sz w:val="24"/>
          <w:szCs w:val="24"/>
          <w:lang w:bidi="fr-FR"/>
        </w:rPr>
        <w:t>e l’UGP</w:t>
      </w:r>
      <w:r w:rsidRPr="00FB0693">
        <w:rPr>
          <w:rFonts w:ascii="Times New Roman" w:hAnsi="Times New Roman" w:cs="Times New Roman"/>
          <w:sz w:val="24"/>
          <w:szCs w:val="24"/>
          <w:lang w:bidi="fr-FR"/>
        </w:rPr>
        <w:t>.</w:t>
      </w:r>
    </w:p>
    <w:p w14:paraId="28B18B28" w14:textId="682608A9" w:rsidR="00BF35C6" w:rsidRPr="00333839" w:rsidRDefault="005E79F6" w:rsidP="00CB6E2B">
      <w:pPr>
        <w:pStyle w:val="Cabealho1"/>
        <w:numPr>
          <w:ilvl w:val="0"/>
          <w:numId w:val="1"/>
        </w:numPr>
        <w:spacing w:before="120" w:after="120" w:line="240" w:lineRule="auto"/>
        <w:ind w:left="357" w:hanging="357"/>
        <w:jc w:val="both"/>
        <w:rPr>
          <w:rFonts w:ascii="Times New Roman" w:hAnsi="Times New Roman" w:cs="Times New Roman"/>
          <w:b/>
          <w:color w:val="auto"/>
          <w:sz w:val="24"/>
          <w:szCs w:val="24"/>
        </w:rPr>
      </w:pPr>
      <w:bookmarkStart w:id="132" w:name="_Toc87640402"/>
      <w:bookmarkStart w:id="133" w:name="_Toc98083971"/>
      <w:r w:rsidRPr="00333839">
        <w:rPr>
          <w:rFonts w:ascii="Times New Roman" w:hAnsi="Times New Roman" w:cs="Times New Roman"/>
          <w:b/>
          <w:color w:val="auto"/>
          <w:sz w:val="24"/>
          <w:szCs w:val="24"/>
        </w:rPr>
        <w:t>EMPLOYÉS</w:t>
      </w:r>
      <w:r w:rsidR="0052730A" w:rsidRPr="00333839">
        <w:rPr>
          <w:rFonts w:ascii="Times New Roman" w:hAnsi="Times New Roman" w:cs="Times New Roman"/>
          <w:b/>
          <w:color w:val="auto"/>
          <w:sz w:val="24"/>
          <w:szCs w:val="24"/>
        </w:rPr>
        <w:t xml:space="preserve"> DES </w:t>
      </w:r>
      <w:bookmarkEnd w:id="132"/>
      <w:r w:rsidR="0052730A" w:rsidRPr="00333839">
        <w:rPr>
          <w:rFonts w:ascii="Times New Roman" w:hAnsi="Times New Roman" w:cs="Times New Roman"/>
          <w:b/>
          <w:color w:val="auto"/>
          <w:sz w:val="24"/>
          <w:szCs w:val="24"/>
        </w:rPr>
        <w:t>CONTRACTANTS DU PROJET</w:t>
      </w:r>
      <w:bookmarkEnd w:id="133"/>
    </w:p>
    <w:p w14:paraId="74A1DBE0" w14:textId="5AB390D0" w:rsidR="00BF35C6" w:rsidRPr="00FB0693" w:rsidRDefault="00BF35C6" w:rsidP="00CB6E2B">
      <w:pPr>
        <w:spacing w:before="120" w:after="12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Un « travailleur contractuel » est un travailleur employé ou recruté par un tiers pour effectuer des travaux ou fournir des services se rapportant aux fonctions essentielles du projet, lorsque ce tiers exerce un contrôle sur la nature des tâches, les conditions de travail et le traitement du travailleur du projet.</w:t>
      </w:r>
    </w:p>
    <w:p w14:paraId="5BE7590B" w14:textId="77777777" w:rsidR="00BF35C6" w:rsidRPr="00FB0693" w:rsidRDefault="00BF35C6" w:rsidP="00CB6E2B">
      <w:pPr>
        <w:spacing w:before="120" w:after="12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Pour les travailleurs contractuels, toutes les exigences de la NES 2 s'appliquent. L’UGP est responsable de l'inclusion des exigences dans les contrats et l'application et le contrôle de ces exigences. De leur côté, les entrepreneurs sont responsables de la gestion des travailleurs conformément aux exigences de la législation nationale et de la NES 2.</w:t>
      </w:r>
    </w:p>
    <w:p w14:paraId="773C9DFB" w14:textId="77777777" w:rsidR="00BF35C6" w:rsidRPr="00FB0693" w:rsidRDefault="00BF35C6" w:rsidP="00CB6E2B">
      <w:pPr>
        <w:spacing w:before="120" w:after="12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L’effectif des « travailleurs contractuels » du projet ne peut être connu à cette étape de la préparation du projet. Il sera actualisé en fonction de la nature des prestations/fournisseurs pour lesquelles les prestataires seront sélectionnés. </w:t>
      </w:r>
    </w:p>
    <w:p w14:paraId="00670010" w14:textId="5E835981" w:rsidR="00BF35C6" w:rsidRPr="00333839" w:rsidRDefault="005E79F6" w:rsidP="00CB6E2B">
      <w:pPr>
        <w:pStyle w:val="Cabealho1"/>
        <w:numPr>
          <w:ilvl w:val="0"/>
          <w:numId w:val="1"/>
        </w:numPr>
        <w:spacing w:before="120" w:after="120" w:line="240" w:lineRule="auto"/>
        <w:ind w:left="357" w:hanging="357"/>
        <w:jc w:val="both"/>
        <w:rPr>
          <w:rFonts w:ascii="Times New Roman" w:hAnsi="Times New Roman" w:cs="Times New Roman"/>
          <w:b/>
          <w:color w:val="auto"/>
          <w:sz w:val="24"/>
          <w:szCs w:val="24"/>
        </w:rPr>
      </w:pPr>
      <w:bookmarkStart w:id="134" w:name="_Toc98083972"/>
      <w:r w:rsidRPr="00333839">
        <w:rPr>
          <w:rFonts w:ascii="Times New Roman" w:hAnsi="Times New Roman" w:cs="Times New Roman"/>
          <w:b/>
          <w:color w:val="auto"/>
          <w:sz w:val="24"/>
          <w:szCs w:val="24"/>
        </w:rPr>
        <w:t>EMPLOYÉS</w:t>
      </w:r>
      <w:r w:rsidR="0052730A" w:rsidRPr="00333839">
        <w:rPr>
          <w:rFonts w:ascii="Times New Roman" w:hAnsi="Times New Roman" w:cs="Times New Roman"/>
          <w:b/>
          <w:color w:val="auto"/>
          <w:sz w:val="24"/>
          <w:szCs w:val="24"/>
        </w:rPr>
        <w:t xml:space="preserve"> DES FOURNISSEURS</w:t>
      </w:r>
      <w:bookmarkEnd w:id="134"/>
      <w:r w:rsidR="0052730A" w:rsidRPr="00333839">
        <w:rPr>
          <w:rFonts w:ascii="Times New Roman" w:hAnsi="Times New Roman" w:cs="Times New Roman"/>
          <w:b/>
          <w:color w:val="auto"/>
          <w:sz w:val="24"/>
          <w:szCs w:val="24"/>
        </w:rPr>
        <w:t xml:space="preserve"> </w:t>
      </w:r>
    </w:p>
    <w:p w14:paraId="0A7A104D" w14:textId="77777777" w:rsidR="00BF35C6" w:rsidRPr="00FB0693" w:rsidRDefault="00BF35C6" w:rsidP="00CB6E2B">
      <w:pPr>
        <w:spacing w:before="120" w:after="12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Un « employé de fournisseur principal » est un travailleur employé ou recruté par un fournisseur principal chargé d’approvisionner le projet en fournitures et matériaux, et sur lequel le fournisseur principal exerce un contrôle, notamment sur la nature des tâches qu’il effectue, ses conditions de travail et son traitement. Les « fournisseurs principaux » sont les fournisseurs qui, sur une base continue, approvisionnent directement le projet en fournitures ou matériaux dont il a besoin pour remplir ses fonctions essentielles.</w:t>
      </w:r>
    </w:p>
    <w:p w14:paraId="53927579" w14:textId="4694309B" w:rsidR="00BF35C6" w:rsidRPr="00FB0693" w:rsidRDefault="00BF35C6" w:rsidP="00CB6E2B">
      <w:pPr>
        <w:spacing w:before="120" w:after="12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L’UGP s’assurera que les risques potentiels de travail des enfants, de travail forcé, et de graves problèmes de sécurité des travailleurs de fournisseurs soient évalués. Le cas échéant, l’UGP exigera que les fournisseurs mettent en place des procédures et à prendre étapes pour traiter les risques identifiés. Les Conditions Générales de Contrat des fournisseurs devront contenir une clause spécifique concernant le Travail des enfants, </w:t>
      </w:r>
      <w:r w:rsidR="00B87ED0">
        <w:rPr>
          <w:rFonts w:ascii="Times New Roman" w:hAnsi="Times New Roman" w:cs="Times New Roman"/>
          <w:sz w:val="24"/>
          <w:szCs w:val="24"/>
          <w:lang w:bidi="fr-FR"/>
        </w:rPr>
        <w:t>le</w:t>
      </w:r>
      <w:r w:rsidR="00B87ED0" w:rsidRPr="00FB0693">
        <w:rPr>
          <w:rFonts w:ascii="Times New Roman" w:hAnsi="Times New Roman" w:cs="Times New Roman"/>
          <w:sz w:val="24"/>
          <w:szCs w:val="24"/>
          <w:lang w:bidi="fr-FR"/>
        </w:rPr>
        <w:t xml:space="preserve"> </w:t>
      </w:r>
      <w:r w:rsidRPr="00FB0693">
        <w:rPr>
          <w:rFonts w:ascii="Times New Roman" w:hAnsi="Times New Roman" w:cs="Times New Roman"/>
          <w:sz w:val="24"/>
          <w:szCs w:val="24"/>
          <w:lang w:bidi="fr-FR"/>
        </w:rPr>
        <w:t xml:space="preserve">travail forcé, la non-discrimination, </w:t>
      </w:r>
      <w:r w:rsidR="006106B3">
        <w:rPr>
          <w:rFonts w:ascii="Times New Roman" w:hAnsi="Times New Roman" w:cs="Times New Roman"/>
          <w:sz w:val="24"/>
          <w:szCs w:val="24"/>
          <w:lang w:bidi="fr-FR"/>
        </w:rPr>
        <w:t>les</w:t>
      </w:r>
      <w:r w:rsidR="006106B3" w:rsidRPr="00FB0693">
        <w:rPr>
          <w:rFonts w:ascii="Times New Roman" w:hAnsi="Times New Roman" w:cs="Times New Roman"/>
          <w:sz w:val="24"/>
          <w:szCs w:val="24"/>
          <w:lang w:bidi="fr-FR"/>
        </w:rPr>
        <w:t xml:space="preserve"> </w:t>
      </w:r>
      <w:r w:rsidRPr="00FB0693">
        <w:rPr>
          <w:rFonts w:ascii="Times New Roman" w:hAnsi="Times New Roman" w:cs="Times New Roman"/>
          <w:sz w:val="24"/>
          <w:szCs w:val="24"/>
          <w:lang w:bidi="fr-FR"/>
        </w:rPr>
        <w:t>droits des travailleurs, la gestion des plaintes/griefs, etc. Ses fournisseurs ou sous-traitants doivent fournir des informations à ce propos dans leur soumission aux appels d’offres. Il évaluera les informations et fera un suivi en fonction des risques identifiés. Et s’il s’avère que le fournisseur emploie des travailleurs qui n’ont pas l’âge, le cas sera rapporté à l’Inspection du Travail pour une investigation et pour les sanctions à prendre.</w:t>
      </w:r>
    </w:p>
    <w:p w14:paraId="1811639E" w14:textId="3E198413" w:rsidR="00BF35C6" w:rsidRPr="00FB0693" w:rsidRDefault="00BF35C6" w:rsidP="00CB6E2B">
      <w:pPr>
        <w:spacing w:before="120" w:after="12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 xml:space="preserve">Les fournisseurs de biens et prestataires de services seront sélectionnés selon les procédures d’appel à concurrence précisées dans le plan de passation des marchés du projet dans le respect des NES de la Banque mondiale. Le projet fera des efforts nécessaires pour s’assurer que les tiers qui engagent des travailleurs contractuels soient des entités légalement constituées et fiables et </w:t>
      </w:r>
      <w:r w:rsidR="002633B8">
        <w:rPr>
          <w:rFonts w:ascii="Times New Roman" w:hAnsi="Times New Roman" w:cs="Times New Roman"/>
          <w:sz w:val="24"/>
          <w:szCs w:val="24"/>
          <w:lang w:bidi="fr-FR"/>
        </w:rPr>
        <w:t>ayant</w:t>
      </w:r>
      <w:r w:rsidR="002633B8" w:rsidRPr="00FB0693">
        <w:rPr>
          <w:rFonts w:ascii="Times New Roman" w:hAnsi="Times New Roman" w:cs="Times New Roman"/>
          <w:sz w:val="24"/>
          <w:szCs w:val="24"/>
          <w:lang w:bidi="fr-FR"/>
        </w:rPr>
        <w:t xml:space="preserve"> </w:t>
      </w:r>
      <w:r w:rsidRPr="00FB0693">
        <w:rPr>
          <w:rFonts w:ascii="Times New Roman" w:hAnsi="Times New Roman" w:cs="Times New Roman"/>
          <w:sz w:val="24"/>
          <w:szCs w:val="24"/>
          <w:lang w:bidi="fr-FR"/>
        </w:rPr>
        <w:t xml:space="preserve">mis au point des procédures de gestion de la main-d’œuvre </w:t>
      </w:r>
      <w:r w:rsidR="00B650BE" w:rsidRPr="00FB0693">
        <w:rPr>
          <w:rFonts w:ascii="Times New Roman" w:hAnsi="Times New Roman" w:cs="Times New Roman"/>
          <w:sz w:val="24"/>
          <w:szCs w:val="24"/>
          <w:lang w:bidi="fr-FR"/>
        </w:rPr>
        <w:t>qui leur correspondent</w:t>
      </w:r>
      <w:r w:rsidRPr="00FB0693">
        <w:rPr>
          <w:rFonts w:ascii="Times New Roman" w:hAnsi="Times New Roman" w:cs="Times New Roman"/>
          <w:sz w:val="24"/>
          <w:szCs w:val="24"/>
          <w:lang w:bidi="fr-FR"/>
        </w:rPr>
        <w:t xml:space="preserve"> </w:t>
      </w:r>
      <w:r w:rsidR="00B650BE" w:rsidRPr="00FB0693">
        <w:rPr>
          <w:rFonts w:ascii="Times New Roman" w:hAnsi="Times New Roman" w:cs="Times New Roman"/>
          <w:sz w:val="24"/>
          <w:szCs w:val="24"/>
          <w:lang w:bidi="fr-FR"/>
        </w:rPr>
        <w:t>selon la NES 2</w:t>
      </w:r>
      <w:r w:rsidRPr="00FB0693">
        <w:rPr>
          <w:rFonts w:ascii="Times New Roman" w:hAnsi="Times New Roman" w:cs="Times New Roman"/>
          <w:sz w:val="24"/>
          <w:szCs w:val="24"/>
          <w:lang w:bidi="fr-FR"/>
        </w:rPr>
        <w:t>.</w:t>
      </w:r>
    </w:p>
    <w:p w14:paraId="7ED6289C" w14:textId="2A3D8182" w:rsidR="00BF35C6" w:rsidRPr="00FB0693" w:rsidRDefault="00BF35C6" w:rsidP="00CB6E2B">
      <w:pPr>
        <w:spacing w:before="120" w:after="120" w:line="240" w:lineRule="auto"/>
        <w:jc w:val="both"/>
        <w:rPr>
          <w:rFonts w:ascii="Times New Roman" w:hAnsi="Times New Roman" w:cs="Times New Roman"/>
          <w:sz w:val="24"/>
          <w:szCs w:val="24"/>
          <w:lang w:bidi="fr-FR"/>
        </w:rPr>
      </w:pPr>
      <w:r w:rsidRPr="00FB0693">
        <w:rPr>
          <w:rFonts w:ascii="Times New Roman" w:hAnsi="Times New Roman" w:cs="Times New Roman"/>
          <w:sz w:val="24"/>
          <w:szCs w:val="24"/>
          <w:lang w:bidi="fr-FR"/>
        </w:rPr>
        <w:t>Lorsqu’il existe un risque sérieux relatif à des questions de sécurité se rapportant aux employés des fournisseurs, l’UGP exigera du fournisseur en cause qu’il mette au point des procédures et des mesures d’atténuation pour y remédier. Ces procédures et ces mesures d’atténuation seront revues périodiquement pour en vérifier l’efficacité.</w:t>
      </w:r>
    </w:p>
    <w:p w14:paraId="0DC29CDD" w14:textId="3C6CE73D" w:rsidR="000245A6" w:rsidRPr="00FB0693" w:rsidRDefault="00BF35C6" w:rsidP="00CB6E2B">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lang w:bidi="fr-FR"/>
        </w:rPr>
        <w:t xml:space="preserve">La capacité de l’UGP à gérer ces risques sera fonction du degré de contrôle ou d’influence qu’il exerce sur ses fournisseurs. S’il n’est pas possible de gérer ces risques, </w:t>
      </w:r>
      <w:r w:rsidR="00E339A3" w:rsidRPr="00FB0693">
        <w:rPr>
          <w:rFonts w:ascii="Times New Roman" w:hAnsi="Times New Roman" w:cs="Times New Roman"/>
          <w:sz w:val="24"/>
          <w:szCs w:val="24"/>
          <w:lang w:bidi="fr-FR"/>
        </w:rPr>
        <w:t>l’UGP</w:t>
      </w:r>
      <w:r w:rsidRPr="00FB0693">
        <w:rPr>
          <w:rFonts w:ascii="Times New Roman" w:hAnsi="Times New Roman" w:cs="Times New Roman"/>
          <w:sz w:val="24"/>
          <w:szCs w:val="24"/>
          <w:lang w:bidi="fr-FR"/>
        </w:rPr>
        <w:t xml:space="preserve"> remplacera, dans un délai raisonnable, les fournisseurs principaux du projet par des fournisseurs pouvant démontrer qu’ils satisfont aux exigences pertinentes.</w:t>
      </w:r>
    </w:p>
    <w:p w14:paraId="19F2EB7B" w14:textId="48B1DA50" w:rsidR="00E2522A" w:rsidRPr="00333839" w:rsidRDefault="0052730A" w:rsidP="0052730A">
      <w:pPr>
        <w:pStyle w:val="Cabealho1"/>
        <w:spacing w:before="120" w:after="120" w:line="240" w:lineRule="auto"/>
        <w:ind w:left="357"/>
        <w:jc w:val="both"/>
        <w:rPr>
          <w:rFonts w:ascii="Times New Roman" w:hAnsi="Times New Roman" w:cs="Times New Roman"/>
          <w:b/>
          <w:color w:val="auto"/>
          <w:sz w:val="24"/>
          <w:szCs w:val="24"/>
        </w:rPr>
      </w:pPr>
      <w:bookmarkStart w:id="135" w:name="_Toc98083973"/>
      <w:r w:rsidRPr="00333839">
        <w:rPr>
          <w:rFonts w:ascii="Times New Roman" w:hAnsi="Times New Roman" w:cs="Times New Roman"/>
          <w:b/>
          <w:color w:val="auto"/>
          <w:sz w:val="24"/>
          <w:szCs w:val="24"/>
        </w:rPr>
        <w:t>CONCLUSION</w:t>
      </w:r>
      <w:bookmarkEnd w:id="135"/>
      <w:r w:rsidRPr="00333839">
        <w:rPr>
          <w:rFonts w:ascii="Times New Roman" w:hAnsi="Times New Roman" w:cs="Times New Roman"/>
          <w:b/>
          <w:color w:val="auto"/>
          <w:sz w:val="24"/>
          <w:szCs w:val="24"/>
        </w:rPr>
        <w:t xml:space="preserve"> </w:t>
      </w:r>
    </w:p>
    <w:p w14:paraId="6677E143" w14:textId="73EC979A" w:rsidR="003F5A85" w:rsidRPr="00FB0693" w:rsidRDefault="00F1098E" w:rsidP="00F120CF">
      <w:p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Le Projet </w:t>
      </w:r>
      <w:r w:rsidR="008F47AF" w:rsidRPr="00FB0693">
        <w:rPr>
          <w:rFonts w:ascii="Times New Roman" w:hAnsi="Times New Roman" w:cs="Times New Roman"/>
          <w:sz w:val="24"/>
          <w:szCs w:val="24"/>
        </w:rPr>
        <w:t xml:space="preserve">de Connectivité du Nord (PCN) de la Guinée Bissau </w:t>
      </w:r>
      <w:r w:rsidRPr="00FB0693">
        <w:rPr>
          <w:rFonts w:ascii="Times New Roman" w:hAnsi="Times New Roman" w:cs="Times New Roman"/>
          <w:sz w:val="24"/>
          <w:szCs w:val="24"/>
        </w:rPr>
        <w:t xml:space="preserve">a la particularité d’avoir de nombreux bénéficiaires communautaires du projet. </w:t>
      </w:r>
    </w:p>
    <w:p w14:paraId="20B0732E" w14:textId="5680F2D1" w:rsidR="00E2522A" w:rsidRPr="00FB0693" w:rsidRDefault="00F1098E" w:rsidP="00F120CF">
      <w:p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Au regard de la nature des activités du projet, les risques en termes de santé et sécurité au travail sont d’importance faible à moyenne dans l’ensemble. Cependant, au regard de la qualité structures/ organes/ agence d’exécution ainsi que des potentiels fournisseurs et prestataires présentant des faiblesses (connaissances limitées sur des questions de conditions, santé et sécurité au travail, l’indisponibilité de personnes ressources dédiées à la gestion des questions de santé et sécurité au travail, etc.), les risques pourraient connaitre des niveaux d’importance élevés.</w:t>
      </w:r>
    </w:p>
    <w:p w14:paraId="14C51F50" w14:textId="3580C85C" w:rsidR="00F1098E" w:rsidRPr="00FB0693" w:rsidRDefault="00F1098E" w:rsidP="00F120CF">
      <w:p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Le présent document de PGMO permet donc de circonscrire, prévenir et traiter de manière raisonnable les risques de santé et sécurité au travail ainsi que les conditions de travail devant accompagner la mise en œuvre du projet avec la spécification des rôles et responsabilités de chaque partie prenante clé impliquée. </w:t>
      </w:r>
    </w:p>
    <w:p w14:paraId="40DB432F" w14:textId="77777777" w:rsidR="005A0266" w:rsidRPr="00FB0693" w:rsidRDefault="00F1098E" w:rsidP="00F120CF">
      <w:p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Il appartient donc à ces parties prenantes, notamment à l’UGP, de mettre en application l’ensemble des dispositions et mesures notifiées dans le présent document de PGMO et l’actualiser au besoin. </w:t>
      </w:r>
    </w:p>
    <w:p w14:paraId="28933862" w14:textId="58A2F5A0" w:rsidR="00F1098E" w:rsidRPr="00FB0693" w:rsidRDefault="005A0266" w:rsidP="00F120CF">
      <w:pPr>
        <w:spacing w:after="0" w:line="240" w:lineRule="auto"/>
        <w:jc w:val="both"/>
        <w:rPr>
          <w:rFonts w:ascii="Times New Roman" w:hAnsi="Times New Roman" w:cs="Times New Roman"/>
          <w:sz w:val="24"/>
          <w:szCs w:val="24"/>
        </w:rPr>
      </w:pPr>
      <w:r w:rsidRPr="00FB0693">
        <w:rPr>
          <w:rFonts w:ascii="Times New Roman" w:hAnsi="Times New Roman" w:cs="Times New Roman"/>
          <w:sz w:val="24"/>
          <w:szCs w:val="24"/>
        </w:rPr>
        <w:t>Sur cette base, la main d’œuvre du projet pourra exercer ses tâches et activités dans les conditions favorables, sécurisées et conformes aux dispositions des textes nationaux en la matière ainsi qu’à celles de la NES2 de la Banque mondiale.</w:t>
      </w:r>
    </w:p>
    <w:p w14:paraId="781EFCC4" w14:textId="57D3D7BD" w:rsidR="00982C06" w:rsidRPr="00FB0693" w:rsidRDefault="00982C06" w:rsidP="00F120CF">
      <w:pPr>
        <w:spacing w:after="0" w:line="240" w:lineRule="auto"/>
        <w:jc w:val="both"/>
        <w:rPr>
          <w:rFonts w:ascii="Times New Roman" w:hAnsi="Times New Roman" w:cs="Times New Roman"/>
        </w:rPr>
      </w:pPr>
      <w:r w:rsidRPr="00FB0693">
        <w:rPr>
          <w:rFonts w:ascii="Times New Roman" w:hAnsi="Times New Roman" w:cs="Times New Roman"/>
          <w:sz w:val="24"/>
          <w:szCs w:val="24"/>
        </w:rPr>
        <w:br w:type="page"/>
      </w:r>
    </w:p>
    <w:p w14:paraId="3637B2C8" w14:textId="3DB0C7CD" w:rsidR="003D672E" w:rsidRPr="0091282F" w:rsidRDefault="0052730A" w:rsidP="0052730A">
      <w:pPr>
        <w:pStyle w:val="Cabealho1"/>
        <w:spacing w:before="120" w:after="120" w:line="240" w:lineRule="auto"/>
        <w:ind w:left="357"/>
        <w:jc w:val="both"/>
        <w:rPr>
          <w:rFonts w:ascii="Times New Roman" w:hAnsi="Times New Roman" w:cs="Times New Roman"/>
          <w:b/>
          <w:color w:val="auto"/>
          <w:sz w:val="28"/>
          <w:szCs w:val="28"/>
        </w:rPr>
      </w:pPr>
      <w:bookmarkStart w:id="136" w:name="_Toc98083974"/>
      <w:r w:rsidRPr="0091282F">
        <w:rPr>
          <w:rFonts w:ascii="Times New Roman" w:hAnsi="Times New Roman" w:cs="Times New Roman"/>
          <w:b/>
          <w:color w:val="auto"/>
          <w:sz w:val="28"/>
          <w:szCs w:val="28"/>
        </w:rPr>
        <w:t>ANNEXES</w:t>
      </w:r>
      <w:bookmarkEnd w:id="136"/>
    </w:p>
    <w:p w14:paraId="1ED7A15F" w14:textId="4774F147" w:rsidR="003D672E" w:rsidRDefault="00333839" w:rsidP="004441BA">
      <w:pPr>
        <w:pStyle w:val="Cabealho1"/>
        <w:spacing w:before="120" w:after="120" w:line="240" w:lineRule="auto"/>
        <w:rPr>
          <w:rFonts w:ascii="Times New Roman" w:hAnsi="Times New Roman" w:cs="Times New Roman"/>
          <w:color w:val="auto"/>
          <w:sz w:val="24"/>
          <w:szCs w:val="24"/>
        </w:rPr>
      </w:pPr>
      <w:bookmarkStart w:id="137" w:name="_Toc94188484"/>
      <w:bookmarkStart w:id="138" w:name="_Toc98083975"/>
      <w:r w:rsidRPr="00333839">
        <w:rPr>
          <w:rFonts w:ascii="Times New Roman" w:hAnsi="Times New Roman" w:cs="Times New Roman"/>
          <w:color w:val="auto"/>
          <w:sz w:val="24"/>
          <w:szCs w:val="24"/>
        </w:rPr>
        <w:t xml:space="preserve">Annexe </w:t>
      </w:r>
      <w:r w:rsidRPr="00333839">
        <w:rPr>
          <w:rFonts w:ascii="Times New Roman" w:hAnsi="Times New Roman" w:cs="Times New Roman"/>
          <w:color w:val="auto"/>
          <w:sz w:val="24"/>
          <w:szCs w:val="24"/>
        </w:rPr>
        <w:fldChar w:fldCharType="begin"/>
      </w:r>
      <w:r w:rsidRPr="00333839">
        <w:rPr>
          <w:rFonts w:ascii="Times New Roman" w:hAnsi="Times New Roman" w:cs="Times New Roman"/>
          <w:color w:val="auto"/>
          <w:sz w:val="24"/>
          <w:szCs w:val="24"/>
        </w:rPr>
        <w:instrText xml:space="preserve"> SEQ Annexes \* ARABIC </w:instrText>
      </w:r>
      <w:r w:rsidRPr="00333839">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333839">
        <w:rPr>
          <w:rFonts w:ascii="Times New Roman" w:hAnsi="Times New Roman" w:cs="Times New Roman"/>
          <w:color w:val="auto"/>
          <w:sz w:val="24"/>
          <w:szCs w:val="24"/>
        </w:rPr>
        <w:fldChar w:fldCharType="end"/>
      </w:r>
      <w:r w:rsidRPr="00333839">
        <w:rPr>
          <w:rFonts w:ascii="Times New Roman" w:hAnsi="Times New Roman" w:cs="Times New Roman"/>
          <w:color w:val="auto"/>
          <w:sz w:val="24"/>
          <w:szCs w:val="24"/>
        </w:rPr>
        <w:t xml:space="preserve"> : </w:t>
      </w:r>
      <w:r w:rsidR="00A2755E">
        <w:rPr>
          <w:rFonts w:ascii="Times New Roman" w:hAnsi="Times New Roman" w:cs="Times New Roman"/>
          <w:color w:val="auto"/>
          <w:sz w:val="24"/>
          <w:szCs w:val="24"/>
        </w:rPr>
        <w:t>s</w:t>
      </w:r>
      <w:r w:rsidR="0052730A" w:rsidRPr="00333839">
        <w:rPr>
          <w:rFonts w:ascii="Times New Roman" w:hAnsi="Times New Roman" w:cs="Times New Roman"/>
          <w:color w:val="auto"/>
          <w:sz w:val="24"/>
          <w:szCs w:val="24"/>
        </w:rPr>
        <w:t xml:space="preserve">ynthèse de textes applicables au projet en </w:t>
      </w:r>
      <w:r w:rsidR="00E85664" w:rsidRPr="00333839">
        <w:rPr>
          <w:rFonts w:ascii="Times New Roman" w:hAnsi="Times New Roman" w:cs="Times New Roman"/>
          <w:color w:val="auto"/>
          <w:sz w:val="24"/>
          <w:szCs w:val="24"/>
        </w:rPr>
        <w:t>matière</w:t>
      </w:r>
      <w:r w:rsidR="0052730A" w:rsidRPr="00333839">
        <w:rPr>
          <w:rFonts w:ascii="Times New Roman" w:hAnsi="Times New Roman" w:cs="Times New Roman"/>
          <w:color w:val="auto"/>
          <w:sz w:val="24"/>
          <w:szCs w:val="24"/>
        </w:rPr>
        <w:t xml:space="preserve"> de conditions</w:t>
      </w:r>
      <w:r w:rsidR="009F53EA" w:rsidRPr="00333839">
        <w:rPr>
          <w:rFonts w:ascii="Times New Roman" w:hAnsi="Times New Roman" w:cs="Times New Roman"/>
          <w:color w:val="auto"/>
          <w:sz w:val="24"/>
          <w:szCs w:val="24"/>
        </w:rPr>
        <w:t xml:space="preserve"> d’emploi, </w:t>
      </w:r>
      <w:r w:rsidR="005E79F6" w:rsidRPr="00333839">
        <w:rPr>
          <w:rFonts w:ascii="Times New Roman" w:hAnsi="Times New Roman" w:cs="Times New Roman"/>
          <w:color w:val="auto"/>
          <w:sz w:val="24"/>
          <w:szCs w:val="24"/>
        </w:rPr>
        <w:t>de santé</w:t>
      </w:r>
      <w:r w:rsidR="0052730A" w:rsidRPr="00333839">
        <w:rPr>
          <w:rFonts w:ascii="Times New Roman" w:hAnsi="Times New Roman" w:cs="Times New Roman"/>
          <w:color w:val="auto"/>
          <w:sz w:val="24"/>
          <w:szCs w:val="24"/>
        </w:rPr>
        <w:t xml:space="preserve"> et </w:t>
      </w:r>
      <w:r w:rsidR="00E85664" w:rsidRPr="00333839">
        <w:rPr>
          <w:rFonts w:ascii="Times New Roman" w:hAnsi="Times New Roman" w:cs="Times New Roman"/>
          <w:color w:val="auto"/>
          <w:sz w:val="24"/>
          <w:szCs w:val="24"/>
        </w:rPr>
        <w:t>sécurité</w:t>
      </w:r>
      <w:r w:rsidR="0052730A" w:rsidRPr="00333839">
        <w:rPr>
          <w:rFonts w:ascii="Times New Roman" w:hAnsi="Times New Roman" w:cs="Times New Roman"/>
          <w:color w:val="auto"/>
          <w:sz w:val="24"/>
          <w:szCs w:val="24"/>
        </w:rPr>
        <w:t xml:space="preserve"> de la main d’œuvre</w:t>
      </w:r>
      <w:bookmarkEnd w:id="137"/>
      <w:bookmarkEnd w:id="138"/>
      <w:r w:rsidR="0052730A" w:rsidRPr="00333839">
        <w:rPr>
          <w:rFonts w:ascii="Times New Roman" w:hAnsi="Times New Roman" w:cs="Times New Roman"/>
          <w:color w:val="auto"/>
          <w:sz w:val="24"/>
          <w:szCs w:val="24"/>
        </w:rPr>
        <w:t xml:space="preserve"> </w:t>
      </w:r>
    </w:p>
    <w:tbl>
      <w:tblPr>
        <w:tblStyle w:val="Tabelacomgrelha"/>
        <w:tblW w:w="9411" w:type="dxa"/>
        <w:jc w:val="center"/>
        <w:tblLook w:val="04A0" w:firstRow="1" w:lastRow="0" w:firstColumn="1" w:lastColumn="0" w:noHBand="0" w:noVBand="1"/>
      </w:tblPr>
      <w:tblGrid>
        <w:gridCol w:w="8275"/>
        <w:gridCol w:w="1136"/>
      </w:tblGrid>
      <w:tr w:rsidR="00CC6F3A" w:rsidRPr="00333839" w14:paraId="6D03A84C" w14:textId="77777777" w:rsidTr="00333839">
        <w:trPr>
          <w:jc w:val="center"/>
        </w:trPr>
        <w:tc>
          <w:tcPr>
            <w:tcW w:w="8275" w:type="dxa"/>
            <w:shd w:val="clear" w:color="auto" w:fill="92D050"/>
          </w:tcPr>
          <w:p w14:paraId="74CCC4F7" w14:textId="6F0ADEE8" w:rsidR="00CC6F3A" w:rsidRPr="00333839" w:rsidRDefault="009F53EA" w:rsidP="006D4D21">
            <w:pPr>
              <w:rPr>
                <w:rFonts w:ascii="Times New Roman" w:eastAsia="Times New Roman" w:hAnsi="Times New Roman" w:cs="Times New Roman"/>
                <w:b/>
                <w:bCs/>
                <w:sz w:val="20"/>
                <w:szCs w:val="20"/>
                <w:lang w:eastAsia="fr-FR"/>
              </w:rPr>
            </w:pPr>
            <w:r w:rsidRPr="00333839">
              <w:rPr>
                <w:rFonts w:ascii="Times New Roman" w:eastAsia="Times New Roman" w:hAnsi="Times New Roman" w:cs="Times New Roman"/>
                <w:b/>
                <w:bCs/>
                <w:sz w:val="20"/>
                <w:szCs w:val="20"/>
                <w:lang w:eastAsia="fr-FR"/>
              </w:rPr>
              <w:t>Conventions</w:t>
            </w:r>
            <w:r w:rsidR="00163F61" w:rsidRPr="00333839">
              <w:rPr>
                <w:rFonts w:ascii="Times New Roman" w:eastAsia="Times New Roman" w:hAnsi="Times New Roman" w:cs="Times New Roman"/>
                <w:b/>
                <w:bCs/>
                <w:sz w:val="20"/>
                <w:szCs w:val="20"/>
                <w:lang w:eastAsia="fr-FR"/>
              </w:rPr>
              <w:t>/</w:t>
            </w:r>
            <w:r w:rsidRPr="00333839">
              <w:rPr>
                <w:rFonts w:ascii="Times New Roman" w:eastAsia="Times New Roman" w:hAnsi="Times New Roman" w:cs="Times New Roman"/>
                <w:b/>
                <w:bCs/>
                <w:sz w:val="20"/>
                <w:szCs w:val="20"/>
                <w:lang w:eastAsia="fr-FR"/>
              </w:rPr>
              <w:t>Textes</w:t>
            </w:r>
          </w:p>
        </w:tc>
        <w:tc>
          <w:tcPr>
            <w:tcW w:w="1136" w:type="dxa"/>
            <w:shd w:val="clear" w:color="auto" w:fill="92D050"/>
          </w:tcPr>
          <w:p w14:paraId="05140B56" w14:textId="33BC46FD" w:rsidR="00CC6F3A" w:rsidRPr="00333839" w:rsidRDefault="00CC6F3A" w:rsidP="006D4D21">
            <w:pPr>
              <w:rPr>
                <w:rFonts w:ascii="Times New Roman" w:eastAsia="Times New Roman" w:hAnsi="Times New Roman" w:cs="Times New Roman"/>
                <w:b/>
                <w:bCs/>
                <w:sz w:val="20"/>
                <w:szCs w:val="20"/>
                <w:lang w:eastAsia="fr-FR"/>
              </w:rPr>
            </w:pPr>
            <w:r w:rsidRPr="00333839">
              <w:rPr>
                <w:rFonts w:ascii="Times New Roman" w:eastAsia="Times New Roman" w:hAnsi="Times New Roman" w:cs="Times New Roman"/>
                <w:b/>
                <w:bCs/>
                <w:sz w:val="20"/>
                <w:szCs w:val="20"/>
                <w:lang w:eastAsia="fr-FR"/>
              </w:rPr>
              <w:t>Sources</w:t>
            </w:r>
          </w:p>
        </w:tc>
      </w:tr>
      <w:tr w:rsidR="00163F61" w:rsidRPr="00333839" w14:paraId="5A88FF7B" w14:textId="77777777" w:rsidTr="00333839">
        <w:trPr>
          <w:jc w:val="center"/>
        </w:trPr>
        <w:tc>
          <w:tcPr>
            <w:tcW w:w="8275" w:type="dxa"/>
            <w:shd w:val="clear" w:color="auto" w:fill="FFC000"/>
          </w:tcPr>
          <w:p w14:paraId="1BF5EC99" w14:textId="1FA7EE88" w:rsidR="00163F61" w:rsidRPr="00333839" w:rsidRDefault="00163F61" w:rsidP="00824663">
            <w:pPr>
              <w:pStyle w:val="PargrafodaLista"/>
              <w:numPr>
                <w:ilvl w:val="0"/>
                <w:numId w:val="63"/>
              </w:numPr>
              <w:rPr>
                <w:rFonts w:ascii="Times New Roman" w:eastAsia="Times New Roman" w:hAnsi="Times New Roman" w:cs="Times New Roman"/>
                <w:sz w:val="20"/>
                <w:szCs w:val="20"/>
                <w:lang w:eastAsia="fr-FR"/>
              </w:rPr>
            </w:pPr>
            <w:r w:rsidRPr="00333839">
              <w:rPr>
                <w:rFonts w:ascii="Times New Roman" w:hAnsi="Times New Roman" w:cs="Times New Roman"/>
                <w:b/>
                <w:sz w:val="20"/>
                <w:szCs w:val="20"/>
              </w:rPr>
              <w:t>Les conventions et recommandations de l’OIT</w:t>
            </w:r>
          </w:p>
        </w:tc>
        <w:tc>
          <w:tcPr>
            <w:tcW w:w="1136" w:type="dxa"/>
            <w:shd w:val="clear" w:color="auto" w:fill="FFC000"/>
          </w:tcPr>
          <w:p w14:paraId="44826C7E" w14:textId="77777777" w:rsidR="00163F61" w:rsidRPr="00333839" w:rsidRDefault="00163F61" w:rsidP="006D4D21">
            <w:pPr>
              <w:rPr>
                <w:rFonts w:ascii="Times New Roman" w:hAnsi="Times New Roman" w:cs="Times New Roman"/>
                <w:sz w:val="20"/>
                <w:szCs w:val="20"/>
              </w:rPr>
            </w:pPr>
          </w:p>
        </w:tc>
      </w:tr>
      <w:tr w:rsidR="00CC6F3A" w:rsidRPr="00333839" w14:paraId="2CDC0936" w14:textId="77777777" w:rsidTr="00333839">
        <w:trPr>
          <w:jc w:val="center"/>
        </w:trPr>
        <w:tc>
          <w:tcPr>
            <w:tcW w:w="8275" w:type="dxa"/>
          </w:tcPr>
          <w:p w14:paraId="378B1A65" w14:textId="77777777" w:rsidR="00CC6F3A" w:rsidRPr="00333839" w:rsidRDefault="00563D0F" w:rsidP="00824663">
            <w:pPr>
              <w:pStyle w:val="PargrafodaLista"/>
              <w:numPr>
                <w:ilvl w:val="0"/>
                <w:numId w:val="63"/>
              </w:numPr>
              <w:rPr>
                <w:rFonts w:ascii="Times New Roman" w:eastAsia="Times New Roman" w:hAnsi="Times New Roman" w:cs="Times New Roman"/>
                <w:sz w:val="20"/>
                <w:szCs w:val="20"/>
                <w:lang w:eastAsia="fr-FR"/>
              </w:rPr>
            </w:pPr>
            <w:hyperlink r:id="rId28" w:history="1">
              <w:r w:rsidR="00CC6F3A" w:rsidRPr="00333839">
                <w:rPr>
                  <w:rFonts w:ascii="Times New Roman" w:eastAsia="Times New Roman" w:hAnsi="Times New Roman" w:cs="Times New Roman"/>
                  <w:sz w:val="20"/>
                  <w:szCs w:val="20"/>
                  <w:lang w:eastAsia="fr-FR"/>
                </w:rPr>
                <w:t>C001 - Convention (n° 1) sur la durée du travail (industrie), 1919</w:t>
              </w:r>
            </w:hyperlink>
          </w:p>
          <w:p w14:paraId="3C6F47FF" w14:textId="77777777" w:rsidR="00CC6F3A" w:rsidRPr="00333839" w:rsidRDefault="00563D0F" w:rsidP="00824663">
            <w:pPr>
              <w:pStyle w:val="PargrafodaLista"/>
              <w:numPr>
                <w:ilvl w:val="0"/>
                <w:numId w:val="63"/>
              </w:numPr>
              <w:rPr>
                <w:rFonts w:ascii="Times New Roman" w:eastAsia="Times New Roman" w:hAnsi="Times New Roman" w:cs="Times New Roman"/>
                <w:sz w:val="20"/>
                <w:szCs w:val="20"/>
                <w:lang w:eastAsia="fr-FR"/>
              </w:rPr>
            </w:pPr>
            <w:hyperlink r:id="rId29" w:history="1">
              <w:r w:rsidR="00CC6F3A" w:rsidRPr="00333839">
                <w:rPr>
                  <w:rFonts w:ascii="Times New Roman" w:eastAsia="Times New Roman" w:hAnsi="Times New Roman" w:cs="Times New Roman"/>
                  <w:sz w:val="20"/>
                  <w:szCs w:val="20"/>
                  <w:lang w:eastAsia="fr-FR"/>
                </w:rPr>
                <w:t>C006 - Convention (n° 6) sur le travail de nuit des enfants (industrie), 1919</w:t>
              </w:r>
            </w:hyperlink>
          </w:p>
          <w:p w14:paraId="15D71A31" w14:textId="77777777" w:rsidR="00CC6F3A" w:rsidRPr="00333839" w:rsidRDefault="00563D0F" w:rsidP="00824663">
            <w:pPr>
              <w:pStyle w:val="PargrafodaLista"/>
              <w:numPr>
                <w:ilvl w:val="0"/>
                <w:numId w:val="63"/>
              </w:numPr>
              <w:rPr>
                <w:rFonts w:ascii="Times New Roman" w:eastAsia="Times New Roman" w:hAnsi="Times New Roman" w:cs="Times New Roman"/>
                <w:sz w:val="20"/>
                <w:szCs w:val="20"/>
                <w:lang w:eastAsia="fr-FR"/>
              </w:rPr>
            </w:pPr>
            <w:hyperlink r:id="rId30" w:history="1">
              <w:r w:rsidR="00CC6F3A" w:rsidRPr="00333839">
                <w:rPr>
                  <w:rFonts w:ascii="Times New Roman" w:eastAsia="Times New Roman" w:hAnsi="Times New Roman" w:cs="Times New Roman"/>
                  <w:sz w:val="20"/>
                  <w:szCs w:val="20"/>
                  <w:lang w:eastAsia="fr-FR"/>
                </w:rPr>
                <w:t>C012 - Convention (n° 12) sur la réparation des accidents du travail (agriculture), 1921</w:t>
              </w:r>
            </w:hyperlink>
          </w:p>
          <w:p w14:paraId="4D763037" w14:textId="77777777" w:rsidR="00CC6F3A" w:rsidRPr="00333839" w:rsidRDefault="00563D0F" w:rsidP="00824663">
            <w:pPr>
              <w:pStyle w:val="PargrafodaLista"/>
              <w:numPr>
                <w:ilvl w:val="0"/>
                <w:numId w:val="63"/>
              </w:numPr>
              <w:rPr>
                <w:rFonts w:ascii="Times New Roman" w:eastAsia="Times New Roman" w:hAnsi="Times New Roman" w:cs="Times New Roman"/>
                <w:sz w:val="20"/>
                <w:szCs w:val="20"/>
                <w:lang w:eastAsia="fr-FR"/>
              </w:rPr>
            </w:pPr>
            <w:hyperlink r:id="rId31" w:history="1">
              <w:r w:rsidR="00CC6F3A" w:rsidRPr="00333839">
                <w:rPr>
                  <w:rFonts w:ascii="Times New Roman" w:eastAsia="Times New Roman" w:hAnsi="Times New Roman" w:cs="Times New Roman"/>
                  <w:sz w:val="20"/>
                  <w:szCs w:val="20"/>
                  <w:lang w:eastAsia="fr-FR"/>
                </w:rPr>
                <w:t>C017 - Convention (n° 17) sur la réparation des accidents du travail, 1925</w:t>
              </w:r>
            </w:hyperlink>
          </w:p>
          <w:p w14:paraId="5A9DBC79" w14:textId="77777777" w:rsidR="00CC6F3A" w:rsidRPr="00333839" w:rsidRDefault="00563D0F" w:rsidP="00824663">
            <w:pPr>
              <w:pStyle w:val="PargrafodaLista"/>
              <w:numPr>
                <w:ilvl w:val="0"/>
                <w:numId w:val="63"/>
              </w:numPr>
              <w:rPr>
                <w:rFonts w:ascii="Times New Roman" w:eastAsia="Times New Roman" w:hAnsi="Times New Roman" w:cs="Times New Roman"/>
                <w:sz w:val="20"/>
                <w:szCs w:val="20"/>
                <w:lang w:eastAsia="fr-FR"/>
              </w:rPr>
            </w:pPr>
            <w:hyperlink r:id="rId32" w:history="1">
              <w:r w:rsidR="00CC6F3A" w:rsidRPr="00333839">
                <w:rPr>
                  <w:rFonts w:ascii="Times New Roman" w:eastAsia="Times New Roman" w:hAnsi="Times New Roman" w:cs="Times New Roman"/>
                  <w:sz w:val="20"/>
                  <w:szCs w:val="20"/>
                  <w:lang w:eastAsia="fr-FR"/>
                </w:rPr>
                <w:t>C018 - Convention (n° 18) sur les maladies professionnelles, 1925</w:t>
              </w:r>
            </w:hyperlink>
          </w:p>
          <w:p w14:paraId="6B3A5994" w14:textId="18E65F40" w:rsidR="00CC6F3A" w:rsidRPr="00333839" w:rsidRDefault="00563D0F" w:rsidP="00824663">
            <w:pPr>
              <w:pStyle w:val="PargrafodaLista"/>
              <w:numPr>
                <w:ilvl w:val="0"/>
                <w:numId w:val="63"/>
              </w:numPr>
              <w:rPr>
                <w:rFonts w:ascii="Times New Roman" w:eastAsia="Times New Roman" w:hAnsi="Times New Roman" w:cs="Times New Roman"/>
                <w:sz w:val="20"/>
                <w:szCs w:val="20"/>
                <w:lang w:eastAsia="fr-FR"/>
              </w:rPr>
            </w:pPr>
            <w:hyperlink r:id="rId33" w:history="1">
              <w:r w:rsidR="00CC6F3A" w:rsidRPr="00333839">
                <w:rPr>
                  <w:rFonts w:ascii="Times New Roman" w:eastAsia="Times New Roman" w:hAnsi="Times New Roman" w:cs="Times New Roman"/>
                  <w:sz w:val="20"/>
                  <w:szCs w:val="20"/>
                  <w:lang w:eastAsia="fr-FR"/>
                </w:rPr>
                <w:t>C019 - Convention (n° 19) sur l'égalité de traitement (accidents du travail), 1925</w:t>
              </w:r>
            </w:hyperlink>
          </w:p>
          <w:p w14:paraId="58E0D511" w14:textId="445ADD91" w:rsidR="00CC6F3A" w:rsidRPr="00333839" w:rsidRDefault="00563D0F" w:rsidP="00824663">
            <w:pPr>
              <w:pStyle w:val="PargrafodaLista"/>
              <w:numPr>
                <w:ilvl w:val="0"/>
                <w:numId w:val="63"/>
              </w:numPr>
              <w:rPr>
                <w:rFonts w:ascii="Times New Roman" w:eastAsia="Times New Roman" w:hAnsi="Times New Roman" w:cs="Times New Roman"/>
                <w:sz w:val="20"/>
                <w:szCs w:val="20"/>
                <w:lang w:eastAsia="fr-FR"/>
              </w:rPr>
            </w:pPr>
            <w:hyperlink r:id="rId34" w:history="1">
              <w:r w:rsidR="00CC6F3A" w:rsidRPr="00333839">
                <w:rPr>
                  <w:rFonts w:ascii="Times New Roman" w:eastAsia="Times New Roman" w:hAnsi="Times New Roman" w:cs="Times New Roman"/>
                  <w:sz w:val="20"/>
                  <w:szCs w:val="20"/>
                  <w:lang w:eastAsia="fr-FR"/>
                </w:rPr>
                <w:t>C026 - Convention (n° 26) sur les méthodes de fixation des salaires minima, 1928</w:t>
              </w:r>
            </w:hyperlink>
          </w:p>
          <w:p w14:paraId="6D764688" w14:textId="77777777" w:rsidR="00CC6F3A" w:rsidRPr="00333839" w:rsidRDefault="00563D0F" w:rsidP="00824663">
            <w:pPr>
              <w:pStyle w:val="PargrafodaLista"/>
              <w:numPr>
                <w:ilvl w:val="0"/>
                <w:numId w:val="63"/>
              </w:numPr>
              <w:rPr>
                <w:rFonts w:ascii="Times New Roman" w:eastAsia="Times New Roman" w:hAnsi="Times New Roman" w:cs="Times New Roman"/>
                <w:sz w:val="20"/>
                <w:szCs w:val="20"/>
                <w:lang w:eastAsia="fr-FR"/>
              </w:rPr>
            </w:pPr>
            <w:hyperlink r:id="rId35" w:history="1">
              <w:r w:rsidR="00CC6F3A" w:rsidRPr="00333839">
                <w:rPr>
                  <w:rFonts w:ascii="Times New Roman" w:eastAsia="Times New Roman" w:hAnsi="Times New Roman" w:cs="Times New Roman"/>
                  <w:sz w:val="20"/>
                  <w:szCs w:val="20"/>
                  <w:lang w:eastAsia="fr-FR"/>
                </w:rPr>
                <w:t>C029 - Convention (n° 29) sur le travail forcé, 1930</w:t>
              </w:r>
            </w:hyperlink>
          </w:p>
          <w:p w14:paraId="7C1F2E78" w14:textId="77777777" w:rsidR="00CC6F3A" w:rsidRPr="00333839" w:rsidRDefault="00563D0F" w:rsidP="00824663">
            <w:pPr>
              <w:pStyle w:val="PargrafodaLista"/>
              <w:numPr>
                <w:ilvl w:val="0"/>
                <w:numId w:val="63"/>
              </w:numPr>
              <w:rPr>
                <w:rFonts w:ascii="Times New Roman" w:eastAsia="Times New Roman" w:hAnsi="Times New Roman" w:cs="Times New Roman"/>
                <w:sz w:val="20"/>
                <w:szCs w:val="20"/>
                <w:lang w:eastAsia="fr-FR"/>
              </w:rPr>
            </w:pPr>
            <w:hyperlink r:id="rId36" w:history="1">
              <w:r w:rsidR="00CC6F3A" w:rsidRPr="00333839">
                <w:rPr>
                  <w:rFonts w:ascii="Times New Roman" w:eastAsia="Times New Roman" w:hAnsi="Times New Roman" w:cs="Times New Roman"/>
                  <w:sz w:val="20"/>
                  <w:szCs w:val="20"/>
                  <w:lang w:eastAsia="fr-FR"/>
                </w:rPr>
                <w:t>C088 - Convention (n° 88) sur le service de l'emploi, 1948</w:t>
              </w:r>
            </w:hyperlink>
          </w:p>
          <w:p w14:paraId="006091B9" w14:textId="77777777" w:rsidR="00CC6F3A" w:rsidRPr="00333839" w:rsidRDefault="00563D0F" w:rsidP="00824663">
            <w:pPr>
              <w:pStyle w:val="PargrafodaLista"/>
              <w:numPr>
                <w:ilvl w:val="0"/>
                <w:numId w:val="63"/>
              </w:numPr>
              <w:rPr>
                <w:rFonts w:ascii="Times New Roman" w:eastAsia="Times New Roman" w:hAnsi="Times New Roman" w:cs="Times New Roman"/>
                <w:sz w:val="20"/>
                <w:szCs w:val="20"/>
                <w:lang w:eastAsia="fr-FR"/>
              </w:rPr>
            </w:pPr>
            <w:hyperlink r:id="rId37" w:history="1">
              <w:r w:rsidR="009F53EA" w:rsidRPr="00333839">
                <w:rPr>
                  <w:rFonts w:ascii="Times New Roman" w:eastAsia="Times New Roman" w:hAnsi="Times New Roman" w:cs="Times New Roman"/>
                  <w:sz w:val="20"/>
                  <w:szCs w:val="20"/>
                  <w:lang w:eastAsia="fr-FR"/>
                </w:rPr>
                <w:t>C089 - Convention (n° 89) sur le travail de nuit (femmes) (révisée), 1948</w:t>
              </w:r>
            </w:hyperlink>
          </w:p>
          <w:p w14:paraId="04D99872" w14:textId="77777777" w:rsidR="009F53EA" w:rsidRPr="00333839" w:rsidRDefault="00563D0F" w:rsidP="00824663">
            <w:pPr>
              <w:pStyle w:val="PargrafodaLista"/>
              <w:numPr>
                <w:ilvl w:val="0"/>
                <w:numId w:val="63"/>
              </w:numPr>
              <w:rPr>
                <w:rFonts w:ascii="Times New Roman" w:eastAsia="Times New Roman" w:hAnsi="Times New Roman" w:cs="Times New Roman"/>
                <w:sz w:val="20"/>
                <w:szCs w:val="20"/>
                <w:lang w:eastAsia="fr-FR"/>
              </w:rPr>
            </w:pPr>
            <w:hyperlink r:id="rId38" w:history="1">
              <w:r w:rsidR="009F53EA" w:rsidRPr="00333839">
                <w:rPr>
                  <w:rFonts w:ascii="Times New Roman" w:eastAsia="Times New Roman" w:hAnsi="Times New Roman" w:cs="Times New Roman"/>
                  <w:sz w:val="20"/>
                  <w:szCs w:val="20"/>
                  <w:lang w:eastAsia="fr-FR"/>
                </w:rPr>
                <w:t>C098 - Convention (n° 98) sur le droit d'organisation et de négociation collective, 1949</w:t>
              </w:r>
            </w:hyperlink>
          </w:p>
          <w:p w14:paraId="3FFC20D5" w14:textId="77777777" w:rsidR="009F53EA" w:rsidRPr="00333839" w:rsidRDefault="00563D0F" w:rsidP="00824663">
            <w:pPr>
              <w:pStyle w:val="PargrafodaLista"/>
              <w:numPr>
                <w:ilvl w:val="0"/>
                <w:numId w:val="63"/>
              </w:numPr>
              <w:rPr>
                <w:rFonts w:ascii="Times New Roman" w:eastAsia="Times New Roman" w:hAnsi="Times New Roman" w:cs="Times New Roman"/>
                <w:sz w:val="20"/>
                <w:szCs w:val="20"/>
                <w:lang w:eastAsia="fr-FR"/>
              </w:rPr>
            </w:pPr>
            <w:hyperlink r:id="rId39" w:history="1">
              <w:r w:rsidR="009F53EA" w:rsidRPr="00333839">
                <w:rPr>
                  <w:rFonts w:ascii="Times New Roman" w:eastAsia="Times New Roman" w:hAnsi="Times New Roman" w:cs="Times New Roman"/>
                  <w:sz w:val="20"/>
                  <w:szCs w:val="20"/>
                  <w:lang w:eastAsia="fr-FR"/>
                </w:rPr>
                <w:t>C100 - Convention (n° 100) sur l'égalité de rémunération, 1951</w:t>
              </w:r>
            </w:hyperlink>
          </w:p>
          <w:p w14:paraId="69FB15C3" w14:textId="77777777" w:rsidR="009F53EA" w:rsidRPr="00333839" w:rsidRDefault="00563D0F" w:rsidP="00824663">
            <w:pPr>
              <w:pStyle w:val="PargrafodaLista"/>
              <w:numPr>
                <w:ilvl w:val="0"/>
                <w:numId w:val="63"/>
              </w:numPr>
              <w:rPr>
                <w:rFonts w:ascii="Times New Roman" w:eastAsia="Times New Roman" w:hAnsi="Times New Roman" w:cs="Times New Roman"/>
                <w:sz w:val="20"/>
                <w:szCs w:val="20"/>
                <w:lang w:eastAsia="fr-FR"/>
              </w:rPr>
            </w:pPr>
            <w:hyperlink r:id="rId40" w:history="1">
              <w:r w:rsidR="009F53EA" w:rsidRPr="00333839">
                <w:rPr>
                  <w:rFonts w:ascii="Times New Roman" w:eastAsia="Times New Roman" w:hAnsi="Times New Roman" w:cs="Times New Roman"/>
                  <w:sz w:val="20"/>
                  <w:szCs w:val="20"/>
                  <w:lang w:eastAsia="fr-FR"/>
                </w:rPr>
                <w:t>C105 - Convention (n° 105) sur l'abolition du travail forcé, 1957</w:t>
              </w:r>
            </w:hyperlink>
          </w:p>
          <w:p w14:paraId="69455AB4" w14:textId="77777777" w:rsidR="009F53EA" w:rsidRPr="00333839" w:rsidRDefault="00563D0F" w:rsidP="00824663">
            <w:pPr>
              <w:pStyle w:val="PargrafodaLista"/>
              <w:numPr>
                <w:ilvl w:val="0"/>
                <w:numId w:val="63"/>
              </w:numPr>
              <w:rPr>
                <w:rFonts w:ascii="Times New Roman" w:eastAsia="Times New Roman" w:hAnsi="Times New Roman" w:cs="Times New Roman"/>
                <w:sz w:val="20"/>
                <w:szCs w:val="20"/>
                <w:lang w:eastAsia="fr-FR"/>
              </w:rPr>
            </w:pPr>
            <w:hyperlink r:id="rId41" w:history="1">
              <w:r w:rsidR="009F53EA" w:rsidRPr="00333839">
                <w:rPr>
                  <w:rFonts w:ascii="Times New Roman" w:eastAsia="Times New Roman" w:hAnsi="Times New Roman" w:cs="Times New Roman"/>
                  <w:sz w:val="20"/>
                  <w:szCs w:val="20"/>
                  <w:lang w:eastAsia="fr-FR"/>
                </w:rPr>
                <w:t>C111 - Convention (n° 111) concernant la discrimination (emploi et profession), 1958</w:t>
              </w:r>
            </w:hyperlink>
          </w:p>
          <w:p w14:paraId="77DA82E1" w14:textId="77777777" w:rsidR="009F53EA" w:rsidRPr="00333839" w:rsidRDefault="00563D0F" w:rsidP="00824663">
            <w:pPr>
              <w:pStyle w:val="PargrafodaLista"/>
              <w:numPr>
                <w:ilvl w:val="0"/>
                <w:numId w:val="63"/>
              </w:numPr>
              <w:rPr>
                <w:rFonts w:ascii="Times New Roman" w:eastAsia="Times New Roman" w:hAnsi="Times New Roman" w:cs="Times New Roman"/>
                <w:sz w:val="20"/>
                <w:szCs w:val="20"/>
                <w:lang w:eastAsia="fr-FR"/>
              </w:rPr>
            </w:pPr>
            <w:hyperlink r:id="rId42" w:history="1">
              <w:r w:rsidR="009F53EA" w:rsidRPr="00333839">
                <w:rPr>
                  <w:rFonts w:ascii="Times New Roman" w:eastAsia="Times New Roman" w:hAnsi="Times New Roman" w:cs="Times New Roman"/>
                  <w:sz w:val="20"/>
                  <w:szCs w:val="20"/>
                  <w:lang w:eastAsia="fr-FR"/>
                </w:rPr>
                <w:t>C138 - Convention (n° 138) sur l'âge minimum, 1973</w:t>
              </w:r>
            </w:hyperlink>
            <w:r w:rsidR="009F53EA" w:rsidRPr="00333839">
              <w:rPr>
                <w:rFonts w:ascii="Times New Roman" w:eastAsia="Times New Roman" w:hAnsi="Times New Roman" w:cs="Times New Roman"/>
                <w:sz w:val="20"/>
                <w:szCs w:val="20"/>
                <w:lang w:eastAsia="fr-FR"/>
              </w:rPr>
              <w:t>Age minimum spécifié: 14 ans</w:t>
            </w:r>
          </w:p>
          <w:p w14:paraId="405C6571" w14:textId="14DBDAA4" w:rsidR="009F53EA" w:rsidRPr="00333839" w:rsidRDefault="00563D0F" w:rsidP="00824663">
            <w:pPr>
              <w:pStyle w:val="PargrafodaLista"/>
              <w:numPr>
                <w:ilvl w:val="0"/>
                <w:numId w:val="63"/>
              </w:numPr>
              <w:rPr>
                <w:rFonts w:ascii="Times New Roman" w:eastAsia="Times New Roman" w:hAnsi="Times New Roman" w:cs="Times New Roman"/>
                <w:sz w:val="20"/>
                <w:szCs w:val="20"/>
                <w:lang w:eastAsia="fr-FR"/>
              </w:rPr>
            </w:pPr>
            <w:hyperlink r:id="rId43" w:history="1">
              <w:r w:rsidR="009F53EA" w:rsidRPr="00333839">
                <w:rPr>
                  <w:rFonts w:ascii="Times New Roman" w:eastAsia="Times New Roman" w:hAnsi="Times New Roman" w:cs="Times New Roman"/>
                  <w:sz w:val="20"/>
                  <w:szCs w:val="20"/>
                  <w:lang w:eastAsia="fr-FR"/>
                </w:rPr>
                <w:t>C182 - Convention (n° 182) sur les pires formes de travail des enfants, 1999</w:t>
              </w:r>
            </w:hyperlink>
          </w:p>
        </w:tc>
        <w:tc>
          <w:tcPr>
            <w:tcW w:w="1136" w:type="dxa"/>
          </w:tcPr>
          <w:p w14:paraId="7CD25A38" w14:textId="21DE3A62" w:rsidR="00CC6F3A" w:rsidRPr="00333839" w:rsidRDefault="00CC6F3A" w:rsidP="006D4D21">
            <w:pPr>
              <w:rPr>
                <w:rFonts w:ascii="Times New Roman" w:hAnsi="Times New Roman" w:cs="Times New Roman"/>
                <w:sz w:val="20"/>
                <w:szCs w:val="20"/>
              </w:rPr>
            </w:pPr>
            <w:r w:rsidRPr="00333839">
              <w:rPr>
                <w:rFonts w:ascii="Times New Roman" w:hAnsi="Times New Roman" w:cs="Times New Roman"/>
                <w:sz w:val="20"/>
                <w:szCs w:val="20"/>
              </w:rPr>
              <w:t>OIT</w:t>
            </w:r>
          </w:p>
        </w:tc>
      </w:tr>
      <w:tr w:rsidR="00CC6F3A" w:rsidRPr="00333839" w14:paraId="64009406" w14:textId="77777777" w:rsidTr="00333839">
        <w:trPr>
          <w:jc w:val="center"/>
        </w:trPr>
        <w:tc>
          <w:tcPr>
            <w:tcW w:w="8275" w:type="dxa"/>
            <w:shd w:val="clear" w:color="auto" w:fill="FFC000"/>
          </w:tcPr>
          <w:p w14:paraId="4EDB94E6" w14:textId="5A0654D1" w:rsidR="00CC6F3A" w:rsidRPr="00333839" w:rsidRDefault="00163F61" w:rsidP="00CC6F3A">
            <w:pPr>
              <w:jc w:val="center"/>
              <w:rPr>
                <w:rFonts w:ascii="Times New Roman" w:hAnsi="Times New Roman" w:cs="Times New Roman"/>
                <w:b/>
                <w:bCs/>
                <w:sz w:val="20"/>
                <w:szCs w:val="20"/>
              </w:rPr>
            </w:pPr>
            <w:r w:rsidRPr="00333839">
              <w:rPr>
                <w:rFonts w:ascii="Times New Roman" w:hAnsi="Times New Roman" w:cs="Times New Roman"/>
                <w:b/>
                <w:bCs/>
                <w:sz w:val="20"/>
                <w:szCs w:val="20"/>
              </w:rPr>
              <w:t>Au niveau national</w:t>
            </w:r>
          </w:p>
        </w:tc>
        <w:tc>
          <w:tcPr>
            <w:tcW w:w="1136" w:type="dxa"/>
          </w:tcPr>
          <w:p w14:paraId="75DABFE4" w14:textId="2C8AFED5" w:rsidR="00CC6F3A" w:rsidRPr="00333839" w:rsidRDefault="00CC6F3A" w:rsidP="00CC6F3A">
            <w:pPr>
              <w:rPr>
                <w:rFonts w:ascii="Times New Roman" w:eastAsia="Times New Roman" w:hAnsi="Times New Roman" w:cs="Times New Roman"/>
                <w:sz w:val="20"/>
                <w:szCs w:val="20"/>
                <w:lang w:eastAsia="fr-FR"/>
              </w:rPr>
            </w:pPr>
            <w:r w:rsidRPr="00333839">
              <w:rPr>
                <w:rFonts w:ascii="Times New Roman" w:hAnsi="Times New Roman" w:cs="Times New Roman"/>
                <w:sz w:val="20"/>
                <w:szCs w:val="20"/>
              </w:rPr>
              <w:t>OIT</w:t>
            </w:r>
          </w:p>
        </w:tc>
      </w:tr>
      <w:tr w:rsidR="00CC6F3A" w:rsidRPr="00333839" w14:paraId="75CB1610" w14:textId="77777777" w:rsidTr="00333839">
        <w:trPr>
          <w:jc w:val="center"/>
        </w:trPr>
        <w:tc>
          <w:tcPr>
            <w:tcW w:w="8275" w:type="dxa"/>
          </w:tcPr>
          <w:p w14:paraId="19E31948" w14:textId="77777777" w:rsidR="00213F05" w:rsidRPr="00A556EC" w:rsidRDefault="00CC6F3A" w:rsidP="00A556EC">
            <w:pPr>
              <w:pStyle w:val="PargrafodaLista"/>
              <w:numPr>
                <w:ilvl w:val="0"/>
                <w:numId w:val="64"/>
              </w:numPr>
              <w:rPr>
                <w:rFonts w:ascii="Times New Roman" w:eastAsia="Times New Roman" w:hAnsi="Times New Roman" w:cs="Times New Roman"/>
                <w:sz w:val="20"/>
                <w:szCs w:val="20"/>
                <w:lang w:eastAsia="fr-FR"/>
              </w:rPr>
            </w:pPr>
            <w:r w:rsidRPr="00333839">
              <w:rPr>
                <w:rFonts w:ascii="Times New Roman" w:eastAsia="Times New Roman" w:hAnsi="Times New Roman" w:cs="Times New Roman"/>
                <w:sz w:val="20"/>
                <w:szCs w:val="20"/>
                <w:lang w:eastAsia="fr-FR"/>
              </w:rPr>
              <w:t xml:space="preserve">La </w:t>
            </w:r>
            <w:r w:rsidR="00213F05" w:rsidRPr="00A556EC">
              <w:rPr>
                <w:rFonts w:ascii="Times New Roman" w:eastAsia="Times New Roman" w:hAnsi="Times New Roman" w:cs="Times New Roman"/>
                <w:sz w:val="20"/>
                <w:szCs w:val="20"/>
                <w:lang w:eastAsia="fr-FR"/>
              </w:rPr>
              <w:t>Loi Nº 2/86 de 5 avril portant Loi Générale de travail (LGT)</w:t>
            </w:r>
          </w:p>
          <w:p w14:paraId="69CBDB91" w14:textId="79C7243E" w:rsidR="00CC6F3A" w:rsidRPr="00333839" w:rsidRDefault="00CC6F3A" w:rsidP="00824663">
            <w:pPr>
              <w:pStyle w:val="PargrafodaLista"/>
              <w:numPr>
                <w:ilvl w:val="0"/>
                <w:numId w:val="64"/>
              </w:numPr>
              <w:rPr>
                <w:rFonts w:ascii="Times New Roman" w:eastAsia="Times New Roman" w:hAnsi="Times New Roman" w:cs="Times New Roman"/>
                <w:sz w:val="20"/>
                <w:szCs w:val="20"/>
                <w:lang w:eastAsia="fr-FR"/>
              </w:rPr>
            </w:pPr>
            <w:r w:rsidRPr="00333839">
              <w:rPr>
                <w:rFonts w:ascii="Times New Roman" w:eastAsia="Times New Roman" w:hAnsi="Times New Roman" w:cs="Times New Roman"/>
                <w:sz w:val="20"/>
                <w:szCs w:val="20"/>
                <w:lang w:eastAsia="fr-FR"/>
              </w:rPr>
              <w:t>Guinée Bissau</w:t>
            </w:r>
          </w:p>
          <w:p w14:paraId="4CB33ABE" w14:textId="77777777" w:rsidR="00CC6F3A" w:rsidRPr="00333839" w:rsidRDefault="00CC6F3A" w:rsidP="00824663">
            <w:pPr>
              <w:pStyle w:val="PargrafodaLista"/>
              <w:numPr>
                <w:ilvl w:val="0"/>
                <w:numId w:val="64"/>
              </w:numPr>
              <w:rPr>
                <w:rFonts w:ascii="Times New Roman" w:eastAsia="Times New Roman" w:hAnsi="Times New Roman" w:cs="Times New Roman"/>
                <w:sz w:val="20"/>
                <w:szCs w:val="20"/>
                <w:lang w:eastAsia="fr-FR"/>
              </w:rPr>
            </w:pPr>
            <w:r w:rsidRPr="00333839">
              <w:rPr>
                <w:rFonts w:ascii="Times New Roman" w:eastAsia="Times New Roman" w:hAnsi="Times New Roman" w:cs="Times New Roman"/>
                <w:sz w:val="20"/>
                <w:szCs w:val="20"/>
                <w:lang w:eastAsia="fr-FR"/>
              </w:rPr>
              <w:t>Décret nº 02/2012 du 3 janvier 2012 portant sur obligation d’institutionnalisation du plan et responsables d’hygiène et de sécurité dans les entreprises</w:t>
            </w:r>
          </w:p>
          <w:p w14:paraId="12E16889" w14:textId="77777777" w:rsidR="00CC6F3A" w:rsidRPr="00333839" w:rsidRDefault="00CC6F3A" w:rsidP="00824663">
            <w:pPr>
              <w:pStyle w:val="PargrafodaLista"/>
              <w:numPr>
                <w:ilvl w:val="0"/>
                <w:numId w:val="64"/>
              </w:numPr>
              <w:rPr>
                <w:rFonts w:ascii="Times New Roman" w:eastAsia="Times New Roman" w:hAnsi="Times New Roman" w:cs="Times New Roman"/>
                <w:sz w:val="20"/>
                <w:szCs w:val="20"/>
                <w:lang w:eastAsia="fr-FR"/>
              </w:rPr>
            </w:pPr>
            <w:r w:rsidRPr="00333839">
              <w:rPr>
                <w:rFonts w:ascii="Times New Roman" w:eastAsia="Times New Roman" w:hAnsi="Times New Roman" w:cs="Times New Roman"/>
                <w:sz w:val="20"/>
                <w:szCs w:val="20"/>
                <w:lang w:eastAsia="fr-FR"/>
              </w:rPr>
              <w:t>le décret législatif no 1/97 sur le remplacement de l’Institut national d’assurance et de protection sociale par l’Institut national de prévoyance sociale (INPS) et le GUIBIS-Guinée-Bissau Assurances SARL (29 avril 1997) et la loi no 4/2007 instaurant le cadre juridique de protection sociale (3 sept. 2007) ;</w:t>
            </w:r>
          </w:p>
          <w:p w14:paraId="6C741D9E" w14:textId="77777777" w:rsidR="00CC6F3A" w:rsidRPr="00333839" w:rsidRDefault="00CC6F3A" w:rsidP="00824663">
            <w:pPr>
              <w:pStyle w:val="PargrafodaLista"/>
              <w:numPr>
                <w:ilvl w:val="0"/>
                <w:numId w:val="64"/>
              </w:numPr>
              <w:rPr>
                <w:rFonts w:ascii="Times New Roman" w:eastAsia="Times New Roman" w:hAnsi="Times New Roman" w:cs="Times New Roman"/>
                <w:sz w:val="20"/>
                <w:szCs w:val="20"/>
                <w:lang w:eastAsia="fr-FR"/>
              </w:rPr>
            </w:pPr>
            <w:r w:rsidRPr="00333839">
              <w:rPr>
                <w:rFonts w:ascii="Times New Roman" w:eastAsia="Times New Roman" w:hAnsi="Times New Roman" w:cs="Times New Roman"/>
                <w:sz w:val="20"/>
                <w:szCs w:val="20"/>
                <w:lang w:eastAsia="fr-FR"/>
              </w:rPr>
              <w:t>le décret no 4/80 sur l’assurance obligatoire contre les accidents du travail et maladies professionnelles (6 fév. 1980) ;</w:t>
            </w:r>
          </w:p>
          <w:p w14:paraId="3DA12C09" w14:textId="77777777" w:rsidR="00CC6F3A" w:rsidRPr="00333839" w:rsidRDefault="00CC6F3A" w:rsidP="00824663">
            <w:pPr>
              <w:pStyle w:val="PargrafodaLista"/>
              <w:numPr>
                <w:ilvl w:val="0"/>
                <w:numId w:val="64"/>
              </w:numPr>
              <w:rPr>
                <w:rFonts w:ascii="Times New Roman" w:eastAsia="Times New Roman" w:hAnsi="Times New Roman" w:cs="Times New Roman"/>
                <w:sz w:val="20"/>
                <w:szCs w:val="20"/>
                <w:lang w:eastAsia="fr-FR"/>
              </w:rPr>
            </w:pPr>
            <w:r w:rsidRPr="00333839">
              <w:rPr>
                <w:rFonts w:ascii="Times New Roman" w:eastAsia="Times New Roman" w:hAnsi="Times New Roman" w:cs="Times New Roman"/>
                <w:sz w:val="20"/>
                <w:szCs w:val="20"/>
                <w:lang w:eastAsia="fr-FR"/>
              </w:rPr>
              <w:t xml:space="preserve">le décret législatif no 5/86 instaurant un régime de protection sociale (29 mars 1986), </w:t>
            </w:r>
          </w:p>
          <w:p w14:paraId="6B233600" w14:textId="77777777" w:rsidR="00CC6F3A" w:rsidRPr="00333839" w:rsidRDefault="00CC6F3A" w:rsidP="00824663">
            <w:pPr>
              <w:pStyle w:val="PargrafodaLista"/>
              <w:numPr>
                <w:ilvl w:val="0"/>
                <w:numId w:val="64"/>
              </w:numPr>
              <w:rPr>
                <w:rFonts w:ascii="Times New Roman" w:eastAsia="Times New Roman" w:hAnsi="Times New Roman" w:cs="Times New Roman"/>
                <w:sz w:val="20"/>
                <w:szCs w:val="20"/>
                <w:lang w:eastAsia="fr-FR"/>
              </w:rPr>
            </w:pPr>
            <w:r w:rsidRPr="00333839">
              <w:rPr>
                <w:rFonts w:ascii="Times New Roman" w:eastAsia="Times New Roman" w:hAnsi="Times New Roman" w:cs="Times New Roman"/>
                <w:sz w:val="20"/>
                <w:szCs w:val="20"/>
                <w:lang w:eastAsia="fr-FR"/>
              </w:rPr>
              <w:t xml:space="preserve">Le décret no 4/80 relatif à l’assurance obligatoire contre les accidents du travail et maladies professionnelles régit le droit des travailleurs (et des membres de leur famille) à réparation. </w:t>
            </w:r>
          </w:p>
          <w:p w14:paraId="40DB8AF2" w14:textId="77777777" w:rsidR="00CC6F3A" w:rsidRPr="00333839" w:rsidRDefault="00CC6F3A" w:rsidP="00824663">
            <w:pPr>
              <w:pStyle w:val="PargrafodaLista"/>
              <w:numPr>
                <w:ilvl w:val="0"/>
                <w:numId w:val="64"/>
              </w:numPr>
              <w:rPr>
                <w:rFonts w:ascii="Times New Roman" w:eastAsia="Times New Roman" w:hAnsi="Times New Roman" w:cs="Times New Roman"/>
                <w:sz w:val="20"/>
                <w:szCs w:val="20"/>
                <w:lang w:eastAsia="fr-FR"/>
              </w:rPr>
            </w:pPr>
            <w:r w:rsidRPr="00333839">
              <w:rPr>
                <w:rFonts w:ascii="Times New Roman" w:eastAsia="Times New Roman" w:hAnsi="Times New Roman" w:cs="Times New Roman"/>
                <w:sz w:val="20"/>
                <w:szCs w:val="20"/>
                <w:lang w:eastAsia="fr-FR"/>
              </w:rPr>
              <w:t>Le décret réglementaire no 6/80 instaure différents types de prestations auxquelles un travailleur victime d’un accident du travail ou d’une maladie professionnelle a droit en fonction de son degré d’incapacité, et fixe les règles de détermination du salaire sur la base duquel la réparation est calculée.</w:t>
            </w:r>
          </w:p>
          <w:p w14:paraId="187D18F4" w14:textId="1E87211E" w:rsidR="00CC6F3A" w:rsidRPr="00333839" w:rsidRDefault="00CC6F3A" w:rsidP="00824663">
            <w:pPr>
              <w:pStyle w:val="PargrafodaLista"/>
              <w:numPr>
                <w:ilvl w:val="0"/>
                <w:numId w:val="64"/>
              </w:numPr>
              <w:rPr>
                <w:rFonts w:ascii="Times New Roman" w:eastAsia="Times New Roman" w:hAnsi="Times New Roman" w:cs="Times New Roman"/>
                <w:sz w:val="20"/>
                <w:szCs w:val="20"/>
                <w:lang w:eastAsia="fr-FR"/>
              </w:rPr>
            </w:pPr>
            <w:r w:rsidRPr="00333839">
              <w:rPr>
                <w:rFonts w:ascii="Times New Roman" w:eastAsia="Times New Roman" w:hAnsi="Times New Roman" w:cs="Times New Roman"/>
                <w:sz w:val="20"/>
                <w:szCs w:val="20"/>
                <w:lang w:eastAsia="fr-FR"/>
              </w:rPr>
              <w:t xml:space="preserve">la loi no 4/2007 </w:t>
            </w:r>
            <w:r w:rsidR="00E86EC8" w:rsidRPr="00333839">
              <w:rPr>
                <w:rFonts w:ascii="Times New Roman" w:eastAsia="Times New Roman" w:hAnsi="Times New Roman" w:cs="Times New Roman"/>
                <w:sz w:val="20"/>
                <w:szCs w:val="20"/>
                <w:lang w:eastAsia="fr-FR"/>
              </w:rPr>
              <w:t>fixant le</w:t>
            </w:r>
            <w:r w:rsidRPr="00333839">
              <w:rPr>
                <w:rFonts w:ascii="Times New Roman" w:eastAsia="Times New Roman" w:hAnsi="Times New Roman" w:cs="Times New Roman"/>
                <w:sz w:val="20"/>
                <w:szCs w:val="20"/>
                <w:lang w:eastAsia="fr-FR"/>
              </w:rPr>
              <w:t xml:space="preserve"> cadre juridique de la protection sociale de la population en instituant trois régimes: la protection sociale citoyenne à caractère non contributif; la protection sociale obligatoire, qui est un régime contributif couvrant tous les salariés (nationaux ou étrangers); et enfin le régime volontaire de sécurité sociale complémentaire</w:t>
            </w:r>
          </w:p>
        </w:tc>
        <w:tc>
          <w:tcPr>
            <w:tcW w:w="1136" w:type="dxa"/>
          </w:tcPr>
          <w:p w14:paraId="4C51B64A" w14:textId="5B4A245E" w:rsidR="00CC6F3A" w:rsidRPr="00333839" w:rsidRDefault="00CC6F3A" w:rsidP="006D4D21">
            <w:pPr>
              <w:rPr>
                <w:rFonts w:ascii="Times New Roman" w:eastAsia="Times New Roman" w:hAnsi="Times New Roman" w:cs="Times New Roman"/>
                <w:sz w:val="20"/>
                <w:szCs w:val="20"/>
                <w:lang w:eastAsia="fr-FR"/>
              </w:rPr>
            </w:pPr>
            <w:r w:rsidRPr="00333839">
              <w:rPr>
                <w:rFonts w:ascii="Times New Roman" w:eastAsia="Times New Roman" w:hAnsi="Times New Roman" w:cs="Times New Roman"/>
                <w:sz w:val="20"/>
                <w:szCs w:val="20"/>
                <w:lang w:eastAsia="fr-FR"/>
              </w:rPr>
              <w:t>Journal officiel et i</w:t>
            </w:r>
            <w:r w:rsidR="00B043D8">
              <w:rPr>
                <w:rFonts w:ascii="Times New Roman" w:eastAsia="Times New Roman" w:hAnsi="Times New Roman" w:cs="Times New Roman"/>
                <w:sz w:val="20"/>
                <w:szCs w:val="20"/>
                <w:lang w:eastAsia="fr-FR"/>
              </w:rPr>
              <w:t>nternet</w:t>
            </w:r>
          </w:p>
        </w:tc>
      </w:tr>
      <w:tr w:rsidR="009F53EA" w:rsidRPr="00333839" w14:paraId="133A34E6" w14:textId="77777777" w:rsidTr="00333839">
        <w:trPr>
          <w:jc w:val="center"/>
        </w:trPr>
        <w:tc>
          <w:tcPr>
            <w:tcW w:w="8275" w:type="dxa"/>
            <w:shd w:val="clear" w:color="auto" w:fill="FFC000"/>
          </w:tcPr>
          <w:p w14:paraId="0B1A5435" w14:textId="5FF4D3C6" w:rsidR="009F53EA" w:rsidRPr="00333839" w:rsidRDefault="009F53EA" w:rsidP="009F53EA">
            <w:pPr>
              <w:rPr>
                <w:rFonts w:ascii="Times New Roman" w:hAnsi="Times New Roman" w:cs="Times New Roman"/>
                <w:sz w:val="20"/>
                <w:szCs w:val="20"/>
              </w:rPr>
            </w:pPr>
            <w:r w:rsidRPr="00333839">
              <w:rPr>
                <w:rFonts w:ascii="Times New Roman" w:hAnsi="Times New Roman" w:cs="Times New Roman"/>
                <w:b/>
                <w:sz w:val="20"/>
                <w:szCs w:val="20"/>
              </w:rPr>
              <w:t>Dispositions en SST contenues dans les NES 2 de la Banque mondiale</w:t>
            </w:r>
            <w:r w:rsidRPr="00333839">
              <w:rPr>
                <w:rFonts w:ascii="Times New Roman" w:hAnsi="Times New Roman" w:cs="Times New Roman"/>
                <w:sz w:val="20"/>
                <w:szCs w:val="20"/>
              </w:rPr>
              <w:t xml:space="preserve"> </w:t>
            </w:r>
          </w:p>
        </w:tc>
        <w:tc>
          <w:tcPr>
            <w:tcW w:w="1136" w:type="dxa"/>
            <w:shd w:val="clear" w:color="auto" w:fill="FFC000"/>
          </w:tcPr>
          <w:p w14:paraId="5856C115" w14:textId="36696A1E" w:rsidR="009F53EA" w:rsidRPr="00333839" w:rsidRDefault="009F53EA" w:rsidP="009F53EA">
            <w:pPr>
              <w:rPr>
                <w:rFonts w:ascii="Times New Roman" w:eastAsia="Times New Roman" w:hAnsi="Times New Roman" w:cs="Times New Roman"/>
                <w:sz w:val="20"/>
                <w:szCs w:val="20"/>
                <w:lang w:eastAsia="fr-FR"/>
              </w:rPr>
            </w:pPr>
            <w:r w:rsidRPr="00333839">
              <w:rPr>
                <w:rFonts w:ascii="Times New Roman" w:eastAsia="Times New Roman" w:hAnsi="Times New Roman" w:cs="Times New Roman"/>
                <w:sz w:val="20"/>
                <w:szCs w:val="20"/>
                <w:lang w:eastAsia="fr-FR"/>
              </w:rPr>
              <w:t xml:space="preserve">CES de la Banque </w:t>
            </w:r>
          </w:p>
        </w:tc>
      </w:tr>
      <w:tr w:rsidR="009F53EA" w:rsidRPr="00333839" w14:paraId="300C16F6" w14:textId="77777777" w:rsidTr="00333839">
        <w:trPr>
          <w:jc w:val="center"/>
        </w:trPr>
        <w:tc>
          <w:tcPr>
            <w:tcW w:w="8275" w:type="dxa"/>
          </w:tcPr>
          <w:p w14:paraId="4E6D43D9" w14:textId="2F9EACA8" w:rsidR="009F53EA" w:rsidRPr="00333839" w:rsidRDefault="009F53EA" w:rsidP="00824663">
            <w:pPr>
              <w:pStyle w:val="PargrafodaLista"/>
              <w:numPr>
                <w:ilvl w:val="0"/>
                <w:numId w:val="64"/>
              </w:numPr>
              <w:rPr>
                <w:rFonts w:ascii="Times New Roman" w:eastAsia="Times New Roman" w:hAnsi="Times New Roman" w:cs="Times New Roman"/>
                <w:sz w:val="20"/>
                <w:szCs w:val="20"/>
                <w:lang w:eastAsia="fr-FR"/>
              </w:rPr>
            </w:pPr>
            <w:r w:rsidRPr="00333839">
              <w:rPr>
                <w:rFonts w:ascii="Times New Roman" w:eastAsia="Times New Roman" w:hAnsi="Times New Roman" w:cs="Times New Roman"/>
                <w:sz w:val="20"/>
                <w:szCs w:val="20"/>
                <w:lang w:eastAsia="fr-FR"/>
              </w:rPr>
              <w:t xml:space="preserve">Le paragraphe 24 précise les mesures relatives à la santé et la sécurité conformément aux dispositions de la présente section et prenant en compte les Directives ESS générales et spécifiques, l’accord juridique et le PEES.  </w:t>
            </w:r>
          </w:p>
          <w:p w14:paraId="777F4D2F" w14:textId="6F7544CB" w:rsidR="009F53EA" w:rsidRPr="00333839" w:rsidRDefault="009F53EA" w:rsidP="00824663">
            <w:pPr>
              <w:pStyle w:val="PargrafodaLista"/>
              <w:numPr>
                <w:ilvl w:val="0"/>
                <w:numId w:val="64"/>
              </w:numPr>
              <w:rPr>
                <w:rFonts w:ascii="Times New Roman" w:eastAsia="Times New Roman" w:hAnsi="Times New Roman" w:cs="Times New Roman"/>
                <w:sz w:val="20"/>
                <w:szCs w:val="20"/>
                <w:lang w:eastAsia="fr-FR"/>
              </w:rPr>
            </w:pPr>
            <w:r w:rsidRPr="00333839">
              <w:rPr>
                <w:rFonts w:ascii="Times New Roman" w:eastAsia="Times New Roman" w:hAnsi="Times New Roman" w:cs="Times New Roman"/>
                <w:sz w:val="20"/>
                <w:szCs w:val="20"/>
                <w:lang w:eastAsia="fr-FR"/>
              </w:rPr>
              <w:t xml:space="preserve">Le paragraphe 25 précise les conditions de conception et de mise en œuvre des mesures SST pour traiter les questions liées à l’identification des risques professionnels et de leur prévention, au renforcement des capacités des travailleurs du projet, à la consignation des AT/MP et à l’établissement des rapports.    </w:t>
            </w:r>
          </w:p>
          <w:p w14:paraId="3B0C0F1B" w14:textId="4C9F52BA" w:rsidR="009F53EA" w:rsidRPr="00333839" w:rsidRDefault="009F53EA" w:rsidP="00824663">
            <w:pPr>
              <w:pStyle w:val="PargrafodaLista"/>
              <w:numPr>
                <w:ilvl w:val="0"/>
                <w:numId w:val="64"/>
              </w:numPr>
              <w:rPr>
                <w:rFonts w:ascii="Times New Roman" w:eastAsia="Times New Roman" w:hAnsi="Times New Roman" w:cs="Times New Roman"/>
                <w:sz w:val="20"/>
                <w:szCs w:val="20"/>
                <w:lang w:eastAsia="fr-FR"/>
              </w:rPr>
            </w:pPr>
            <w:r w:rsidRPr="00333839">
              <w:rPr>
                <w:rFonts w:ascii="Times New Roman" w:eastAsia="Times New Roman" w:hAnsi="Times New Roman" w:cs="Times New Roman"/>
                <w:sz w:val="20"/>
                <w:szCs w:val="20"/>
                <w:lang w:eastAsia="fr-FR"/>
              </w:rPr>
              <w:t>Le paragraphe 26 précise les exigences d’élaboration et de mise en œuvre des procédures pour créer et maintenir un cadre de travail sécurisé, assurer la comprendre des parties prenantes en matière de SST et promouvoir les dispositions</w:t>
            </w:r>
          </w:p>
        </w:tc>
        <w:tc>
          <w:tcPr>
            <w:tcW w:w="1136" w:type="dxa"/>
          </w:tcPr>
          <w:p w14:paraId="66A3AC0B" w14:textId="77777777" w:rsidR="009F53EA" w:rsidRPr="00333839" w:rsidRDefault="009F53EA" w:rsidP="009F53EA">
            <w:pPr>
              <w:rPr>
                <w:rFonts w:ascii="Times New Roman" w:eastAsia="Times New Roman" w:hAnsi="Times New Roman" w:cs="Times New Roman"/>
                <w:sz w:val="20"/>
                <w:szCs w:val="20"/>
                <w:lang w:eastAsia="fr-FR"/>
              </w:rPr>
            </w:pPr>
          </w:p>
        </w:tc>
      </w:tr>
    </w:tbl>
    <w:p w14:paraId="10C97CBF" w14:textId="1CC353C7" w:rsidR="00725339" w:rsidRPr="00FB0693" w:rsidRDefault="00725339" w:rsidP="00F120CF">
      <w:pPr>
        <w:spacing w:after="0" w:line="240" w:lineRule="auto"/>
        <w:rPr>
          <w:rFonts w:ascii="Times New Roman" w:hAnsi="Times New Roman" w:cs="Times New Roman"/>
          <w:sz w:val="24"/>
          <w:szCs w:val="24"/>
        </w:rPr>
      </w:pPr>
    </w:p>
    <w:p w14:paraId="1F09E25F" w14:textId="77777777" w:rsidR="005F469F" w:rsidRPr="00FB0693" w:rsidRDefault="005F469F" w:rsidP="00F120CF">
      <w:pPr>
        <w:spacing w:after="0" w:line="240" w:lineRule="auto"/>
        <w:rPr>
          <w:rFonts w:ascii="Times New Roman" w:hAnsi="Times New Roman" w:cs="Times New Roman"/>
          <w:sz w:val="24"/>
          <w:szCs w:val="24"/>
        </w:rPr>
        <w:sectPr w:rsidR="005F469F" w:rsidRPr="00FB0693" w:rsidSect="000906EA">
          <w:headerReference w:type="even" r:id="rId44"/>
          <w:headerReference w:type="default" r:id="rId45"/>
          <w:footerReference w:type="even" r:id="rId46"/>
          <w:footerReference w:type="default" r:id="rId47"/>
          <w:headerReference w:type="first" r:id="rId48"/>
          <w:footerReference w:type="first" r:id="rId49"/>
          <w:pgSz w:w="11906" w:h="16838"/>
          <w:pgMar w:top="1417" w:right="1417" w:bottom="1417" w:left="1417" w:header="708" w:footer="708" w:gutter="0"/>
          <w:cols w:space="708"/>
          <w:titlePg/>
          <w:docGrid w:linePitch="360"/>
        </w:sectPr>
      </w:pPr>
    </w:p>
    <w:p w14:paraId="40428E08" w14:textId="083B8EE5" w:rsidR="004046B9" w:rsidRPr="00333839" w:rsidRDefault="00333839" w:rsidP="002955BC">
      <w:pPr>
        <w:pStyle w:val="Cabealho1"/>
        <w:spacing w:before="120" w:after="120" w:line="240" w:lineRule="auto"/>
        <w:rPr>
          <w:rFonts w:ascii="Times New Roman" w:hAnsi="Times New Roman" w:cs="Times New Roman"/>
          <w:color w:val="auto"/>
          <w:sz w:val="24"/>
          <w:szCs w:val="24"/>
        </w:rPr>
      </w:pPr>
      <w:bookmarkStart w:id="139" w:name="_Toc94188485"/>
      <w:bookmarkStart w:id="140" w:name="_Toc98083976"/>
      <w:r w:rsidRPr="00333839">
        <w:rPr>
          <w:rFonts w:ascii="Times New Roman" w:hAnsi="Times New Roman" w:cs="Times New Roman"/>
          <w:color w:val="auto"/>
          <w:sz w:val="24"/>
          <w:szCs w:val="24"/>
        </w:rPr>
        <w:t xml:space="preserve">Annexe </w:t>
      </w:r>
      <w:r w:rsidRPr="00333839">
        <w:rPr>
          <w:rFonts w:ascii="Times New Roman" w:hAnsi="Times New Roman" w:cs="Times New Roman"/>
          <w:color w:val="auto"/>
          <w:sz w:val="24"/>
          <w:szCs w:val="24"/>
        </w:rPr>
        <w:fldChar w:fldCharType="begin"/>
      </w:r>
      <w:r w:rsidRPr="00333839">
        <w:rPr>
          <w:rFonts w:ascii="Times New Roman" w:hAnsi="Times New Roman" w:cs="Times New Roman"/>
          <w:color w:val="auto"/>
          <w:sz w:val="24"/>
          <w:szCs w:val="24"/>
        </w:rPr>
        <w:instrText xml:space="preserve"> SEQ Annexes \* ARABIC </w:instrText>
      </w:r>
      <w:r w:rsidRPr="00333839">
        <w:rPr>
          <w:rFonts w:ascii="Times New Roman" w:hAnsi="Times New Roman" w:cs="Times New Roman"/>
          <w:color w:val="auto"/>
          <w:sz w:val="24"/>
          <w:szCs w:val="24"/>
        </w:rPr>
        <w:fldChar w:fldCharType="separate"/>
      </w:r>
      <w:r w:rsidRPr="00333839">
        <w:rPr>
          <w:rFonts w:ascii="Times New Roman" w:hAnsi="Times New Roman" w:cs="Times New Roman"/>
          <w:color w:val="auto"/>
          <w:sz w:val="24"/>
          <w:szCs w:val="24"/>
        </w:rPr>
        <w:t>2</w:t>
      </w:r>
      <w:r w:rsidRPr="00333839">
        <w:rPr>
          <w:rFonts w:ascii="Times New Roman" w:hAnsi="Times New Roman" w:cs="Times New Roman"/>
          <w:color w:val="auto"/>
          <w:sz w:val="24"/>
          <w:szCs w:val="24"/>
        </w:rPr>
        <w:fldChar w:fldCharType="end"/>
      </w:r>
      <w:r w:rsidR="00E85664" w:rsidRPr="00333839">
        <w:rPr>
          <w:rFonts w:ascii="Times New Roman" w:hAnsi="Times New Roman" w:cs="Times New Roman"/>
          <w:color w:val="auto"/>
          <w:sz w:val="24"/>
          <w:szCs w:val="24"/>
        </w:rPr>
        <w:t xml:space="preserve"> </w:t>
      </w:r>
      <w:r w:rsidR="005F469F" w:rsidRPr="00333839">
        <w:rPr>
          <w:rFonts w:ascii="Times New Roman" w:hAnsi="Times New Roman" w:cs="Times New Roman"/>
          <w:color w:val="auto"/>
          <w:sz w:val="24"/>
          <w:szCs w:val="24"/>
        </w:rPr>
        <w:t xml:space="preserve">: </w:t>
      </w:r>
      <w:r w:rsidR="00E85664" w:rsidRPr="00333839">
        <w:rPr>
          <w:rFonts w:ascii="Times New Roman" w:hAnsi="Times New Roman" w:cs="Times New Roman"/>
          <w:color w:val="auto"/>
          <w:sz w:val="24"/>
          <w:szCs w:val="24"/>
        </w:rPr>
        <w:t>Canevas de code de conduite</w:t>
      </w:r>
      <w:bookmarkEnd w:id="139"/>
      <w:bookmarkEnd w:id="140"/>
      <w:r w:rsidR="00E85664" w:rsidRPr="00333839">
        <w:rPr>
          <w:rFonts w:ascii="Times New Roman" w:hAnsi="Times New Roman" w:cs="Times New Roman"/>
          <w:color w:val="auto"/>
          <w:sz w:val="24"/>
          <w:szCs w:val="24"/>
        </w:rPr>
        <w:t xml:space="preserve"> </w:t>
      </w:r>
    </w:p>
    <w:p w14:paraId="72BF9A89"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b/>
          <w:sz w:val="24"/>
          <w:szCs w:val="24"/>
          <w:lang w:eastAsia="fr-FR" w:bidi="fr-FR"/>
        </w:rPr>
        <w:t>OBJECTIFS DU CODE DE CONDUITE</w:t>
      </w:r>
    </w:p>
    <w:p w14:paraId="3B9875ED"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bookmarkStart w:id="141" w:name="_Hlk36126140"/>
      <w:r w:rsidRPr="00FB0693">
        <w:rPr>
          <w:rFonts w:ascii="Times New Roman" w:eastAsia="Times New Roman" w:hAnsi="Times New Roman" w:cs="Times New Roman"/>
          <w:sz w:val="24"/>
          <w:szCs w:val="24"/>
          <w:lang w:eastAsia="fr-FR" w:bidi="fr-FR"/>
        </w:rPr>
        <w:t>Le présent code de bonne conduite est fondé sur les valeurs de l’entreprise, les bonnes pratiques de la banque mondiale en matière de réduction des violences basées sur le genre (VBG), le harcèlement sexuel (HS) et la prévention des exploitations et abus sexuels (EAS)</w:t>
      </w:r>
      <w:r w:rsidRPr="00FB0693">
        <w:rPr>
          <w:rFonts w:ascii="Times New Roman" w:eastAsia="Times New Roman" w:hAnsi="Times New Roman" w:cs="Times New Roman"/>
          <w:sz w:val="24"/>
          <w:szCs w:val="24"/>
          <w:vertAlign w:val="superscript"/>
          <w:lang w:eastAsia="fr-FR" w:bidi="fr-FR"/>
        </w:rPr>
        <w:t xml:space="preserve"> </w:t>
      </w:r>
      <w:r w:rsidRPr="00FB0693">
        <w:rPr>
          <w:rFonts w:ascii="Times New Roman" w:eastAsia="Times New Roman" w:hAnsi="Times New Roman" w:cs="Times New Roman"/>
          <w:sz w:val="24"/>
          <w:szCs w:val="24"/>
          <w:vertAlign w:val="superscript"/>
          <w:lang w:eastAsia="fr-FR" w:bidi="fr-FR"/>
        </w:rPr>
        <w:footnoteReference w:id="4"/>
      </w:r>
      <w:r w:rsidRPr="00FB0693">
        <w:rPr>
          <w:rFonts w:ascii="Times New Roman" w:eastAsia="Times New Roman" w:hAnsi="Times New Roman" w:cs="Times New Roman"/>
          <w:sz w:val="24"/>
          <w:szCs w:val="24"/>
          <w:lang w:eastAsia="fr-FR" w:bidi="fr-FR"/>
        </w:rPr>
        <w:t xml:space="preserve">. </w:t>
      </w:r>
    </w:p>
    <w:p w14:paraId="62F0DE30"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 xml:space="preserve">Il a pour objet de garantir que l’ensemble des employés, des gestionnaires et des dirigeants de </w:t>
      </w:r>
      <w:r w:rsidRPr="00FB0693">
        <w:rPr>
          <w:rFonts w:ascii="Times New Roman" w:eastAsia="Times New Roman" w:hAnsi="Times New Roman" w:cs="Times New Roman"/>
          <w:i/>
          <w:iCs/>
          <w:sz w:val="24"/>
          <w:szCs w:val="24"/>
          <w:lang w:eastAsia="fr-FR" w:bidi="fr-FR"/>
        </w:rPr>
        <w:t>[l’Entreprise]</w:t>
      </w:r>
      <w:r w:rsidRPr="00FB0693">
        <w:rPr>
          <w:rFonts w:ascii="Times New Roman" w:eastAsia="Times New Roman" w:hAnsi="Times New Roman" w:cs="Times New Roman"/>
          <w:sz w:val="24"/>
          <w:szCs w:val="24"/>
          <w:lang w:eastAsia="fr-FR" w:bidi="fr-FR"/>
        </w:rPr>
        <w:t xml:space="preserve"> vivent et agissent conformément à ces valeurs, principes et bonnes pratiques suivant </w:t>
      </w:r>
      <w:bookmarkEnd w:id="141"/>
      <w:r w:rsidRPr="00FB0693">
        <w:rPr>
          <w:rFonts w:ascii="Times New Roman" w:eastAsia="Times New Roman" w:hAnsi="Times New Roman" w:cs="Times New Roman"/>
          <w:sz w:val="24"/>
          <w:szCs w:val="24"/>
          <w:lang w:eastAsia="fr-FR" w:bidi="fr-FR"/>
        </w:rPr>
        <w:t>:</w:t>
      </w:r>
    </w:p>
    <w:p w14:paraId="4D88B027" w14:textId="77777777" w:rsidR="00164962" w:rsidRPr="00FB0693" w:rsidRDefault="00164962" w:rsidP="00824663">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 xml:space="preserve"> les règles générales et permanentes relatives à la discipline au travail ;</w:t>
      </w:r>
    </w:p>
    <w:p w14:paraId="0FDAA468" w14:textId="77777777" w:rsidR="00164962" w:rsidRPr="00FB0693" w:rsidRDefault="00164962" w:rsidP="00824663">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les principales mesures en matière d’hygiène et de sécurité dans l’entreprise ;</w:t>
      </w:r>
    </w:p>
    <w:p w14:paraId="51E1F442" w14:textId="77777777" w:rsidR="00164962" w:rsidRPr="00FB0693" w:rsidRDefault="00164962" w:rsidP="00824663">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le respect des droits humains;</w:t>
      </w:r>
    </w:p>
    <w:p w14:paraId="646476F2" w14:textId="77777777" w:rsidR="00164962" w:rsidRPr="00FB0693" w:rsidRDefault="00164962" w:rsidP="00824663">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le respect de l’environnement conformément au PGES-C;</w:t>
      </w:r>
    </w:p>
    <w:p w14:paraId="7D33FC20" w14:textId="77777777" w:rsidR="00164962" w:rsidRPr="00FB0693" w:rsidRDefault="00164962" w:rsidP="00824663">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les dispositions relatives à la défense des droits des employés ;</w:t>
      </w:r>
    </w:p>
    <w:p w14:paraId="4E5C4C23" w14:textId="77777777" w:rsidR="00164962" w:rsidRPr="00FB0693" w:rsidRDefault="00164962" w:rsidP="00824663">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les mesures disciplinaires ;</w:t>
      </w:r>
    </w:p>
    <w:p w14:paraId="45E1C5F0" w14:textId="77777777" w:rsidR="00164962" w:rsidRPr="00FB0693" w:rsidRDefault="00164962" w:rsidP="00824663">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les formalités de son application.</w:t>
      </w:r>
    </w:p>
    <w:p w14:paraId="01735F42"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Ce Code de bonne conduite s’applique sans restriction ni réserve à l’ensemble des salariés et apprentis de l’Entreprise, y compris, ses sous-traitants et partenaires sécuritaires et autres.</w:t>
      </w:r>
    </w:p>
    <w:p w14:paraId="7ED7616A" w14:textId="46622182"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b/>
          <w:sz w:val="24"/>
          <w:szCs w:val="24"/>
          <w:lang w:eastAsia="fr-FR" w:bidi="fr-FR"/>
        </w:rPr>
      </w:pPr>
      <w:r w:rsidRPr="00FB0693">
        <w:rPr>
          <w:rFonts w:ascii="Times New Roman" w:eastAsia="Times New Roman" w:hAnsi="Times New Roman" w:cs="Times New Roman"/>
          <w:b/>
          <w:sz w:val="24"/>
          <w:szCs w:val="24"/>
          <w:lang w:eastAsia="fr-FR" w:bidi="fr-FR"/>
        </w:rPr>
        <w:t xml:space="preserve">Article 1 – DE LA DISCIPLINE </w:t>
      </w:r>
      <w:r w:rsidR="00B043D8" w:rsidRPr="00FB0693">
        <w:rPr>
          <w:rFonts w:ascii="Times New Roman" w:eastAsia="Times New Roman" w:hAnsi="Times New Roman" w:cs="Times New Roman"/>
          <w:b/>
          <w:sz w:val="24"/>
          <w:szCs w:val="24"/>
          <w:lang w:eastAsia="fr-FR" w:bidi="fr-FR"/>
        </w:rPr>
        <w:t>GÉNÉRALE</w:t>
      </w:r>
    </w:p>
    <w:p w14:paraId="27C111B3" w14:textId="67B746BE"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La durée du travail est fixée conformément aux dispositions légales et conventionnelles d</w:t>
      </w:r>
      <w:r w:rsidR="00213F05">
        <w:rPr>
          <w:rFonts w:ascii="Times New Roman" w:eastAsia="Times New Roman" w:hAnsi="Times New Roman" w:cs="Times New Roman"/>
          <w:iCs/>
          <w:sz w:val="24"/>
          <w:szCs w:val="24"/>
          <w:lang w:eastAsia="fr-FR" w:bidi="fr-FR"/>
        </w:rPr>
        <w:t>e la LGT</w:t>
      </w:r>
      <w:r w:rsidR="002955BC">
        <w:rPr>
          <w:rFonts w:ascii="Times New Roman" w:eastAsia="Times New Roman" w:hAnsi="Times New Roman" w:cs="Times New Roman"/>
          <w:iCs/>
          <w:sz w:val="24"/>
          <w:szCs w:val="24"/>
          <w:lang w:eastAsia="fr-FR" w:bidi="fr-FR"/>
        </w:rPr>
        <w:t xml:space="preserve"> </w:t>
      </w:r>
      <w:r w:rsidRPr="00FB0693">
        <w:rPr>
          <w:rFonts w:ascii="Times New Roman" w:eastAsia="Times New Roman" w:hAnsi="Times New Roman" w:cs="Times New Roman"/>
          <w:iCs/>
          <w:sz w:val="24"/>
          <w:szCs w:val="24"/>
          <w:lang w:eastAsia="fr-FR" w:bidi="fr-FR"/>
        </w:rPr>
        <w:t xml:space="preserve">en vigueur en République de la Guinée Bissau. </w:t>
      </w:r>
    </w:p>
    <w:p w14:paraId="34D0D2F9" w14:textId="3DAC5FA1"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iCs/>
          <w:sz w:val="24"/>
          <w:szCs w:val="24"/>
          <w:lang w:eastAsia="fr-FR" w:bidi="fr-FR"/>
        </w:rPr>
        <w:t>Les Employés sont astreints à l’horaire arrêté par l’entreprise tel qu’affiché sur les lieux de travail et communiqué à l’Inspection du Travail.</w:t>
      </w:r>
      <w:r w:rsidRPr="00FB0693">
        <w:rPr>
          <w:rFonts w:ascii="Times New Roman" w:eastAsia="Times New Roman" w:hAnsi="Times New Roman" w:cs="Times New Roman"/>
          <w:sz w:val="24"/>
          <w:szCs w:val="24"/>
          <w:lang w:eastAsia="fr-FR" w:bidi="fr-FR"/>
        </w:rPr>
        <w:t xml:space="preserve">  Les heures de travail sont les suivantes : du lundi au jeudi de 7h 30 à 12h 30 et de 13h 30 à 16h 30 </w:t>
      </w:r>
      <w:r w:rsidR="006B5EC2" w:rsidRPr="00FB0693">
        <w:rPr>
          <w:rFonts w:ascii="Times New Roman" w:eastAsia="Times New Roman" w:hAnsi="Times New Roman" w:cs="Times New Roman"/>
          <w:sz w:val="24"/>
          <w:szCs w:val="24"/>
          <w:lang w:eastAsia="fr-FR" w:bidi="fr-FR"/>
        </w:rPr>
        <w:t>; le</w:t>
      </w:r>
      <w:r w:rsidRPr="00FB0693">
        <w:rPr>
          <w:rFonts w:ascii="Times New Roman" w:eastAsia="Times New Roman" w:hAnsi="Times New Roman" w:cs="Times New Roman"/>
          <w:sz w:val="24"/>
          <w:szCs w:val="24"/>
          <w:lang w:eastAsia="fr-FR" w:bidi="fr-FR"/>
        </w:rPr>
        <w:t xml:space="preserve"> vendredi de 7h30 à 12h00 et de 14h 00 à 16h00.</w:t>
      </w:r>
    </w:p>
    <w:p w14:paraId="4A3A7738" w14:textId="132A2D60"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 xml:space="preserve">Toutefois, pour l’avancement du chantier, l’Entreprise peut demander au personnel d’effectuer des heures supplémentaires au-delà des huit (8) heures de travail journalier. Les heures supplémentaires sont rémunérées conformément </w:t>
      </w:r>
      <w:r w:rsidR="00213F05">
        <w:rPr>
          <w:rFonts w:ascii="Times New Roman" w:eastAsia="Times New Roman" w:hAnsi="Times New Roman" w:cs="Times New Roman"/>
          <w:sz w:val="24"/>
          <w:szCs w:val="24"/>
          <w:lang w:eastAsia="fr-FR" w:bidi="fr-FR"/>
        </w:rPr>
        <w:t xml:space="preserve">à la </w:t>
      </w:r>
      <w:r w:rsidR="002955BC">
        <w:rPr>
          <w:rFonts w:ascii="Times New Roman" w:eastAsia="Times New Roman" w:hAnsi="Times New Roman" w:cs="Times New Roman"/>
          <w:sz w:val="24"/>
          <w:szCs w:val="24"/>
          <w:lang w:eastAsia="fr-FR" w:bidi="fr-FR"/>
        </w:rPr>
        <w:t>LGT.</w:t>
      </w:r>
    </w:p>
    <w:p w14:paraId="3FFC743D"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 xml:space="preserve">Les </w:t>
      </w:r>
      <w:r w:rsidRPr="00FB0693">
        <w:rPr>
          <w:rFonts w:ascii="Times New Roman" w:eastAsia="Times New Roman" w:hAnsi="Times New Roman" w:cs="Times New Roman"/>
          <w:iCs/>
          <w:sz w:val="24"/>
          <w:szCs w:val="24"/>
          <w:lang w:eastAsia="fr-FR" w:bidi="fr-FR"/>
        </w:rPr>
        <w:t xml:space="preserve">Employés </w:t>
      </w:r>
      <w:r w:rsidRPr="00FB0693">
        <w:rPr>
          <w:rFonts w:ascii="Times New Roman" w:eastAsia="Times New Roman" w:hAnsi="Times New Roman" w:cs="Times New Roman"/>
          <w:sz w:val="24"/>
          <w:szCs w:val="24"/>
          <w:lang w:eastAsia="fr-FR" w:bidi="fr-FR"/>
        </w:rPr>
        <w:t>doivent se soumettre aux mesures de contrôle des entrées et des sorties mises en place par l’entreprise. Le Personnel doit se trouver à son poste de travail à l’heure fixée pour le début du travail et à celle prévue pour la fin de celui-ci. Aucun retard au travail ou arrêt prématuré du travail sans autorisation n’est toléré.</w:t>
      </w:r>
    </w:p>
    <w:p w14:paraId="53041A48" w14:textId="324D654D"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 xml:space="preserve">Le travail du dimanche et des jours fériés n’est pas obligatoire. Toute personne ayant travaillé les dimanches et jours fériés est rémunérée conformément aux grilles des heures supplémentaires prévues par </w:t>
      </w:r>
      <w:r w:rsidR="00A978F1">
        <w:rPr>
          <w:rFonts w:ascii="Times New Roman" w:eastAsia="Times New Roman" w:hAnsi="Times New Roman" w:cs="Times New Roman"/>
          <w:sz w:val="24"/>
          <w:szCs w:val="24"/>
          <w:lang w:eastAsia="fr-FR" w:bidi="fr-FR"/>
        </w:rPr>
        <w:t>la LGT</w:t>
      </w:r>
      <w:r w:rsidRPr="00FB0693">
        <w:rPr>
          <w:rFonts w:ascii="Times New Roman" w:eastAsia="Times New Roman" w:hAnsi="Times New Roman" w:cs="Times New Roman"/>
          <w:sz w:val="24"/>
          <w:szCs w:val="24"/>
          <w:lang w:eastAsia="fr-FR" w:bidi="fr-FR"/>
        </w:rPr>
        <w:t xml:space="preserve"> </w:t>
      </w:r>
      <w:r w:rsidRPr="00FB0693">
        <w:rPr>
          <w:rFonts w:ascii="Times New Roman" w:eastAsia="Times New Roman" w:hAnsi="Times New Roman" w:cs="Times New Roman"/>
          <w:iCs/>
          <w:sz w:val="24"/>
          <w:szCs w:val="24"/>
          <w:lang w:eastAsia="fr-FR" w:bidi="fr-FR"/>
        </w:rPr>
        <w:t>en République de la Guinée Bissau</w:t>
      </w:r>
      <w:r w:rsidRPr="00FB0693">
        <w:rPr>
          <w:rFonts w:ascii="Times New Roman" w:eastAsia="Times New Roman" w:hAnsi="Times New Roman" w:cs="Times New Roman"/>
          <w:sz w:val="24"/>
          <w:szCs w:val="24"/>
          <w:lang w:eastAsia="fr-FR" w:bidi="fr-FR"/>
        </w:rPr>
        <w:t>.</w:t>
      </w:r>
    </w:p>
    <w:p w14:paraId="5F7118FE"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 xml:space="preserve">Le travailleur n’est pas autorisé à exercer une activité autre que celle confiée par l’Entreprise. </w:t>
      </w:r>
    </w:p>
    <w:p w14:paraId="10D8A424"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 xml:space="preserve">Aucune absence injustifiée n’est tolérée. Toute absence doit, sauf cas de force majeure, faire l’objet d’une autorisation préalable de la Direction. L’absence non autorisée constitue une absence irrégulière qui est sanctionnée. Toute indisponibilité consécutive à la maladie doit, être justifiée auprès de la Direction dans les 48 heures qui suivent l’arrêt. </w:t>
      </w:r>
    </w:p>
    <w:p w14:paraId="621DA0B7" w14:textId="1550EA14" w:rsidR="00164962"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Aucun travailleur ne peut être absent plus de 3 jours au cours d’un mois sans justification valable.</w:t>
      </w:r>
    </w:p>
    <w:p w14:paraId="25AB69B1"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b/>
          <w:i/>
          <w:sz w:val="24"/>
          <w:szCs w:val="24"/>
          <w:lang w:eastAsia="fr-FR" w:bidi="fr-FR"/>
        </w:rPr>
        <w:t>IL EST FORMELLEMENT INTERDIT</w:t>
      </w:r>
      <w:r w:rsidRPr="00FB0693">
        <w:rPr>
          <w:rFonts w:ascii="Times New Roman" w:eastAsia="Times New Roman" w:hAnsi="Times New Roman" w:cs="Times New Roman"/>
          <w:sz w:val="24"/>
          <w:szCs w:val="24"/>
          <w:lang w:eastAsia="fr-FR" w:bidi="fr-FR"/>
        </w:rPr>
        <w:t xml:space="preserve"> aux travailleurs, sous peine de sanctions pouvant aller jusqu’au licenciement, sans préjudice des éventuelles poursuites judiciaires par l’autorité publique, de :</w:t>
      </w:r>
    </w:p>
    <w:p w14:paraId="3C0283A4"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tenir des propos et attitudes déplacés vis-à-vis des personnes de sexe féminin ;</w:t>
      </w:r>
    </w:p>
    <w:p w14:paraId="47810A56" w14:textId="18DD7071"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 xml:space="preserve">avoir </w:t>
      </w:r>
      <w:r w:rsidR="006B5EC2" w:rsidRPr="00FB0693">
        <w:rPr>
          <w:rFonts w:ascii="Times New Roman" w:eastAsia="Times New Roman" w:hAnsi="Times New Roman" w:cs="Times New Roman"/>
          <w:iCs/>
          <w:sz w:val="24"/>
          <w:szCs w:val="24"/>
          <w:lang w:eastAsia="fr-FR" w:bidi="fr-FR"/>
        </w:rPr>
        <w:t>recourt</w:t>
      </w:r>
      <w:r w:rsidRPr="00FB0693">
        <w:rPr>
          <w:rFonts w:ascii="Times New Roman" w:eastAsia="Times New Roman" w:hAnsi="Times New Roman" w:cs="Times New Roman"/>
          <w:iCs/>
          <w:sz w:val="24"/>
          <w:szCs w:val="24"/>
          <w:lang w:eastAsia="fr-FR" w:bidi="fr-FR"/>
        </w:rPr>
        <w:t xml:space="preserve"> aux services de prostituées durant les heures de chantier et en dehors des heures de chantiers, </w:t>
      </w:r>
      <w:bookmarkStart w:id="143" w:name="_Hlk36126668"/>
      <w:r w:rsidRPr="00FB0693">
        <w:rPr>
          <w:rFonts w:ascii="Times New Roman" w:eastAsia="Times New Roman" w:hAnsi="Times New Roman" w:cs="Times New Roman"/>
          <w:iCs/>
          <w:sz w:val="24"/>
          <w:szCs w:val="24"/>
          <w:lang w:eastAsia="fr-FR" w:bidi="fr-FR"/>
        </w:rPr>
        <w:t>et ce durant leur période d’engagement</w:t>
      </w:r>
      <w:bookmarkEnd w:id="143"/>
      <w:r w:rsidRPr="00FB0693">
        <w:rPr>
          <w:rFonts w:ascii="Times New Roman" w:eastAsia="Times New Roman" w:hAnsi="Times New Roman" w:cs="Times New Roman"/>
          <w:iCs/>
          <w:sz w:val="24"/>
          <w:szCs w:val="24"/>
          <w:lang w:eastAsia="fr-FR" w:bidi="fr-FR"/>
        </w:rPr>
        <w:t> ;</w:t>
      </w:r>
    </w:p>
    <w:p w14:paraId="3C766454"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Entretenir des rapports sexuels avec des personnes âgées de moins de 18 ans</w:t>
      </w:r>
      <w:r w:rsidRPr="00FB0693">
        <w:rPr>
          <w:rFonts w:ascii="Times New Roman" w:eastAsia="Times New Roman" w:hAnsi="Times New Roman" w:cs="Times New Roman"/>
          <w:iCs/>
          <w:sz w:val="24"/>
          <w:szCs w:val="24"/>
          <w:vertAlign w:val="superscript"/>
          <w:lang w:eastAsia="fr-FR" w:bidi="fr-FR"/>
        </w:rPr>
        <w:footnoteReference w:id="5"/>
      </w:r>
    </w:p>
    <w:p w14:paraId="24F3B140"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Contracter mariage avec une personne de moins de 18 ans durant leur temps de service ;</w:t>
      </w:r>
    </w:p>
    <w:p w14:paraId="33E3A9B6" w14:textId="5AC6D5C0"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 xml:space="preserve">Harceler sexuellement et/ou psychologiquement un-e- collègue (en particulier, mais sans s'y limiter, </w:t>
      </w:r>
      <w:r w:rsidR="002955BC" w:rsidRPr="00FB0693">
        <w:rPr>
          <w:rFonts w:ascii="Times New Roman" w:eastAsia="Times New Roman" w:hAnsi="Times New Roman" w:cs="Times New Roman"/>
          <w:iCs/>
          <w:sz w:val="24"/>
          <w:szCs w:val="24"/>
          <w:lang w:eastAsia="fr-FR" w:bidi="fr-FR"/>
        </w:rPr>
        <w:t>subalterne et</w:t>
      </w:r>
      <w:r w:rsidRPr="00FB0693">
        <w:rPr>
          <w:rFonts w:ascii="Times New Roman" w:eastAsia="Times New Roman" w:hAnsi="Times New Roman" w:cs="Times New Roman"/>
          <w:iCs/>
          <w:sz w:val="24"/>
          <w:szCs w:val="24"/>
          <w:lang w:eastAsia="fr-FR" w:bidi="fr-FR"/>
        </w:rPr>
        <w:t>/ou supérieur-e-s)</w:t>
      </w:r>
    </w:p>
    <w:p w14:paraId="3FF26D34"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avoir des comportements de violences physiques ou verbales  dans les installations ou sur les lieux de travail ;</w:t>
      </w:r>
    </w:p>
    <w:p w14:paraId="525445AC"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attenter volontairement aux biens et intérêts d’autrui ou à l’environnement ;</w:t>
      </w:r>
    </w:p>
    <w:p w14:paraId="0601B2E7"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commettre des actes de vandalisme ou de vol ;</w:t>
      </w:r>
    </w:p>
    <w:p w14:paraId="0A38EC1D"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refuser de mettre en application les ordres donnés par sa hiérarchie et les procédures internes édictées par la Direction du chantier pour sa bonne marche ;</w:t>
      </w:r>
    </w:p>
    <w:p w14:paraId="44C6BDBF"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sz w:val="24"/>
          <w:szCs w:val="24"/>
          <w:lang w:eastAsia="fr-FR" w:bidi="fr-FR"/>
        </w:rPr>
        <w:t>faire preuve d’actes de négligence dans le cadre de ses fonctions ou d’imprudences entraînant des dommages ou préjudices à la population, aux biens d’autrui ou de l’Entreprise, à l’environnement ;</w:t>
      </w:r>
    </w:p>
    <w:p w14:paraId="176A1E7B"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sz w:val="24"/>
          <w:szCs w:val="24"/>
          <w:lang w:eastAsia="fr-FR" w:bidi="fr-FR"/>
        </w:rPr>
        <w:t xml:space="preserve"> </w:t>
      </w:r>
      <w:bookmarkStart w:id="144" w:name="_Hlk36126790"/>
      <w:r w:rsidRPr="00FB0693">
        <w:rPr>
          <w:rFonts w:ascii="Times New Roman" w:eastAsia="Times New Roman" w:hAnsi="Times New Roman" w:cs="Times New Roman"/>
          <w:sz w:val="24"/>
          <w:szCs w:val="24"/>
          <w:lang w:eastAsia="fr-FR" w:bidi="fr-FR"/>
        </w:rPr>
        <w:t>avoir des comportements négligents vis-à-vis des règles d’hygiène et de santé notamment en rapport avec la lutte contre la propagation des IST et du VIH Sida, du COVID-19 et autres maladies transmissibles</w:t>
      </w:r>
      <w:bookmarkEnd w:id="144"/>
      <w:r w:rsidRPr="00FB0693">
        <w:rPr>
          <w:rFonts w:ascii="Times New Roman" w:eastAsia="Times New Roman" w:hAnsi="Times New Roman" w:cs="Times New Roman"/>
          <w:sz w:val="24"/>
          <w:szCs w:val="24"/>
          <w:lang w:eastAsia="fr-FR" w:bidi="fr-FR"/>
        </w:rPr>
        <w:t>.</w:t>
      </w:r>
    </w:p>
    <w:p w14:paraId="5D202335"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quitter son poste de travail sans autorisation de la Direction du chantier ;</w:t>
      </w:r>
    </w:p>
    <w:p w14:paraId="34F38FE1"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introduire et diffuser à l’intérieur de l’entreprise des tracts et pétitions ;</w:t>
      </w:r>
    </w:p>
    <w:p w14:paraId="7EE38C97"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procéder à des affichages non autorisés sous réserve de l’exercice du droit syndical ;</w:t>
      </w:r>
    </w:p>
    <w:p w14:paraId="7A958599"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introduire sans autorisation dans l’entreprise des personnes étrangères au service sous réserve du respect du droit syndical ;</w:t>
      </w:r>
    </w:p>
    <w:p w14:paraId="55332B74"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emporter sans autorisation écrite des objets appartenant à l’entreprise ;</w:t>
      </w:r>
    </w:p>
    <w:p w14:paraId="2716D822"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se livrer à des travaux personnels sur les lieux du travail ;</w:t>
      </w:r>
    </w:p>
    <w:p w14:paraId="326E65C5"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introduire dans l’entreprise des marchandises destinées à être vendues pour son compte personnel ;</w:t>
      </w:r>
    </w:p>
    <w:p w14:paraId="5043131A"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divulguer tous renseignements ayant trait aux opérations confidentielles dont le Personnel aurait connaissance dans l’exercice de ses fonctions ;</w:t>
      </w:r>
    </w:p>
    <w:p w14:paraId="3840B2CC"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garer les véhicules de l’Entreprise hors des emplacements prévus à cet effet ;</w:t>
      </w:r>
    </w:p>
    <w:p w14:paraId="25181A99"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quitter son poste de travail sans motif valable ;</w:t>
      </w:r>
    </w:p>
    <w:p w14:paraId="28C114EF"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sz w:val="24"/>
          <w:szCs w:val="24"/>
          <w:lang w:eastAsia="fr-FR" w:bidi="fr-FR"/>
        </w:rPr>
        <w:t>consommer de l’alcool ou être en état d’ébriété pendant les heures de travail, entraînant des risques pour la sécurité des riverains, clients, usagers et personnels de chantier, ainsi que pour la préservation de l’environnement ;</w:t>
      </w:r>
    </w:p>
    <w:p w14:paraId="124CD4E4"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signer des pièces ou des lettres au nom de l’entreprise sans y être expressément autorisé ;</w:t>
      </w:r>
    </w:p>
    <w:p w14:paraId="288FEDEB"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conserver des fonds appartenant à l’entreprise ;</w:t>
      </w:r>
    </w:p>
    <w:p w14:paraId="34A727F7"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frauder dans le domaine du contrôle de la durée du travail ;</w:t>
      </w:r>
    </w:p>
    <w:p w14:paraId="0BB4EF2C"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sz w:val="24"/>
          <w:szCs w:val="24"/>
          <w:lang w:eastAsia="fr-FR" w:bidi="fr-FR"/>
        </w:rPr>
        <w:t xml:space="preserve">commettre </w:t>
      </w:r>
      <w:r w:rsidRPr="00FB0693">
        <w:rPr>
          <w:rFonts w:ascii="Times New Roman" w:eastAsia="Times New Roman" w:hAnsi="Times New Roman" w:cs="Times New Roman"/>
          <w:iCs/>
          <w:sz w:val="24"/>
          <w:szCs w:val="24"/>
          <w:lang w:eastAsia="fr-FR" w:bidi="fr-FR"/>
        </w:rPr>
        <w:t>toute action et comportement contraires à la réglementation et à la jurisprudence du droit du travail ;</w:t>
      </w:r>
    </w:p>
    <w:p w14:paraId="3748268E"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 xml:space="preserve">se livrer dans les installations de la société à une activité autre que celle confiée par l’Entreprise ; </w:t>
      </w:r>
    </w:p>
    <w:p w14:paraId="65FBD892"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 xml:space="preserve">utiliser les matériels et équipements mis à sa disposition à des fins personnelles et emporter  sans autorisation écrite des objets appartenant à l’entreprise ; </w:t>
      </w:r>
    </w:p>
    <w:p w14:paraId="49D5D9CE" w14:textId="6F9FD2A1"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b/>
          <w:bCs/>
          <w:iCs/>
          <w:sz w:val="24"/>
          <w:szCs w:val="24"/>
          <w:lang w:eastAsia="fr-FR" w:bidi="fr-FR"/>
        </w:rPr>
      </w:pPr>
      <w:r w:rsidRPr="00FB0693">
        <w:rPr>
          <w:rFonts w:ascii="Times New Roman" w:eastAsia="Times New Roman" w:hAnsi="Times New Roman" w:cs="Times New Roman"/>
          <w:b/>
          <w:bCs/>
          <w:iCs/>
          <w:sz w:val="24"/>
          <w:szCs w:val="24"/>
          <w:lang w:eastAsia="fr-FR" w:bidi="fr-FR"/>
        </w:rPr>
        <w:t>Article 2 – DE L’</w:t>
      </w:r>
      <w:r w:rsidR="00B774E3" w:rsidRPr="00FB0693">
        <w:rPr>
          <w:rFonts w:ascii="Times New Roman" w:eastAsia="Times New Roman" w:hAnsi="Times New Roman" w:cs="Times New Roman"/>
          <w:b/>
          <w:bCs/>
          <w:iCs/>
          <w:sz w:val="24"/>
          <w:szCs w:val="24"/>
          <w:lang w:eastAsia="fr-FR" w:bidi="fr-FR"/>
        </w:rPr>
        <w:t>HYGIÈNE</w:t>
      </w:r>
      <w:r w:rsidRPr="00FB0693">
        <w:rPr>
          <w:rFonts w:ascii="Times New Roman" w:eastAsia="Times New Roman" w:hAnsi="Times New Roman" w:cs="Times New Roman"/>
          <w:b/>
          <w:bCs/>
          <w:iCs/>
          <w:sz w:val="24"/>
          <w:szCs w:val="24"/>
          <w:lang w:eastAsia="fr-FR" w:bidi="fr-FR"/>
        </w:rPr>
        <w:t xml:space="preserve"> ET </w:t>
      </w:r>
      <w:r w:rsidR="00B774E3" w:rsidRPr="00FB0693">
        <w:rPr>
          <w:rFonts w:ascii="Times New Roman" w:eastAsia="Times New Roman" w:hAnsi="Times New Roman" w:cs="Times New Roman"/>
          <w:b/>
          <w:bCs/>
          <w:iCs/>
          <w:sz w:val="24"/>
          <w:szCs w:val="24"/>
          <w:lang w:eastAsia="fr-FR" w:bidi="fr-FR"/>
        </w:rPr>
        <w:t>SÉCURITÉ</w:t>
      </w:r>
    </w:p>
    <w:p w14:paraId="2C1182E3"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bCs/>
          <w:iCs/>
          <w:sz w:val="24"/>
          <w:szCs w:val="24"/>
          <w:lang w:eastAsia="fr-FR" w:bidi="fr-FR"/>
        </w:rPr>
      </w:pPr>
      <w:r w:rsidRPr="00FB0693">
        <w:rPr>
          <w:rFonts w:ascii="Times New Roman" w:eastAsia="Times New Roman" w:hAnsi="Times New Roman" w:cs="Times New Roman"/>
          <w:bCs/>
          <w:iCs/>
          <w:sz w:val="24"/>
          <w:szCs w:val="24"/>
          <w:lang w:eastAsia="fr-FR" w:bidi="fr-FR"/>
        </w:rPr>
        <w:t>L’entreprise s’assure que le lieu de travail et son environnement (machine, équipement et procédés, agents chimiques…) ne met pas en danger l’intégrité physique ou la santé du personnel. Les actions visant à réduire les causes d’accidents ou à améliorer les conditions de travail font l’objet de programmes permanents. Des formations en matière de sécurité et santé sont mises à la disposition du personnel. Les employés doivent avoir accès à de l’eau potable, à des installations sanitaires (séparées pour les hommes et les femmes, avec la possibilité de verrouiller la porte de l’intérieur) et à des espaces sociaux, conçus et entretenus conformément aux obligations légales en vigueur. Le lieu de travail et son environnement doivent comporter des issues de secours, du matériel anti-incendie et une illumination conforme. De plus, une protection adéquate pour les non-fumeurs doit être fournie.</w:t>
      </w:r>
    </w:p>
    <w:p w14:paraId="36D70A25"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Le Personnel est tenu d’observer les mesures d’hygiène et de sécurité ainsi que les prescriptions de la médecine du Travail qui résultent de la réglementation en vigueur.</w:t>
      </w:r>
    </w:p>
    <w:p w14:paraId="72ACF273"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L’Entreprise organise un service médical courant et d’urgence à la base-vie (dispensaire), adapté à l’effectif et au genre du personnel, et fournit les services de premiers secours nécessaires, y compris le transfert des membres du personnel blessés à l’hôpital ou dans d’autres lieux appropriés, le cas échéant.</w:t>
      </w:r>
    </w:p>
    <w:p w14:paraId="6FDE0AC7"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 xml:space="preserve">Ce centre de santé fournira aussi les soins d’urgence en matière de violences sexuelles </w:t>
      </w:r>
      <w:r w:rsidRPr="00FB0693">
        <w:rPr>
          <w:rFonts w:ascii="Times New Roman" w:eastAsia="Times New Roman" w:hAnsi="Times New Roman" w:cs="Times New Roman"/>
          <w:sz w:val="24"/>
          <w:szCs w:val="24"/>
          <w:vertAlign w:val="superscript"/>
          <w:lang w:eastAsia="fr-FR" w:bidi="fr-FR"/>
        </w:rPr>
        <w:footnoteReference w:id="6"/>
      </w:r>
      <w:r w:rsidRPr="00FB0693">
        <w:rPr>
          <w:rFonts w:ascii="Times New Roman" w:eastAsia="Times New Roman" w:hAnsi="Times New Roman" w:cs="Times New Roman"/>
          <w:sz w:val="24"/>
          <w:szCs w:val="24"/>
          <w:lang w:eastAsia="fr-FR" w:bidi="fr-FR"/>
        </w:rPr>
        <w:t xml:space="preserve">commis sur les travailleurs-ses et/ou aux membres de la communauté. </w:t>
      </w:r>
      <w:bookmarkStart w:id="146" w:name="_Hlk36126902"/>
      <w:r w:rsidRPr="00FB0693">
        <w:rPr>
          <w:rFonts w:ascii="Times New Roman" w:eastAsia="Times New Roman" w:hAnsi="Times New Roman" w:cs="Times New Roman"/>
          <w:sz w:val="24"/>
          <w:szCs w:val="24"/>
          <w:lang w:eastAsia="fr-FR" w:bidi="fr-FR"/>
        </w:rPr>
        <w:t>Le personnel dédié à cette tâche sera aussi formé sur la prise en charge médicale, et le système de référencement à d'autres services nécessaires- psychosociaux, juridiques, socio-économiques, etc.- en dehors de la base-vie, des cas de violences sexuelles afin de s’assurer que le service fourni est conforme aux recommandations de l’organisation mondiale de la santé (OMS)</w:t>
      </w:r>
      <w:bookmarkEnd w:id="146"/>
      <w:r w:rsidRPr="00FB0693">
        <w:rPr>
          <w:rFonts w:ascii="Times New Roman" w:eastAsia="Times New Roman" w:hAnsi="Times New Roman" w:cs="Times New Roman"/>
          <w:sz w:val="24"/>
          <w:szCs w:val="24"/>
          <w:lang w:eastAsia="fr-FR" w:bidi="fr-FR"/>
        </w:rPr>
        <w:t>.</w:t>
      </w:r>
    </w:p>
    <w:p w14:paraId="34506ECD"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L’Entreprise met à la disposition du personnel des équipements de protection individuelle (EPI) et les badges et en veillant à ce que l’affectation des équipements soit faite en adéquation avec la fonction de chaque Employé ;</w:t>
      </w:r>
    </w:p>
    <w:p w14:paraId="0CB787B7"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Le port des équipements de protection individuelle (EPI) est obligatoire pour l’ensemble du personnel y compris sous-traitants et prestataires</w:t>
      </w:r>
    </w:p>
    <w:p w14:paraId="77DE37C4" w14:textId="61606B5E" w:rsidR="00164962"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 xml:space="preserve">Les </w:t>
      </w:r>
      <w:r w:rsidR="00B774E3" w:rsidRPr="00FB0693">
        <w:rPr>
          <w:rFonts w:ascii="Times New Roman" w:eastAsia="Times New Roman" w:hAnsi="Times New Roman" w:cs="Times New Roman"/>
          <w:sz w:val="24"/>
          <w:szCs w:val="24"/>
          <w:lang w:eastAsia="fr-FR" w:bidi="fr-FR"/>
        </w:rPr>
        <w:t>Équipements</w:t>
      </w:r>
      <w:r w:rsidRPr="00FB0693">
        <w:rPr>
          <w:rFonts w:ascii="Times New Roman" w:eastAsia="Times New Roman" w:hAnsi="Times New Roman" w:cs="Times New Roman"/>
          <w:sz w:val="24"/>
          <w:szCs w:val="24"/>
          <w:lang w:eastAsia="fr-FR" w:bidi="fr-FR"/>
        </w:rPr>
        <w:t xml:space="preserve"> de Protection Collectives (EPC) de même que les matériels doivent être utilisés convenablement pour la réalisation de tâches prévues à cet effet. </w:t>
      </w:r>
    </w:p>
    <w:p w14:paraId="230E5490"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b/>
          <w:bCs/>
          <w:i/>
          <w:iCs/>
          <w:sz w:val="24"/>
          <w:szCs w:val="24"/>
          <w:lang w:eastAsia="fr-FR" w:bidi="fr-FR"/>
        </w:rPr>
      </w:pPr>
      <w:r w:rsidRPr="00FB0693">
        <w:rPr>
          <w:rFonts w:ascii="Times New Roman" w:eastAsia="Times New Roman" w:hAnsi="Times New Roman" w:cs="Times New Roman"/>
          <w:b/>
          <w:bCs/>
          <w:i/>
          <w:iCs/>
          <w:sz w:val="24"/>
          <w:szCs w:val="24"/>
          <w:lang w:eastAsia="fr-FR" w:bidi="fr-FR"/>
        </w:rPr>
        <w:t>IL EST NOTAMMENT OBLIGATOIRE :</w:t>
      </w:r>
    </w:p>
    <w:p w14:paraId="77CEE39D"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b/>
          <w:sz w:val="24"/>
          <w:szCs w:val="24"/>
          <w:u w:val="single"/>
          <w:lang w:eastAsia="fr-FR" w:bidi="fr-FR"/>
        </w:rPr>
        <w:t>Pour l’Employé</w:t>
      </w:r>
      <w:r w:rsidRPr="00FB0693">
        <w:rPr>
          <w:rFonts w:ascii="Times New Roman" w:eastAsia="Times New Roman" w:hAnsi="Times New Roman" w:cs="Times New Roman"/>
          <w:sz w:val="24"/>
          <w:szCs w:val="24"/>
          <w:lang w:eastAsia="fr-FR" w:bidi="fr-FR"/>
        </w:rPr>
        <w:t> : de se présenter à son poste muni des équipements qui lui ont été attribués (paire de bottes, combinaison appropriée pour chaque tâche, gant, cache-nez, casque, etc.) ; utiliser les accessoires et vêtements de sécurité mis à sa disposition par l’entreprise, chaque jour travaillé.</w:t>
      </w:r>
    </w:p>
    <w:p w14:paraId="56FEECEE" w14:textId="39A66A90" w:rsidR="00164962" w:rsidRDefault="00164962" w:rsidP="002955BC">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L’Employé ne peut utiliser pour son intérêt personnel lesdits équipements, lesquels doivent être conservés par lui et utilisés en bon père de famille.</w:t>
      </w:r>
    </w:p>
    <w:p w14:paraId="0CD439B6"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b/>
          <w:bCs/>
          <w:i/>
          <w:iCs/>
          <w:sz w:val="24"/>
          <w:szCs w:val="24"/>
          <w:lang w:eastAsia="fr-FR" w:bidi="fr-FR"/>
        </w:rPr>
      </w:pPr>
      <w:r w:rsidRPr="00FB0693">
        <w:rPr>
          <w:rFonts w:ascii="Times New Roman" w:eastAsia="Times New Roman" w:hAnsi="Times New Roman" w:cs="Times New Roman"/>
          <w:b/>
          <w:bCs/>
          <w:i/>
          <w:iCs/>
          <w:sz w:val="24"/>
          <w:szCs w:val="24"/>
          <w:lang w:eastAsia="fr-FR" w:bidi="fr-FR"/>
        </w:rPr>
        <w:t>IL EST FORMELLEMENT INTERDIT DE :</w:t>
      </w:r>
    </w:p>
    <w:p w14:paraId="44B6A706" w14:textId="77777777" w:rsidR="00164962" w:rsidRPr="00FB0693" w:rsidRDefault="00164962" w:rsidP="002955BC">
      <w:pPr>
        <w:widowControl w:val="0"/>
        <w:numPr>
          <w:ilvl w:val="0"/>
          <w:numId w:val="58"/>
        </w:numPr>
        <w:autoSpaceDE w:val="0"/>
        <w:autoSpaceDN w:val="0"/>
        <w:spacing w:after="0" w:line="240" w:lineRule="auto"/>
        <w:ind w:left="714" w:hanging="357"/>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pénétrer et séjourner dans l’entreprise (dans le chantier ou atelier) en état d’ébriété ou sous l’effet de stupéfiants ;</w:t>
      </w:r>
    </w:p>
    <w:p w14:paraId="2E327BF4" w14:textId="77777777" w:rsidR="00164962" w:rsidRPr="00FB0693" w:rsidRDefault="00164962" w:rsidP="002955BC">
      <w:pPr>
        <w:widowControl w:val="0"/>
        <w:numPr>
          <w:ilvl w:val="0"/>
          <w:numId w:val="58"/>
        </w:numPr>
        <w:autoSpaceDE w:val="0"/>
        <w:autoSpaceDN w:val="0"/>
        <w:spacing w:after="0" w:line="240" w:lineRule="auto"/>
        <w:ind w:left="714" w:hanging="357"/>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Consommer des boissons alcoolisées ou des stupéfiants pendant les heures de travail ;</w:t>
      </w:r>
    </w:p>
    <w:p w14:paraId="61CA1342"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de faire pénétrer des professionnelles du sexe, des personnes non employées à des fins d’activités à caractère sexuel dans l’enceinte du chantier,</w:t>
      </w:r>
    </w:p>
    <w:p w14:paraId="2051C017"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fumer en dehors des locaux prévus par l’entreprise à cet effet ;</w:t>
      </w:r>
    </w:p>
    <w:p w14:paraId="7B430885"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détenir ou transporter des armes exception faite des partenaires sécuritaires ;</w:t>
      </w:r>
    </w:p>
    <w:p w14:paraId="55AAD22C"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transporter à bord des véhicules des personnes étrangères à l’entreprise ;</w:t>
      </w:r>
    </w:p>
    <w:p w14:paraId="154DC591"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se servir des véhicules de l’entreprise à d’autres fins que celles prévues par l’entreprise ;</w:t>
      </w:r>
    </w:p>
    <w:p w14:paraId="63A10E83"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Se servir l’arrière des Pick up non aménagés pour le transport du personnel</w:t>
      </w:r>
    </w:p>
    <w:p w14:paraId="34B69254" w14:textId="4B03CFE3"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 xml:space="preserve">Utiliser des matériels électriques, engins, véhicules, </w:t>
      </w:r>
      <w:r w:rsidR="00370290" w:rsidRPr="00FB0693">
        <w:rPr>
          <w:rFonts w:ascii="Times New Roman" w:eastAsia="Times New Roman" w:hAnsi="Times New Roman" w:cs="Times New Roman"/>
          <w:sz w:val="24"/>
          <w:szCs w:val="24"/>
          <w:lang w:eastAsia="fr-FR" w:bidi="fr-FR"/>
        </w:rPr>
        <w:t>machines dangereuses</w:t>
      </w:r>
      <w:r w:rsidRPr="00FB0693">
        <w:rPr>
          <w:rFonts w:ascii="Times New Roman" w:eastAsia="Times New Roman" w:hAnsi="Times New Roman" w:cs="Times New Roman"/>
          <w:sz w:val="24"/>
          <w:szCs w:val="24"/>
          <w:lang w:eastAsia="fr-FR" w:bidi="fr-FR"/>
        </w:rPr>
        <w:t xml:space="preserve"> sans formation, sans compétence et sans autorisation préalables ;</w:t>
      </w:r>
    </w:p>
    <w:p w14:paraId="5B187914"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provoquer ou subir un accident sans informer dès le retour à l’entreprise, la personne responsable ;</w:t>
      </w:r>
    </w:p>
    <w:p w14:paraId="54E9E8EE"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rouler avec un camion présentant une anomalie flagrante de fonctionnement sans le signaler aux personnes responsables et risquer ainsi de provoquer une détérioration plus importante du matériel ou encore un accident.</w:t>
      </w:r>
    </w:p>
    <w:p w14:paraId="2C99C52F"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De faire le travail forcé</w:t>
      </w:r>
    </w:p>
    <w:p w14:paraId="68BC82B7"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b/>
          <w:sz w:val="24"/>
          <w:szCs w:val="24"/>
          <w:lang w:eastAsia="fr-FR" w:bidi="fr-FR"/>
        </w:rPr>
      </w:pPr>
      <w:r w:rsidRPr="00FB0693">
        <w:rPr>
          <w:rFonts w:ascii="Times New Roman" w:eastAsia="Times New Roman" w:hAnsi="Times New Roman" w:cs="Times New Roman"/>
          <w:b/>
          <w:iCs/>
          <w:sz w:val="24"/>
          <w:szCs w:val="24"/>
          <w:lang w:eastAsia="fr-FR" w:bidi="fr-FR"/>
        </w:rPr>
        <w:t>Article 3 – DU RESPECT DES DROITS HUMAINS</w:t>
      </w:r>
    </w:p>
    <w:p w14:paraId="35FFA472" w14:textId="6DB0A666" w:rsidR="00333839"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La personne humaine est sacrée dans sa dignité et ne peut faire l’objet d’un traitement inhumain, cruel et dégradant sous aucune forme. Par conséquent, les actes de barbarie suivants sont sévèrement réprimés :</w:t>
      </w:r>
    </w:p>
    <w:p w14:paraId="5D872881"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b/>
          <w:i/>
          <w:iCs/>
          <w:sz w:val="24"/>
          <w:szCs w:val="24"/>
          <w:u w:val="single"/>
          <w:lang w:eastAsia="fr-FR" w:bidi="fr-FR"/>
        </w:rPr>
      </w:pPr>
      <w:r w:rsidRPr="00FB0693">
        <w:rPr>
          <w:rFonts w:ascii="Times New Roman" w:eastAsia="Times New Roman" w:hAnsi="Times New Roman" w:cs="Times New Roman"/>
          <w:b/>
          <w:i/>
          <w:iCs/>
          <w:sz w:val="24"/>
          <w:szCs w:val="24"/>
          <w:u w:val="single"/>
          <w:lang w:eastAsia="fr-FR" w:bidi="fr-FR"/>
        </w:rPr>
        <w:t>De harcèlement moral</w:t>
      </w:r>
    </w:p>
    <w:p w14:paraId="2529D02E"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Aucun Employé et apprenant de l’Entreprise, ses sous-traitants ainsi que ses partenaires sécuritaires et autres ne doivent subir ou faire subir des agissements répétés de harcèlement moral ayant pour objet ou effet une dégradation des conditions de travail, une incitation aux révoltes susceptibles de porter atteinte aux droits et à la dignité, d’altérer sa santé physique ou compromettre son avenir professionnel.</w:t>
      </w:r>
    </w:p>
    <w:p w14:paraId="50243D17"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Aucun salarié ne peut être sanctionné, licencié ou faire l’objet d’une mesure discriminatoire pour avoir subi ou refusé de subir les agissements définis ci-dessus ou pour avoir témoigné de tels agissements ou les avoir relatés.</w:t>
      </w:r>
    </w:p>
    <w:p w14:paraId="19488708" w14:textId="61602860" w:rsidR="00164962" w:rsidRDefault="00164962" w:rsidP="002955BC">
      <w:pPr>
        <w:widowControl w:val="0"/>
        <w:autoSpaceDE w:val="0"/>
        <w:autoSpaceDN w:val="0"/>
        <w:spacing w:before="120" w:after="12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Est donc passible d’une sanction disciplinaire tout Employé et apprenant de l’Entreprise, ses sous-traitants ainsi que ses partenaires sécuritaires qui aura commis de tels actes répréhensibles.</w:t>
      </w:r>
    </w:p>
    <w:p w14:paraId="0E70F20F"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b/>
          <w:i/>
          <w:iCs/>
          <w:sz w:val="24"/>
          <w:szCs w:val="24"/>
          <w:u w:val="single"/>
          <w:lang w:eastAsia="fr-FR" w:bidi="fr-FR"/>
        </w:rPr>
      </w:pPr>
      <w:r w:rsidRPr="00FB0693">
        <w:rPr>
          <w:rFonts w:ascii="Times New Roman" w:eastAsia="Times New Roman" w:hAnsi="Times New Roman" w:cs="Times New Roman"/>
          <w:b/>
          <w:i/>
          <w:iCs/>
          <w:sz w:val="24"/>
          <w:szCs w:val="24"/>
          <w:u w:val="single"/>
          <w:lang w:eastAsia="fr-FR" w:bidi="fr-FR"/>
        </w:rPr>
        <w:t>Des violences physiques</w:t>
      </w:r>
    </w:p>
    <w:p w14:paraId="1E02ED1D" w14:textId="46E5F9A9" w:rsidR="00164962" w:rsidRDefault="00164962" w:rsidP="002955BC">
      <w:pPr>
        <w:widowControl w:val="0"/>
        <w:autoSpaceDE w:val="0"/>
        <w:autoSpaceDN w:val="0"/>
        <w:spacing w:before="120" w:after="12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 xml:space="preserve">Aucun Employé et apprenant de l’Entreprise, ses sous-traitants ainsi que ses partenaires sécuritaires et autres ne doivent subir ou faire subir des violences physiques, sous toutes ses formes, des voies de faits, des coups et blessures volontaires, des mutilations physiques à l’endroit de tout être humain ou ses biens personnels. </w:t>
      </w:r>
    </w:p>
    <w:p w14:paraId="714F25D5"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b/>
          <w:i/>
          <w:iCs/>
          <w:sz w:val="24"/>
          <w:szCs w:val="24"/>
          <w:u w:val="single"/>
          <w:lang w:eastAsia="fr-FR" w:bidi="fr-FR"/>
        </w:rPr>
      </w:pPr>
      <w:r w:rsidRPr="00FB0693">
        <w:rPr>
          <w:rFonts w:ascii="Times New Roman" w:eastAsia="Times New Roman" w:hAnsi="Times New Roman" w:cs="Times New Roman"/>
          <w:b/>
          <w:i/>
          <w:iCs/>
          <w:sz w:val="24"/>
          <w:szCs w:val="24"/>
          <w:u w:val="single"/>
          <w:lang w:eastAsia="fr-FR" w:bidi="fr-FR"/>
        </w:rPr>
        <w:t>De proxénétisme, harcèlement et violences sexuels et pédophilie</w:t>
      </w:r>
    </w:p>
    <w:p w14:paraId="046B5458" w14:textId="3D414674" w:rsidR="00164962" w:rsidRDefault="00164962" w:rsidP="002955BC">
      <w:pPr>
        <w:widowControl w:val="0"/>
        <w:autoSpaceDE w:val="0"/>
        <w:autoSpaceDN w:val="0"/>
        <w:spacing w:before="120" w:after="120" w:line="240" w:lineRule="auto"/>
        <w:jc w:val="both"/>
        <w:rPr>
          <w:rFonts w:ascii="Times New Roman" w:eastAsia="Times New Roman" w:hAnsi="Times New Roman" w:cs="Times New Roman"/>
          <w:iCs/>
          <w:sz w:val="24"/>
          <w:szCs w:val="24"/>
          <w:lang w:eastAsia="fr-FR" w:bidi="fr-FR"/>
        </w:rPr>
      </w:pPr>
      <w:bookmarkStart w:id="147" w:name="_Hlk36127249"/>
      <w:r w:rsidRPr="00FB0693">
        <w:rPr>
          <w:rFonts w:ascii="Times New Roman" w:eastAsia="Times New Roman" w:hAnsi="Times New Roman" w:cs="Times New Roman"/>
          <w:iCs/>
          <w:sz w:val="24"/>
          <w:szCs w:val="24"/>
          <w:lang w:eastAsia="fr-FR" w:bidi="fr-FR"/>
        </w:rPr>
        <w:t>Conformément aux textes nationaux, régionaux et internationaux sur le proxénétisme, le harcèlement sexuels, les exploitations et abus sexuels et les violences sexuelles contre les femmes, les hommes, la pédophilie et le respect des mœurs et coutumes des populations et des relations humaines d’une manière générale, tout acte de proxénétisme, harcèlement sexuel, abus et exploitations sexuels violences sexuelles, pédophilie en violation des dispositions suivantes : Déclaration 48/104 des Nations Unies relative à la déclaration sur l’élimination des violences contre les femmes et (ii) Résolution 2011/33 sur la prévention, la protection et la coopération internationale contre l’utilisation des nouvelles technologies d’information pour abuser et/ou exploiter les enfants, la note circulaire du Secrétaire général sur les dispositions spéciales visant à prévenir l’exploitation et les abus sexuels (ST/SGB/2003/13), sera immédiatement sanctionné par un licenciement dès la première constatation de la faute, avec transmission des éléments caractéristiques de la faute pour les poursuites judiciaires à l’autorité publique compétente conformément aux textes légaux national .</w:t>
      </w:r>
    </w:p>
    <w:bookmarkEnd w:id="147"/>
    <w:p w14:paraId="248F601B" w14:textId="6C4B100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b/>
          <w:i/>
          <w:iCs/>
          <w:sz w:val="24"/>
          <w:szCs w:val="24"/>
          <w:u w:val="single"/>
          <w:lang w:eastAsia="fr-FR" w:bidi="fr-FR"/>
        </w:rPr>
      </w:pPr>
      <w:r w:rsidRPr="00FB0693">
        <w:rPr>
          <w:rFonts w:ascii="Times New Roman" w:eastAsia="Times New Roman" w:hAnsi="Times New Roman" w:cs="Times New Roman"/>
          <w:b/>
          <w:i/>
          <w:iCs/>
          <w:sz w:val="24"/>
          <w:szCs w:val="24"/>
          <w:u w:val="single"/>
          <w:lang w:eastAsia="fr-FR" w:bidi="fr-FR"/>
        </w:rPr>
        <w:t xml:space="preserve">De l’exploitation </w:t>
      </w:r>
      <w:r w:rsidR="00370290" w:rsidRPr="00FB0693">
        <w:rPr>
          <w:rFonts w:ascii="Times New Roman" w:eastAsia="Times New Roman" w:hAnsi="Times New Roman" w:cs="Times New Roman"/>
          <w:b/>
          <w:i/>
          <w:iCs/>
          <w:sz w:val="24"/>
          <w:szCs w:val="24"/>
          <w:u w:val="single"/>
          <w:lang w:eastAsia="fr-FR" w:bidi="fr-FR"/>
        </w:rPr>
        <w:t>Économique</w:t>
      </w:r>
      <w:r w:rsidRPr="00FB0693">
        <w:rPr>
          <w:rFonts w:ascii="Times New Roman" w:eastAsia="Times New Roman" w:hAnsi="Times New Roman" w:cs="Times New Roman"/>
          <w:b/>
          <w:i/>
          <w:iCs/>
          <w:sz w:val="24"/>
          <w:szCs w:val="24"/>
          <w:u w:val="single"/>
          <w:lang w:eastAsia="fr-FR" w:bidi="fr-FR"/>
        </w:rPr>
        <w:t xml:space="preserve"> et sexuelle des enfants</w:t>
      </w:r>
    </w:p>
    <w:p w14:paraId="2B669EC3" w14:textId="12359347" w:rsidR="00164962" w:rsidRDefault="00164962" w:rsidP="002955BC">
      <w:pPr>
        <w:widowControl w:val="0"/>
        <w:autoSpaceDE w:val="0"/>
        <w:autoSpaceDN w:val="0"/>
        <w:spacing w:before="120" w:after="12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Conformément aux textes nationaux, régionaux, et internationaux : (i) Résolution 2011/33 sur la prévention, la protection et la coopération internationale contre l’utilisation des nouvelles technologies d’information pour abuser et/ou exploiter les enfants et (ii) Résolution 44/25 du 20 novembre 1989 sur les droits des enfants), l’emploi l’exploitation économique et sexuelle des enfants sont strictement interdits au sein de l’entreprise.</w:t>
      </w:r>
    </w:p>
    <w:p w14:paraId="1AE56619"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b/>
          <w:iCs/>
          <w:sz w:val="24"/>
          <w:szCs w:val="24"/>
          <w:lang w:eastAsia="fr-FR" w:bidi="fr-FR"/>
        </w:rPr>
      </w:pPr>
      <w:r w:rsidRPr="00FB0693">
        <w:rPr>
          <w:rFonts w:ascii="Times New Roman" w:eastAsia="Times New Roman" w:hAnsi="Times New Roman" w:cs="Times New Roman"/>
          <w:b/>
          <w:iCs/>
          <w:sz w:val="24"/>
          <w:szCs w:val="24"/>
          <w:lang w:eastAsia="fr-FR" w:bidi="fr-FR"/>
        </w:rPr>
        <w:t>Article 4 – DU RESPECT DE L’ENVIRONNEMENT</w:t>
      </w:r>
    </w:p>
    <w:p w14:paraId="6D8A9CF4" w14:textId="77777777" w:rsidR="00164962" w:rsidRPr="00FB0693" w:rsidRDefault="00164962" w:rsidP="002955BC">
      <w:pPr>
        <w:widowControl w:val="0"/>
        <w:autoSpaceDE w:val="0"/>
        <w:autoSpaceDN w:val="0"/>
        <w:spacing w:before="120" w:after="120" w:line="240" w:lineRule="auto"/>
        <w:jc w:val="both"/>
        <w:rPr>
          <w:rFonts w:ascii="Times New Roman" w:eastAsia="Times New Roman" w:hAnsi="Times New Roman" w:cs="Times New Roman"/>
          <w:b/>
          <w:bCs/>
          <w:i/>
          <w:iCs/>
          <w:sz w:val="24"/>
          <w:szCs w:val="24"/>
          <w:lang w:eastAsia="fr-FR" w:bidi="fr-FR"/>
        </w:rPr>
      </w:pPr>
      <w:r w:rsidRPr="00FB0693">
        <w:rPr>
          <w:rFonts w:ascii="Times New Roman" w:eastAsia="Times New Roman" w:hAnsi="Times New Roman" w:cs="Times New Roman"/>
          <w:b/>
          <w:bCs/>
          <w:i/>
          <w:iCs/>
          <w:sz w:val="24"/>
          <w:szCs w:val="24"/>
          <w:lang w:eastAsia="fr-FR" w:bidi="fr-FR"/>
        </w:rPr>
        <w:t>IL EST FORMELLEMENT INTERDIT DE :</w:t>
      </w:r>
    </w:p>
    <w:p w14:paraId="79B42E9A"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transporter, détenir et/ou consommer de la viande de brousse et des végétaux d’espèces protégées par la convention de Washington (CITES), l’Union Internationale pour la Conservation de la Nature (UICN) et la réglementation nationale ;</w:t>
      </w:r>
    </w:p>
    <w:p w14:paraId="106CD4CA"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s’adonner au commerce et/ou trafic de tout ou partie d’espèces protégées et/ou d’espèces provenant d’aires protégées;</w:t>
      </w:r>
    </w:p>
    <w:p w14:paraId="3A2C1330"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abattre les arbres dans le campement et dans les zones environnantes ou dans les zones du projet, que ce soit pour la commercialisation du bois de chauffe, du charbon de bois ou pour les besoins personnels ;</w:t>
      </w:r>
    </w:p>
    <w:p w14:paraId="47E8EF0E"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de polluer volontairement l’environnement ;</w:t>
      </w:r>
    </w:p>
    <w:p w14:paraId="4E27C506"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de faire preuve d’actes de négligence ou d’imprudences entraînant des dommages ou préjudices à l’environnement.</w:t>
      </w:r>
    </w:p>
    <w:p w14:paraId="66BE6852" w14:textId="77777777" w:rsidR="00164962" w:rsidRPr="00FB0693" w:rsidRDefault="00164962" w:rsidP="004441BA">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Tout feu allumé devra être contrôlé et éteint après usage pour lequel il a été allumé.</w:t>
      </w:r>
    </w:p>
    <w:p w14:paraId="06587ECD" w14:textId="6510B10C" w:rsidR="00164962" w:rsidRPr="00FB0693" w:rsidRDefault="00164962" w:rsidP="004441BA">
      <w:pPr>
        <w:widowControl w:val="0"/>
        <w:autoSpaceDE w:val="0"/>
        <w:autoSpaceDN w:val="0"/>
        <w:spacing w:before="120" w:after="120" w:line="240" w:lineRule="auto"/>
        <w:jc w:val="both"/>
        <w:rPr>
          <w:rFonts w:ascii="Times New Roman" w:eastAsia="Times New Roman" w:hAnsi="Times New Roman" w:cs="Times New Roman"/>
          <w:b/>
          <w:sz w:val="24"/>
          <w:szCs w:val="24"/>
          <w:lang w:eastAsia="fr-FR" w:bidi="fr-FR"/>
        </w:rPr>
      </w:pPr>
      <w:r w:rsidRPr="00FB0693">
        <w:rPr>
          <w:rFonts w:ascii="Times New Roman" w:eastAsia="Times New Roman" w:hAnsi="Times New Roman" w:cs="Times New Roman"/>
          <w:b/>
          <w:sz w:val="24"/>
          <w:szCs w:val="24"/>
          <w:lang w:eastAsia="fr-FR" w:bidi="fr-FR"/>
        </w:rPr>
        <w:t xml:space="preserve">Article 5 – DES DROITS DE LA </w:t>
      </w:r>
      <w:r w:rsidR="00370290" w:rsidRPr="00FB0693">
        <w:rPr>
          <w:rFonts w:ascii="Times New Roman" w:eastAsia="Times New Roman" w:hAnsi="Times New Roman" w:cs="Times New Roman"/>
          <w:b/>
          <w:sz w:val="24"/>
          <w:szCs w:val="24"/>
          <w:lang w:eastAsia="fr-FR" w:bidi="fr-FR"/>
        </w:rPr>
        <w:t>DÉFENSE</w:t>
      </w:r>
      <w:r w:rsidRPr="00FB0693">
        <w:rPr>
          <w:rFonts w:ascii="Times New Roman" w:eastAsia="Times New Roman" w:hAnsi="Times New Roman" w:cs="Times New Roman"/>
          <w:b/>
          <w:sz w:val="24"/>
          <w:szCs w:val="24"/>
          <w:lang w:eastAsia="fr-FR" w:bidi="fr-FR"/>
        </w:rPr>
        <w:t xml:space="preserve"> DES </w:t>
      </w:r>
      <w:r w:rsidR="00370290" w:rsidRPr="00FB0693">
        <w:rPr>
          <w:rFonts w:ascii="Times New Roman" w:eastAsia="Times New Roman" w:hAnsi="Times New Roman" w:cs="Times New Roman"/>
          <w:b/>
          <w:sz w:val="24"/>
          <w:szCs w:val="24"/>
          <w:lang w:eastAsia="fr-FR" w:bidi="fr-FR"/>
        </w:rPr>
        <w:t>EMPLOYÉS</w:t>
      </w:r>
    </w:p>
    <w:p w14:paraId="0C0527C3" w14:textId="77777777" w:rsidR="00164962" w:rsidRPr="00FB0693" w:rsidRDefault="00164962" w:rsidP="004441BA">
      <w:pPr>
        <w:widowControl w:val="0"/>
        <w:autoSpaceDE w:val="0"/>
        <w:autoSpaceDN w:val="0"/>
        <w:spacing w:before="120" w:after="120" w:line="240" w:lineRule="auto"/>
        <w:jc w:val="both"/>
        <w:rPr>
          <w:rFonts w:ascii="Times New Roman" w:eastAsia="Times New Roman" w:hAnsi="Times New Roman" w:cs="Times New Roman"/>
          <w:b/>
          <w:bCs/>
          <w:i/>
          <w:iCs/>
          <w:sz w:val="24"/>
          <w:szCs w:val="24"/>
          <w:lang w:eastAsia="fr-FR" w:bidi="fr-FR"/>
        </w:rPr>
      </w:pPr>
      <w:r w:rsidRPr="00FB0693">
        <w:rPr>
          <w:rFonts w:ascii="Times New Roman" w:eastAsia="Times New Roman" w:hAnsi="Times New Roman" w:cs="Times New Roman"/>
          <w:b/>
          <w:bCs/>
          <w:i/>
          <w:iCs/>
          <w:sz w:val="24"/>
          <w:szCs w:val="24"/>
          <w:lang w:eastAsia="fr-FR" w:bidi="fr-FR"/>
        </w:rPr>
        <w:t>Des procédures disciplinaires :</w:t>
      </w:r>
    </w:p>
    <w:p w14:paraId="3CD31A8A" w14:textId="77777777" w:rsidR="00164962" w:rsidRPr="00FB0693" w:rsidRDefault="00164962" w:rsidP="004441BA">
      <w:pPr>
        <w:widowControl w:val="0"/>
        <w:autoSpaceDE w:val="0"/>
        <w:autoSpaceDN w:val="0"/>
        <w:spacing w:before="120" w:after="12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Hormis les cas des infractions considérées comme imprescriptibles par la loi. Les victimes de tout travailleur ont jusqu’à la fin du contrat d’un employé impliqué dans une infraction règlementaire pour agir. Cependant cette disposition est caduque dès que les infractions sont des délits ou des crimes au regard du cadre légal national. En ce moment, seuls les délais de prescriptions prévus par la loi nationale pour ces infractions seront appliqués</w:t>
      </w:r>
    </w:p>
    <w:p w14:paraId="09ADEA8A" w14:textId="77777777" w:rsidR="00164962" w:rsidRPr="00FB0693" w:rsidRDefault="00164962" w:rsidP="004441BA">
      <w:pPr>
        <w:widowControl w:val="0"/>
        <w:autoSpaceDE w:val="0"/>
        <w:autoSpaceDN w:val="0"/>
        <w:spacing w:before="120" w:after="12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Aucune faute antérieure de plus de (3) trois ans à l’engagement des poursuites disciplinaires ne peut être invoquée à l’appui d’une nouvelle faute dûment commise.</w:t>
      </w:r>
    </w:p>
    <w:p w14:paraId="700B71C4" w14:textId="77777777" w:rsidR="00164962" w:rsidRPr="00FB0693" w:rsidRDefault="00164962" w:rsidP="004441BA">
      <w:pPr>
        <w:widowControl w:val="0"/>
        <w:autoSpaceDE w:val="0"/>
        <w:autoSpaceDN w:val="0"/>
        <w:spacing w:before="120" w:after="12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Toute sanction disciplinaire notifiée doit comporter l’énonciation des griefs qui la motive.</w:t>
      </w:r>
    </w:p>
    <w:p w14:paraId="021870E8" w14:textId="77777777" w:rsidR="00164962" w:rsidRPr="00FB0693" w:rsidRDefault="00164962" w:rsidP="004441BA">
      <w:pPr>
        <w:widowControl w:val="0"/>
        <w:autoSpaceDE w:val="0"/>
        <w:autoSpaceDN w:val="0"/>
        <w:spacing w:before="120" w:after="12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Toute sanction disciplinaire est précédée d’une convocation de l’Employé. Ce dernier peut se faire assister d’un Conseil de son choix lors de l’entretien.</w:t>
      </w:r>
    </w:p>
    <w:p w14:paraId="7EB01BC4" w14:textId="3AFB4D19" w:rsidR="00164962" w:rsidRDefault="00164962" w:rsidP="004441BA">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Le droit de retrait du travailleur, en cas de danger immédiat pour son intégrité physique ou sa vie, doit être garanti par l’employeur.</w:t>
      </w:r>
    </w:p>
    <w:p w14:paraId="452623D8" w14:textId="77777777" w:rsidR="00164962" w:rsidRPr="00FB0693" w:rsidRDefault="00164962" w:rsidP="004441BA">
      <w:pPr>
        <w:widowControl w:val="0"/>
        <w:autoSpaceDE w:val="0"/>
        <w:autoSpaceDN w:val="0"/>
        <w:spacing w:before="120" w:after="120" w:line="240" w:lineRule="auto"/>
        <w:jc w:val="both"/>
        <w:rPr>
          <w:rFonts w:ascii="Times New Roman" w:eastAsia="Times New Roman" w:hAnsi="Times New Roman" w:cs="Times New Roman"/>
          <w:b/>
          <w:sz w:val="24"/>
          <w:szCs w:val="24"/>
          <w:lang w:eastAsia="fr-FR" w:bidi="fr-FR"/>
        </w:rPr>
      </w:pPr>
      <w:r w:rsidRPr="00FB0693">
        <w:rPr>
          <w:rFonts w:ascii="Times New Roman" w:eastAsia="Times New Roman" w:hAnsi="Times New Roman" w:cs="Times New Roman"/>
          <w:b/>
          <w:sz w:val="24"/>
          <w:szCs w:val="24"/>
          <w:lang w:eastAsia="fr-FR" w:bidi="fr-FR"/>
        </w:rPr>
        <w:t>Article 6 – PRINCIPALES FAUTES ET SANCTIONS</w:t>
      </w:r>
    </w:p>
    <w:p w14:paraId="6339E6C4" w14:textId="77777777" w:rsidR="00164962" w:rsidRPr="00FB0693" w:rsidRDefault="00164962" w:rsidP="004441BA">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Les griefs articulés et les sanctions allant jusqu’au licenciement selon la gravité des faits reprochés au travailleur sont repris ci-dessous.</w:t>
      </w:r>
    </w:p>
    <w:p w14:paraId="3F56CA1D" w14:textId="2D8A318F" w:rsidR="00164962" w:rsidRDefault="00164962" w:rsidP="004441BA">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En cas de violation de ces interdictions, le travailleur contrevenant est passible de sanctions. Lorsque la responsabilité de l’Entreprise est civilement engagée, elle se réserve le droit de poursuivre en réparation civile ou en action de remboursement, le travailleur responsable.</w:t>
      </w:r>
    </w:p>
    <w:tbl>
      <w:tblPr>
        <w:tblStyle w:val="TableGrid1"/>
        <w:tblW w:w="0" w:type="auto"/>
        <w:jc w:val="center"/>
        <w:tblLook w:val="04A0" w:firstRow="1" w:lastRow="0" w:firstColumn="1" w:lastColumn="0" w:noHBand="0" w:noVBand="1"/>
      </w:tblPr>
      <w:tblGrid>
        <w:gridCol w:w="4606"/>
        <w:gridCol w:w="4606"/>
      </w:tblGrid>
      <w:tr w:rsidR="00164962" w:rsidRPr="00333839" w14:paraId="3EEA798D" w14:textId="77777777" w:rsidTr="004441BA">
        <w:trPr>
          <w:trHeight w:val="43"/>
          <w:tblHeader/>
          <w:jc w:val="center"/>
        </w:trPr>
        <w:tc>
          <w:tcPr>
            <w:tcW w:w="4606" w:type="dxa"/>
            <w:tcBorders>
              <w:top w:val="single" w:sz="12" w:space="0" w:color="auto"/>
              <w:left w:val="single" w:sz="12" w:space="0" w:color="auto"/>
              <w:bottom w:val="single" w:sz="12" w:space="0" w:color="auto"/>
              <w:right w:val="single" w:sz="12" w:space="0" w:color="auto"/>
            </w:tcBorders>
            <w:vAlign w:val="center"/>
          </w:tcPr>
          <w:p w14:paraId="0365E908" w14:textId="77777777" w:rsidR="00164962" w:rsidRPr="00333839" w:rsidRDefault="00164962" w:rsidP="00333839">
            <w:pPr>
              <w:widowControl w:val="0"/>
              <w:autoSpaceDE w:val="0"/>
              <w:autoSpaceDN w:val="0"/>
              <w:jc w:val="both"/>
              <w:rPr>
                <w:b/>
                <w:lang w:bidi="fr-FR"/>
              </w:rPr>
            </w:pPr>
            <w:r w:rsidRPr="00333839">
              <w:rPr>
                <w:b/>
                <w:lang w:bidi="fr-FR"/>
              </w:rPr>
              <w:t>Fautes</w:t>
            </w:r>
          </w:p>
        </w:tc>
        <w:tc>
          <w:tcPr>
            <w:tcW w:w="4606" w:type="dxa"/>
            <w:tcBorders>
              <w:top w:val="single" w:sz="12" w:space="0" w:color="auto"/>
              <w:left w:val="single" w:sz="12" w:space="0" w:color="auto"/>
              <w:bottom w:val="single" w:sz="12" w:space="0" w:color="auto"/>
              <w:right w:val="single" w:sz="12" w:space="0" w:color="auto"/>
            </w:tcBorders>
            <w:vAlign w:val="center"/>
          </w:tcPr>
          <w:p w14:paraId="77A98F46" w14:textId="77777777" w:rsidR="00164962" w:rsidRPr="00333839" w:rsidRDefault="00164962" w:rsidP="00333839">
            <w:pPr>
              <w:widowControl w:val="0"/>
              <w:autoSpaceDE w:val="0"/>
              <w:autoSpaceDN w:val="0"/>
              <w:jc w:val="both"/>
              <w:rPr>
                <w:b/>
                <w:lang w:bidi="fr-FR"/>
              </w:rPr>
            </w:pPr>
            <w:r w:rsidRPr="00333839">
              <w:rPr>
                <w:b/>
                <w:lang w:bidi="fr-FR"/>
              </w:rPr>
              <w:t>Sanctions</w:t>
            </w:r>
          </w:p>
        </w:tc>
      </w:tr>
      <w:tr w:rsidR="00164962" w:rsidRPr="00333839" w14:paraId="0B4C1AAE" w14:textId="77777777" w:rsidTr="006D4D21">
        <w:trPr>
          <w:jc w:val="center"/>
        </w:trPr>
        <w:tc>
          <w:tcPr>
            <w:tcW w:w="4606" w:type="dxa"/>
            <w:tcBorders>
              <w:top w:val="single" w:sz="12" w:space="0" w:color="auto"/>
            </w:tcBorders>
          </w:tcPr>
          <w:p w14:paraId="4445D949" w14:textId="77777777" w:rsidR="00164962" w:rsidRPr="00333839" w:rsidRDefault="00164962" w:rsidP="00333839">
            <w:pPr>
              <w:widowControl w:val="0"/>
              <w:autoSpaceDE w:val="0"/>
              <w:autoSpaceDN w:val="0"/>
              <w:jc w:val="both"/>
              <w:rPr>
                <w:lang w:bidi="fr-FR"/>
              </w:rPr>
            </w:pPr>
            <w:r w:rsidRPr="00333839">
              <w:rPr>
                <w:lang w:bidi="fr-FR"/>
              </w:rPr>
              <w:t xml:space="preserve">Trois jours de retards injustifiés dans la même quinzaine </w:t>
            </w:r>
          </w:p>
        </w:tc>
        <w:tc>
          <w:tcPr>
            <w:tcW w:w="4606" w:type="dxa"/>
            <w:tcBorders>
              <w:top w:val="single" w:sz="12" w:space="0" w:color="auto"/>
            </w:tcBorders>
          </w:tcPr>
          <w:p w14:paraId="46AD8ECD" w14:textId="77777777" w:rsidR="00164962" w:rsidRPr="00333839" w:rsidRDefault="00164962" w:rsidP="00333839">
            <w:pPr>
              <w:widowControl w:val="0"/>
              <w:autoSpaceDE w:val="0"/>
              <w:autoSpaceDN w:val="0"/>
              <w:jc w:val="both"/>
              <w:rPr>
                <w:lang w:bidi="fr-FR"/>
              </w:rPr>
            </w:pPr>
            <w:r w:rsidRPr="00333839">
              <w:rPr>
                <w:lang w:bidi="fr-FR"/>
              </w:rPr>
              <w:t xml:space="preserve">Blâme </w:t>
            </w:r>
          </w:p>
        </w:tc>
      </w:tr>
      <w:tr w:rsidR="00164962" w:rsidRPr="00333839" w14:paraId="2FD78043" w14:textId="77777777" w:rsidTr="006D4D21">
        <w:trPr>
          <w:jc w:val="center"/>
        </w:trPr>
        <w:tc>
          <w:tcPr>
            <w:tcW w:w="4606" w:type="dxa"/>
          </w:tcPr>
          <w:p w14:paraId="01A82E47" w14:textId="77777777" w:rsidR="00164962" w:rsidRPr="00333839" w:rsidRDefault="00164962" w:rsidP="00333839">
            <w:pPr>
              <w:widowControl w:val="0"/>
              <w:autoSpaceDE w:val="0"/>
              <w:autoSpaceDN w:val="0"/>
              <w:jc w:val="both"/>
              <w:rPr>
                <w:lang w:bidi="fr-FR"/>
              </w:rPr>
            </w:pPr>
            <w:r w:rsidRPr="00333839">
              <w:rPr>
                <w:lang w:bidi="fr-FR"/>
              </w:rPr>
              <w:t xml:space="preserve">Mauvaise exécution du travail </w:t>
            </w:r>
          </w:p>
        </w:tc>
        <w:tc>
          <w:tcPr>
            <w:tcW w:w="4606" w:type="dxa"/>
          </w:tcPr>
          <w:p w14:paraId="2C03FB96" w14:textId="77777777" w:rsidR="00164962" w:rsidRPr="00333839" w:rsidRDefault="00164962" w:rsidP="00333839">
            <w:pPr>
              <w:widowControl w:val="0"/>
              <w:autoSpaceDE w:val="0"/>
              <w:autoSpaceDN w:val="0"/>
              <w:jc w:val="both"/>
              <w:rPr>
                <w:lang w:bidi="fr-FR"/>
              </w:rPr>
            </w:pPr>
            <w:r w:rsidRPr="00333839">
              <w:rPr>
                <w:lang w:bidi="fr-FR"/>
              </w:rPr>
              <w:t xml:space="preserve">Avertissement </w:t>
            </w:r>
          </w:p>
        </w:tc>
      </w:tr>
      <w:tr w:rsidR="00164962" w:rsidRPr="00333839" w14:paraId="770BDA33" w14:textId="77777777" w:rsidTr="006D4D21">
        <w:trPr>
          <w:jc w:val="center"/>
        </w:trPr>
        <w:tc>
          <w:tcPr>
            <w:tcW w:w="4606" w:type="dxa"/>
          </w:tcPr>
          <w:p w14:paraId="7960565A" w14:textId="77777777" w:rsidR="00164962" w:rsidRPr="00333839" w:rsidRDefault="00164962" w:rsidP="00333839">
            <w:pPr>
              <w:widowControl w:val="0"/>
              <w:autoSpaceDE w:val="0"/>
              <w:autoSpaceDN w:val="0"/>
              <w:jc w:val="both"/>
              <w:rPr>
                <w:lang w:bidi="fr-FR"/>
              </w:rPr>
            </w:pPr>
            <w:r w:rsidRPr="00333839">
              <w:rPr>
                <w:lang w:bidi="fr-FR"/>
              </w:rPr>
              <w:t>Abandon du poste de travail sans motif</w:t>
            </w:r>
          </w:p>
        </w:tc>
        <w:tc>
          <w:tcPr>
            <w:tcW w:w="4606" w:type="dxa"/>
          </w:tcPr>
          <w:p w14:paraId="7FDDB23D" w14:textId="77777777" w:rsidR="00164962" w:rsidRPr="00333839" w:rsidRDefault="00164962" w:rsidP="00333839">
            <w:pPr>
              <w:widowControl w:val="0"/>
              <w:autoSpaceDE w:val="0"/>
              <w:autoSpaceDN w:val="0"/>
              <w:jc w:val="both"/>
              <w:rPr>
                <w:lang w:bidi="fr-FR"/>
              </w:rPr>
            </w:pPr>
            <w:r w:rsidRPr="00333839">
              <w:rPr>
                <w:lang w:bidi="fr-FR"/>
              </w:rPr>
              <w:t xml:space="preserve">Avertissement </w:t>
            </w:r>
          </w:p>
        </w:tc>
      </w:tr>
      <w:tr w:rsidR="00164962" w:rsidRPr="00333839" w14:paraId="4CAAB537" w14:textId="77777777" w:rsidTr="006D4D21">
        <w:trPr>
          <w:jc w:val="center"/>
        </w:trPr>
        <w:tc>
          <w:tcPr>
            <w:tcW w:w="4606" w:type="dxa"/>
          </w:tcPr>
          <w:p w14:paraId="1CBEC31A" w14:textId="77777777" w:rsidR="00164962" w:rsidRPr="00333839" w:rsidRDefault="00164962" w:rsidP="00333839">
            <w:pPr>
              <w:widowControl w:val="0"/>
              <w:autoSpaceDE w:val="0"/>
              <w:autoSpaceDN w:val="0"/>
              <w:jc w:val="both"/>
              <w:rPr>
                <w:lang w:bidi="fr-FR"/>
              </w:rPr>
            </w:pPr>
            <w:r w:rsidRPr="00333839">
              <w:rPr>
                <w:lang w:bidi="fr-FR"/>
              </w:rPr>
              <w:t xml:space="preserve">Refus d’obéir à un ordre du supérieur hiérarchique </w:t>
            </w:r>
          </w:p>
        </w:tc>
        <w:tc>
          <w:tcPr>
            <w:tcW w:w="4606" w:type="dxa"/>
          </w:tcPr>
          <w:p w14:paraId="5D4F7790" w14:textId="77777777" w:rsidR="00164962" w:rsidRPr="00333839" w:rsidRDefault="00164962" w:rsidP="00333839">
            <w:pPr>
              <w:widowControl w:val="0"/>
              <w:autoSpaceDE w:val="0"/>
              <w:autoSpaceDN w:val="0"/>
              <w:jc w:val="both"/>
              <w:rPr>
                <w:lang w:bidi="fr-FR"/>
              </w:rPr>
            </w:pPr>
            <w:r w:rsidRPr="00333839">
              <w:rPr>
                <w:lang w:bidi="fr-FR"/>
              </w:rPr>
              <w:t xml:space="preserve">Mise à pied de 1 à 3 jours </w:t>
            </w:r>
          </w:p>
        </w:tc>
      </w:tr>
      <w:tr w:rsidR="00164962" w:rsidRPr="00333839" w14:paraId="7BCC7201" w14:textId="77777777" w:rsidTr="006D4D21">
        <w:trPr>
          <w:jc w:val="center"/>
        </w:trPr>
        <w:tc>
          <w:tcPr>
            <w:tcW w:w="4606" w:type="dxa"/>
          </w:tcPr>
          <w:p w14:paraId="4BF6DA05" w14:textId="77777777" w:rsidR="00164962" w:rsidRPr="00333839" w:rsidRDefault="00164962" w:rsidP="00333839">
            <w:pPr>
              <w:widowControl w:val="0"/>
              <w:autoSpaceDE w:val="0"/>
              <w:autoSpaceDN w:val="0"/>
              <w:jc w:val="both"/>
              <w:rPr>
                <w:lang w:bidi="fr-FR"/>
              </w:rPr>
            </w:pPr>
            <w:r w:rsidRPr="00333839">
              <w:rPr>
                <w:lang w:bidi="fr-FR"/>
              </w:rPr>
              <w:t xml:space="preserve">Introduction de marchandise dans le chantier pour vente </w:t>
            </w:r>
          </w:p>
        </w:tc>
        <w:tc>
          <w:tcPr>
            <w:tcW w:w="4606" w:type="dxa"/>
          </w:tcPr>
          <w:p w14:paraId="5816BFE4" w14:textId="77777777" w:rsidR="00164962" w:rsidRPr="00333839" w:rsidRDefault="00164962" w:rsidP="00333839">
            <w:pPr>
              <w:widowControl w:val="0"/>
              <w:autoSpaceDE w:val="0"/>
              <w:autoSpaceDN w:val="0"/>
              <w:jc w:val="both"/>
              <w:rPr>
                <w:lang w:bidi="fr-FR"/>
              </w:rPr>
            </w:pPr>
            <w:r w:rsidRPr="00333839">
              <w:rPr>
                <w:lang w:bidi="fr-FR"/>
              </w:rPr>
              <w:t xml:space="preserve">Mise à pied de 1  à 7 jours </w:t>
            </w:r>
          </w:p>
        </w:tc>
      </w:tr>
      <w:tr w:rsidR="00164962" w:rsidRPr="00333839" w14:paraId="2F3D15FF" w14:textId="77777777" w:rsidTr="006D4D21">
        <w:trPr>
          <w:jc w:val="center"/>
        </w:trPr>
        <w:tc>
          <w:tcPr>
            <w:tcW w:w="4606" w:type="dxa"/>
          </w:tcPr>
          <w:p w14:paraId="6D3E8AF2" w14:textId="77777777" w:rsidR="00164962" w:rsidRPr="00333839" w:rsidRDefault="00164962" w:rsidP="00333839">
            <w:pPr>
              <w:widowControl w:val="0"/>
              <w:autoSpaceDE w:val="0"/>
              <w:autoSpaceDN w:val="0"/>
              <w:jc w:val="both"/>
              <w:rPr>
                <w:lang w:bidi="fr-FR"/>
              </w:rPr>
            </w:pPr>
            <w:r w:rsidRPr="00333839">
              <w:rPr>
                <w:lang w:bidi="fr-FR"/>
              </w:rPr>
              <w:t>Trafic illicite de marchandises ou boissons alcoolisées et autres articles dans les lieux de travail</w:t>
            </w:r>
          </w:p>
        </w:tc>
        <w:tc>
          <w:tcPr>
            <w:tcW w:w="4606" w:type="dxa"/>
          </w:tcPr>
          <w:p w14:paraId="1365460D" w14:textId="77777777" w:rsidR="00164962" w:rsidRPr="00333839" w:rsidRDefault="00164962" w:rsidP="00333839">
            <w:pPr>
              <w:widowControl w:val="0"/>
              <w:autoSpaceDE w:val="0"/>
              <w:autoSpaceDN w:val="0"/>
              <w:jc w:val="both"/>
              <w:rPr>
                <w:lang w:bidi="fr-FR"/>
              </w:rPr>
            </w:pPr>
            <w:r w:rsidRPr="00333839">
              <w:rPr>
                <w:lang w:bidi="fr-FR"/>
              </w:rPr>
              <w:t xml:space="preserve">Mise à pied de 1 à 8 jours </w:t>
            </w:r>
          </w:p>
        </w:tc>
      </w:tr>
      <w:tr w:rsidR="00164962" w:rsidRPr="00333839" w14:paraId="5356FD76" w14:textId="77777777" w:rsidTr="006D4D21">
        <w:trPr>
          <w:jc w:val="center"/>
        </w:trPr>
        <w:tc>
          <w:tcPr>
            <w:tcW w:w="4606" w:type="dxa"/>
          </w:tcPr>
          <w:p w14:paraId="5581B718" w14:textId="77777777" w:rsidR="00164962" w:rsidRPr="00333839" w:rsidRDefault="00164962" w:rsidP="00333839">
            <w:pPr>
              <w:widowControl w:val="0"/>
              <w:autoSpaceDE w:val="0"/>
              <w:autoSpaceDN w:val="0"/>
              <w:jc w:val="both"/>
              <w:rPr>
                <w:lang w:bidi="fr-FR"/>
              </w:rPr>
            </w:pPr>
            <w:r w:rsidRPr="00333839">
              <w:rPr>
                <w:lang w:bidi="fr-FR"/>
              </w:rPr>
              <w:t>Etat d’ébriété pendant les heures de travail, entraînant des risques pour la sécurité des riverains, clients, usagers et personnels, ainsi que pour la préservation de l’environnement</w:t>
            </w:r>
          </w:p>
        </w:tc>
        <w:tc>
          <w:tcPr>
            <w:tcW w:w="4606" w:type="dxa"/>
          </w:tcPr>
          <w:p w14:paraId="6C59FD4A" w14:textId="77777777" w:rsidR="00164962" w:rsidRPr="00333839" w:rsidRDefault="00164962" w:rsidP="00333839">
            <w:pPr>
              <w:widowControl w:val="0"/>
              <w:autoSpaceDE w:val="0"/>
              <w:autoSpaceDN w:val="0"/>
              <w:jc w:val="both"/>
              <w:rPr>
                <w:lang w:bidi="fr-FR"/>
              </w:rPr>
            </w:pPr>
            <w:r w:rsidRPr="00333839">
              <w:rPr>
                <w:lang w:bidi="fr-FR"/>
              </w:rPr>
              <w:t>Mise à pied de 8 jours</w:t>
            </w:r>
          </w:p>
        </w:tc>
      </w:tr>
      <w:tr w:rsidR="00164962" w:rsidRPr="00333839" w14:paraId="15A474F0" w14:textId="77777777" w:rsidTr="006D4D21">
        <w:trPr>
          <w:jc w:val="center"/>
        </w:trPr>
        <w:tc>
          <w:tcPr>
            <w:tcW w:w="4606" w:type="dxa"/>
          </w:tcPr>
          <w:p w14:paraId="4B468231" w14:textId="77777777" w:rsidR="00164962" w:rsidRPr="00333839" w:rsidRDefault="00164962" w:rsidP="00333839">
            <w:pPr>
              <w:widowControl w:val="0"/>
              <w:autoSpaceDE w:val="0"/>
              <w:autoSpaceDN w:val="0"/>
              <w:jc w:val="both"/>
              <w:rPr>
                <w:lang w:bidi="fr-FR"/>
              </w:rPr>
            </w:pPr>
            <w:r w:rsidRPr="00333839">
              <w:rPr>
                <w:lang w:bidi="fr-FR"/>
              </w:rPr>
              <w:t xml:space="preserve">Absence non motivée d’une durée supérieure à une demi-journée mais inférieure à 2 jours </w:t>
            </w:r>
          </w:p>
        </w:tc>
        <w:tc>
          <w:tcPr>
            <w:tcW w:w="4606" w:type="dxa"/>
          </w:tcPr>
          <w:p w14:paraId="6AFD61F9" w14:textId="77777777" w:rsidR="00164962" w:rsidRPr="00333839" w:rsidRDefault="00164962" w:rsidP="00333839">
            <w:pPr>
              <w:widowControl w:val="0"/>
              <w:autoSpaceDE w:val="0"/>
              <w:autoSpaceDN w:val="0"/>
              <w:jc w:val="both"/>
              <w:rPr>
                <w:lang w:bidi="fr-FR"/>
              </w:rPr>
            </w:pPr>
            <w:r w:rsidRPr="00333839">
              <w:rPr>
                <w:lang w:bidi="fr-FR"/>
              </w:rPr>
              <w:t>Mise à pied de 1 à 8 jours assortie du non-paiement du salaire correspondant au temps perdu</w:t>
            </w:r>
          </w:p>
        </w:tc>
      </w:tr>
      <w:tr w:rsidR="00164962" w:rsidRPr="00333839" w14:paraId="2D420EE1" w14:textId="77777777" w:rsidTr="006D4D21">
        <w:trPr>
          <w:jc w:val="center"/>
        </w:trPr>
        <w:tc>
          <w:tcPr>
            <w:tcW w:w="4606" w:type="dxa"/>
          </w:tcPr>
          <w:p w14:paraId="6126C8D1" w14:textId="77777777" w:rsidR="00164962" w:rsidRPr="00333839" w:rsidRDefault="00164962" w:rsidP="00333839">
            <w:pPr>
              <w:widowControl w:val="0"/>
              <w:autoSpaceDE w:val="0"/>
              <w:autoSpaceDN w:val="0"/>
              <w:jc w:val="both"/>
              <w:rPr>
                <w:lang w:bidi="fr-FR"/>
              </w:rPr>
            </w:pPr>
            <w:r w:rsidRPr="00333839">
              <w:rPr>
                <w:lang w:bidi="fr-FR"/>
              </w:rPr>
              <w:t>Absence non motivée excédant 72 heures</w:t>
            </w:r>
          </w:p>
        </w:tc>
        <w:tc>
          <w:tcPr>
            <w:tcW w:w="4606" w:type="dxa"/>
          </w:tcPr>
          <w:p w14:paraId="27F2EB85" w14:textId="77777777" w:rsidR="00164962" w:rsidRPr="00333839" w:rsidRDefault="00164962" w:rsidP="00333839">
            <w:pPr>
              <w:widowControl w:val="0"/>
              <w:autoSpaceDE w:val="0"/>
              <w:autoSpaceDN w:val="0"/>
              <w:jc w:val="both"/>
              <w:rPr>
                <w:lang w:bidi="fr-FR"/>
              </w:rPr>
            </w:pPr>
            <w:r w:rsidRPr="00333839">
              <w:rPr>
                <w:lang w:bidi="fr-FR"/>
              </w:rPr>
              <w:t>Licenciement avec préavis ou sans préavis assorti du non-paiement du salaire correspondant aux heures d’absence</w:t>
            </w:r>
          </w:p>
        </w:tc>
      </w:tr>
      <w:tr w:rsidR="00164962" w:rsidRPr="00333839" w14:paraId="6071BDAF" w14:textId="77777777" w:rsidTr="006D4D21">
        <w:trPr>
          <w:jc w:val="center"/>
        </w:trPr>
        <w:tc>
          <w:tcPr>
            <w:tcW w:w="4606" w:type="dxa"/>
          </w:tcPr>
          <w:p w14:paraId="5A41A51A" w14:textId="77777777" w:rsidR="00164962" w:rsidRPr="00333839" w:rsidRDefault="00164962" w:rsidP="00333839">
            <w:pPr>
              <w:widowControl w:val="0"/>
              <w:autoSpaceDE w:val="0"/>
              <w:autoSpaceDN w:val="0"/>
              <w:jc w:val="both"/>
              <w:rPr>
                <w:lang w:bidi="fr-FR"/>
              </w:rPr>
            </w:pPr>
            <w:r w:rsidRPr="00333839">
              <w:rPr>
                <w:lang w:bidi="fr-FR"/>
              </w:rPr>
              <w:t xml:space="preserve">Bagarre sur le lieu de travail et tout autre manquement grave ou léger à répétition à l’intérieur de l’établissement </w:t>
            </w:r>
          </w:p>
        </w:tc>
        <w:tc>
          <w:tcPr>
            <w:tcW w:w="4606" w:type="dxa"/>
          </w:tcPr>
          <w:p w14:paraId="2367CEB5" w14:textId="77777777" w:rsidR="00164962" w:rsidRPr="00333839" w:rsidRDefault="00164962" w:rsidP="00333839">
            <w:pPr>
              <w:widowControl w:val="0"/>
              <w:autoSpaceDE w:val="0"/>
              <w:autoSpaceDN w:val="0"/>
              <w:jc w:val="both"/>
              <w:rPr>
                <w:lang w:bidi="fr-FR"/>
              </w:rPr>
            </w:pPr>
            <w:r w:rsidRPr="00333839">
              <w:rPr>
                <w:lang w:bidi="fr-FR"/>
              </w:rPr>
              <w:t xml:space="preserve">Licenciement sans préavis </w:t>
            </w:r>
          </w:p>
        </w:tc>
      </w:tr>
      <w:tr w:rsidR="00164962" w:rsidRPr="00333839" w14:paraId="489E291C" w14:textId="77777777" w:rsidTr="006D4D21">
        <w:trPr>
          <w:jc w:val="center"/>
        </w:trPr>
        <w:tc>
          <w:tcPr>
            <w:tcW w:w="4606" w:type="dxa"/>
          </w:tcPr>
          <w:p w14:paraId="0686CACE" w14:textId="77777777" w:rsidR="00164962" w:rsidRPr="00333839" w:rsidRDefault="00164962" w:rsidP="00333839">
            <w:pPr>
              <w:widowControl w:val="0"/>
              <w:autoSpaceDE w:val="0"/>
              <w:autoSpaceDN w:val="0"/>
              <w:jc w:val="both"/>
              <w:rPr>
                <w:lang w:bidi="fr-FR"/>
              </w:rPr>
            </w:pPr>
            <w:r w:rsidRPr="00333839">
              <w:rPr>
                <w:lang w:bidi="fr-FR"/>
              </w:rPr>
              <w:t>Vol</w:t>
            </w:r>
          </w:p>
        </w:tc>
        <w:tc>
          <w:tcPr>
            <w:tcW w:w="4606" w:type="dxa"/>
          </w:tcPr>
          <w:p w14:paraId="7C1EE759" w14:textId="77777777" w:rsidR="00164962" w:rsidRPr="00333839" w:rsidRDefault="00164962" w:rsidP="00333839">
            <w:pPr>
              <w:widowControl w:val="0"/>
              <w:autoSpaceDE w:val="0"/>
              <w:autoSpaceDN w:val="0"/>
              <w:jc w:val="both"/>
              <w:rPr>
                <w:lang w:bidi="fr-FR"/>
              </w:rPr>
            </w:pPr>
            <w:r w:rsidRPr="00333839">
              <w:rPr>
                <w:lang w:bidi="fr-FR"/>
              </w:rPr>
              <w:t xml:space="preserve">Licenciement sans préavis </w:t>
            </w:r>
          </w:p>
        </w:tc>
      </w:tr>
      <w:tr w:rsidR="00164962" w:rsidRPr="00333839" w14:paraId="0F7AD311" w14:textId="77777777" w:rsidTr="006D4D21">
        <w:trPr>
          <w:jc w:val="center"/>
        </w:trPr>
        <w:tc>
          <w:tcPr>
            <w:tcW w:w="4606" w:type="dxa"/>
          </w:tcPr>
          <w:p w14:paraId="769BE0AC" w14:textId="77777777" w:rsidR="00164962" w:rsidRPr="00333839" w:rsidRDefault="00164962" w:rsidP="00333839">
            <w:pPr>
              <w:widowControl w:val="0"/>
              <w:autoSpaceDE w:val="0"/>
              <w:autoSpaceDN w:val="0"/>
              <w:jc w:val="both"/>
              <w:rPr>
                <w:lang w:bidi="fr-FR"/>
              </w:rPr>
            </w:pPr>
            <w:r w:rsidRPr="00333839">
              <w:rPr>
                <w:lang w:bidi="fr-FR"/>
              </w:rPr>
              <w:t>Propos et attitudes déplacés vis-à-vis des personnes de sexe féminin dans les lieux de travail</w:t>
            </w:r>
          </w:p>
        </w:tc>
        <w:tc>
          <w:tcPr>
            <w:tcW w:w="4606" w:type="dxa"/>
          </w:tcPr>
          <w:p w14:paraId="55072DF4" w14:textId="77777777" w:rsidR="00164962" w:rsidRPr="00333839" w:rsidRDefault="00164962" w:rsidP="00333839">
            <w:pPr>
              <w:widowControl w:val="0"/>
              <w:autoSpaceDE w:val="0"/>
              <w:autoSpaceDN w:val="0"/>
              <w:jc w:val="both"/>
              <w:rPr>
                <w:lang w:bidi="fr-FR"/>
              </w:rPr>
            </w:pPr>
            <w:r w:rsidRPr="00333839">
              <w:rPr>
                <w:lang w:bidi="fr-FR"/>
              </w:rPr>
              <w:t xml:space="preserve">Licenciement avec préavis </w:t>
            </w:r>
          </w:p>
        </w:tc>
      </w:tr>
      <w:tr w:rsidR="00164962" w:rsidRPr="00333839" w14:paraId="1CAD4F41" w14:textId="77777777" w:rsidTr="006D4D21">
        <w:trPr>
          <w:jc w:val="center"/>
        </w:trPr>
        <w:tc>
          <w:tcPr>
            <w:tcW w:w="4606" w:type="dxa"/>
          </w:tcPr>
          <w:p w14:paraId="75FFFC74" w14:textId="77777777" w:rsidR="00164962" w:rsidRPr="00333839" w:rsidRDefault="00164962" w:rsidP="00333839">
            <w:pPr>
              <w:widowControl w:val="0"/>
              <w:autoSpaceDE w:val="0"/>
              <w:autoSpaceDN w:val="0"/>
              <w:jc w:val="both"/>
              <w:rPr>
                <w:lang w:bidi="fr-FR"/>
              </w:rPr>
            </w:pPr>
            <w:r w:rsidRPr="00333839">
              <w:rPr>
                <w:lang w:bidi="fr-FR"/>
              </w:rPr>
              <w:t>Recours aux services de prostituées durant les heures de chantier ou en dehors des heures de travail, mais dans le cours de son contrat de travail</w:t>
            </w:r>
          </w:p>
        </w:tc>
        <w:tc>
          <w:tcPr>
            <w:tcW w:w="4606" w:type="dxa"/>
          </w:tcPr>
          <w:p w14:paraId="7884E0B4" w14:textId="77777777" w:rsidR="00164962" w:rsidRPr="00333839" w:rsidRDefault="00164962" w:rsidP="00333839">
            <w:pPr>
              <w:widowControl w:val="0"/>
              <w:autoSpaceDE w:val="0"/>
              <w:autoSpaceDN w:val="0"/>
              <w:jc w:val="both"/>
              <w:rPr>
                <w:lang w:bidi="fr-FR"/>
              </w:rPr>
            </w:pPr>
            <w:r w:rsidRPr="00333839">
              <w:rPr>
                <w:lang w:bidi="fr-FR"/>
              </w:rPr>
              <w:t xml:space="preserve">Licenciement sans préavis </w:t>
            </w:r>
          </w:p>
        </w:tc>
      </w:tr>
      <w:tr w:rsidR="00164962" w:rsidRPr="00333839" w14:paraId="72F9E97A" w14:textId="77777777" w:rsidTr="006D4D21">
        <w:trPr>
          <w:jc w:val="center"/>
        </w:trPr>
        <w:tc>
          <w:tcPr>
            <w:tcW w:w="4606" w:type="dxa"/>
          </w:tcPr>
          <w:p w14:paraId="3FC63FD0" w14:textId="77777777" w:rsidR="00164962" w:rsidRPr="00333839" w:rsidRDefault="00164962" w:rsidP="00333839">
            <w:pPr>
              <w:widowControl w:val="0"/>
              <w:autoSpaceDE w:val="0"/>
              <w:autoSpaceDN w:val="0"/>
              <w:jc w:val="both"/>
              <w:rPr>
                <w:lang w:bidi="fr-FR"/>
              </w:rPr>
            </w:pPr>
            <w:r w:rsidRPr="00333839">
              <w:rPr>
                <w:lang w:bidi="fr-FR"/>
              </w:rPr>
              <w:t>Violences physiques et voies des faits dans les lieux de travail</w:t>
            </w:r>
          </w:p>
        </w:tc>
        <w:tc>
          <w:tcPr>
            <w:tcW w:w="4606" w:type="dxa"/>
          </w:tcPr>
          <w:p w14:paraId="338AE82E" w14:textId="77777777" w:rsidR="00164962" w:rsidRPr="00333839" w:rsidRDefault="00164962" w:rsidP="00333839">
            <w:pPr>
              <w:widowControl w:val="0"/>
              <w:autoSpaceDE w:val="0"/>
              <w:autoSpaceDN w:val="0"/>
              <w:jc w:val="both"/>
              <w:rPr>
                <w:lang w:bidi="fr-FR"/>
              </w:rPr>
            </w:pPr>
            <w:r w:rsidRPr="00333839">
              <w:rPr>
                <w:lang w:bidi="fr-FR"/>
              </w:rPr>
              <w:t xml:space="preserve">Licenciement sans préavis </w:t>
            </w:r>
          </w:p>
        </w:tc>
      </w:tr>
      <w:tr w:rsidR="00164962" w:rsidRPr="00333839" w14:paraId="6CC0B57F" w14:textId="77777777" w:rsidTr="006D4D21">
        <w:trPr>
          <w:jc w:val="center"/>
        </w:trPr>
        <w:tc>
          <w:tcPr>
            <w:tcW w:w="4606" w:type="dxa"/>
          </w:tcPr>
          <w:p w14:paraId="787ED312" w14:textId="77777777" w:rsidR="00164962" w:rsidRPr="00333839" w:rsidRDefault="00164962" w:rsidP="00333839">
            <w:pPr>
              <w:widowControl w:val="0"/>
              <w:autoSpaceDE w:val="0"/>
              <w:autoSpaceDN w:val="0"/>
              <w:jc w:val="both"/>
              <w:rPr>
                <w:lang w:bidi="fr-FR"/>
              </w:rPr>
            </w:pPr>
            <w:r w:rsidRPr="00333839">
              <w:rPr>
                <w:lang w:bidi="fr-FR"/>
              </w:rPr>
              <w:t>Atteintes volontaires aux biens et intérêts d’autrui ou à l’environnement dans les lieux de travail</w:t>
            </w:r>
          </w:p>
        </w:tc>
        <w:tc>
          <w:tcPr>
            <w:tcW w:w="4606" w:type="dxa"/>
          </w:tcPr>
          <w:p w14:paraId="34744D28" w14:textId="77777777" w:rsidR="00164962" w:rsidRPr="00333839" w:rsidRDefault="00164962" w:rsidP="00333839">
            <w:pPr>
              <w:widowControl w:val="0"/>
              <w:autoSpaceDE w:val="0"/>
              <w:autoSpaceDN w:val="0"/>
              <w:jc w:val="both"/>
              <w:rPr>
                <w:lang w:bidi="fr-FR"/>
              </w:rPr>
            </w:pPr>
            <w:r w:rsidRPr="00333839">
              <w:rPr>
                <w:lang w:bidi="fr-FR"/>
              </w:rPr>
              <w:t xml:space="preserve">Licenciement sans préavis </w:t>
            </w:r>
          </w:p>
        </w:tc>
      </w:tr>
      <w:tr w:rsidR="00164962" w:rsidRPr="00333839" w14:paraId="53F1BEC4" w14:textId="77777777" w:rsidTr="006D4D21">
        <w:trPr>
          <w:jc w:val="center"/>
        </w:trPr>
        <w:tc>
          <w:tcPr>
            <w:tcW w:w="4606" w:type="dxa"/>
          </w:tcPr>
          <w:p w14:paraId="37FFAB4B" w14:textId="77777777" w:rsidR="00164962" w:rsidRPr="00333839" w:rsidRDefault="00164962" w:rsidP="00333839">
            <w:pPr>
              <w:widowControl w:val="0"/>
              <w:autoSpaceDE w:val="0"/>
              <w:autoSpaceDN w:val="0"/>
              <w:jc w:val="both"/>
              <w:rPr>
                <w:lang w:bidi="fr-FR"/>
              </w:rPr>
            </w:pPr>
            <w:r w:rsidRPr="00333839">
              <w:rPr>
                <w:lang w:bidi="fr-FR"/>
              </w:rPr>
              <w:t>Refus de mise en application des procédures internes de l’Entreprise malgré rappel de la part de la hiérarchie</w:t>
            </w:r>
          </w:p>
        </w:tc>
        <w:tc>
          <w:tcPr>
            <w:tcW w:w="4606" w:type="dxa"/>
          </w:tcPr>
          <w:p w14:paraId="665B3449" w14:textId="77777777" w:rsidR="00164962" w:rsidRPr="00333839" w:rsidRDefault="00164962" w:rsidP="00333839">
            <w:pPr>
              <w:widowControl w:val="0"/>
              <w:autoSpaceDE w:val="0"/>
              <w:autoSpaceDN w:val="0"/>
              <w:jc w:val="both"/>
              <w:rPr>
                <w:lang w:bidi="fr-FR"/>
              </w:rPr>
            </w:pPr>
            <w:r w:rsidRPr="00333839">
              <w:rPr>
                <w:lang w:bidi="fr-FR"/>
              </w:rPr>
              <w:t>Mise à pied de 15 jours</w:t>
            </w:r>
          </w:p>
        </w:tc>
      </w:tr>
      <w:tr w:rsidR="00164962" w:rsidRPr="00333839" w14:paraId="223A1FCE" w14:textId="77777777" w:rsidTr="006D4D21">
        <w:trPr>
          <w:jc w:val="center"/>
        </w:trPr>
        <w:tc>
          <w:tcPr>
            <w:tcW w:w="4606" w:type="dxa"/>
          </w:tcPr>
          <w:p w14:paraId="7C3054C5" w14:textId="77777777" w:rsidR="00164962" w:rsidRPr="00333839" w:rsidRDefault="00164962" w:rsidP="00333839">
            <w:pPr>
              <w:widowControl w:val="0"/>
              <w:autoSpaceDE w:val="0"/>
              <w:autoSpaceDN w:val="0"/>
              <w:jc w:val="both"/>
              <w:rPr>
                <w:lang w:bidi="fr-FR"/>
              </w:rPr>
            </w:pPr>
            <w:r w:rsidRPr="00333839">
              <w:rPr>
                <w:lang w:bidi="fr-FR"/>
              </w:rPr>
              <w:t xml:space="preserve">Dans le cadre du travail, négligences ou imprudences répétées ayant entraîné des dommages ou préjudices à la population, aux biens, à l’environnement </w:t>
            </w:r>
          </w:p>
        </w:tc>
        <w:tc>
          <w:tcPr>
            <w:tcW w:w="4606" w:type="dxa"/>
          </w:tcPr>
          <w:p w14:paraId="6530F529" w14:textId="77777777" w:rsidR="00164962" w:rsidRPr="00333839" w:rsidRDefault="00164962" w:rsidP="00333839">
            <w:pPr>
              <w:widowControl w:val="0"/>
              <w:autoSpaceDE w:val="0"/>
              <w:autoSpaceDN w:val="0"/>
              <w:jc w:val="both"/>
              <w:rPr>
                <w:lang w:bidi="fr-FR"/>
              </w:rPr>
            </w:pPr>
            <w:r w:rsidRPr="00333839">
              <w:rPr>
                <w:lang w:bidi="fr-FR"/>
              </w:rPr>
              <w:t xml:space="preserve">Licenciement sans préavis </w:t>
            </w:r>
          </w:p>
        </w:tc>
      </w:tr>
      <w:tr w:rsidR="00164962" w:rsidRPr="00333839" w14:paraId="6CA4310E" w14:textId="77777777" w:rsidTr="006D4D21">
        <w:trPr>
          <w:jc w:val="center"/>
        </w:trPr>
        <w:tc>
          <w:tcPr>
            <w:tcW w:w="4606" w:type="dxa"/>
          </w:tcPr>
          <w:p w14:paraId="2AE2E99E" w14:textId="77777777" w:rsidR="00164962" w:rsidRPr="00333839" w:rsidRDefault="00164962" w:rsidP="00333839">
            <w:pPr>
              <w:widowControl w:val="0"/>
              <w:autoSpaceDE w:val="0"/>
              <w:autoSpaceDN w:val="0"/>
              <w:jc w:val="both"/>
              <w:rPr>
                <w:lang w:bidi="fr-FR"/>
              </w:rPr>
            </w:pPr>
            <w:r w:rsidRPr="00333839">
              <w:rPr>
                <w:lang w:bidi="fr-FR"/>
              </w:rPr>
              <w:t>Comportements négligents vis-à-vis des règles d’hygiène et de santé notamment en rapport avec les prescriptions de la lutte contre la propagation des IST et du VIH Sida, du COVID-19 et autres maladies transmissibles</w:t>
            </w:r>
          </w:p>
        </w:tc>
        <w:tc>
          <w:tcPr>
            <w:tcW w:w="4606" w:type="dxa"/>
          </w:tcPr>
          <w:p w14:paraId="5E292CAF" w14:textId="77777777" w:rsidR="00164962" w:rsidRPr="00333839" w:rsidRDefault="00164962" w:rsidP="00333839">
            <w:pPr>
              <w:widowControl w:val="0"/>
              <w:autoSpaceDE w:val="0"/>
              <w:autoSpaceDN w:val="0"/>
              <w:jc w:val="both"/>
              <w:rPr>
                <w:lang w:bidi="fr-FR"/>
              </w:rPr>
            </w:pPr>
            <w:r w:rsidRPr="00333839">
              <w:rPr>
                <w:lang w:bidi="fr-FR"/>
              </w:rPr>
              <w:t>Licenciement sans préavis</w:t>
            </w:r>
          </w:p>
        </w:tc>
      </w:tr>
      <w:tr w:rsidR="00164962" w:rsidRPr="00333839" w14:paraId="16A5E3A9" w14:textId="77777777" w:rsidTr="006D4D21">
        <w:trPr>
          <w:jc w:val="center"/>
        </w:trPr>
        <w:tc>
          <w:tcPr>
            <w:tcW w:w="4606" w:type="dxa"/>
          </w:tcPr>
          <w:p w14:paraId="71FACD1C" w14:textId="77777777" w:rsidR="00164962" w:rsidRPr="00333839" w:rsidRDefault="00164962" w:rsidP="00333839">
            <w:pPr>
              <w:widowControl w:val="0"/>
              <w:autoSpaceDE w:val="0"/>
              <w:autoSpaceDN w:val="0"/>
              <w:jc w:val="both"/>
              <w:rPr>
                <w:lang w:bidi="fr-FR"/>
              </w:rPr>
            </w:pPr>
            <w:r w:rsidRPr="00333839">
              <w:rPr>
                <w:lang w:bidi="fr-FR"/>
              </w:rPr>
              <w:t>Consommation de stupéfiants dans les lieux de travail</w:t>
            </w:r>
          </w:p>
        </w:tc>
        <w:tc>
          <w:tcPr>
            <w:tcW w:w="4606" w:type="dxa"/>
          </w:tcPr>
          <w:p w14:paraId="3D9BA215" w14:textId="77777777" w:rsidR="00164962" w:rsidRPr="00333839" w:rsidRDefault="00164962" w:rsidP="00333839">
            <w:pPr>
              <w:widowControl w:val="0"/>
              <w:autoSpaceDE w:val="0"/>
              <w:autoSpaceDN w:val="0"/>
              <w:jc w:val="both"/>
              <w:rPr>
                <w:lang w:bidi="fr-FR"/>
              </w:rPr>
            </w:pPr>
            <w:r w:rsidRPr="00333839">
              <w:rPr>
                <w:lang w:bidi="fr-FR"/>
              </w:rPr>
              <w:t xml:space="preserve">Licenciement </w:t>
            </w:r>
          </w:p>
        </w:tc>
      </w:tr>
      <w:tr w:rsidR="00164962" w:rsidRPr="00333839" w14:paraId="77C2D698" w14:textId="77777777" w:rsidTr="006D4D21">
        <w:trPr>
          <w:jc w:val="center"/>
        </w:trPr>
        <w:tc>
          <w:tcPr>
            <w:tcW w:w="4606" w:type="dxa"/>
          </w:tcPr>
          <w:p w14:paraId="751B90AD" w14:textId="7A5F960B" w:rsidR="00164962" w:rsidRPr="00333839" w:rsidRDefault="00164962" w:rsidP="00333839">
            <w:pPr>
              <w:widowControl w:val="0"/>
              <w:autoSpaceDE w:val="0"/>
              <w:autoSpaceDN w:val="0"/>
              <w:jc w:val="both"/>
              <w:rPr>
                <w:lang w:bidi="fr-FR"/>
              </w:rPr>
            </w:pPr>
            <w:r w:rsidRPr="00333839">
              <w:rPr>
                <w:lang w:bidi="fr-FR"/>
              </w:rPr>
              <w:t>Dans des lieux de travail, transport, possession et/ou consommation de viande ou de toute autre partie animale ou végétale issue d’espèces protégées au sens de la Convention de Washington (CITES), de l’Union Internationale pour la Conservation de la Nature (</w:t>
            </w:r>
            <w:r w:rsidR="004441BA" w:rsidRPr="00333839">
              <w:rPr>
                <w:lang w:bidi="fr-FR"/>
              </w:rPr>
              <w:t>UICN) et</w:t>
            </w:r>
            <w:r w:rsidRPr="00333839">
              <w:rPr>
                <w:lang w:bidi="fr-FR"/>
              </w:rPr>
              <w:t xml:space="preserve"> de la réglementation nationale </w:t>
            </w:r>
          </w:p>
        </w:tc>
        <w:tc>
          <w:tcPr>
            <w:tcW w:w="4606" w:type="dxa"/>
          </w:tcPr>
          <w:p w14:paraId="3D8A2539" w14:textId="77777777" w:rsidR="00164962" w:rsidRPr="00333839" w:rsidRDefault="00164962" w:rsidP="00333839">
            <w:pPr>
              <w:widowControl w:val="0"/>
              <w:autoSpaceDE w:val="0"/>
              <w:autoSpaceDN w:val="0"/>
              <w:jc w:val="both"/>
              <w:rPr>
                <w:lang w:bidi="fr-FR"/>
              </w:rPr>
            </w:pPr>
            <w:r w:rsidRPr="00333839">
              <w:rPr>
                <w:lang w:bidi="fr-FR"/>
              </w:rPr>
              <w:t xml:space="preserve">Licenciement </w:t>
            </w:r>
          </w:p>
        </w:tc>
      </w:tr>
      <w:tr w:rsidR="00164962" w:rsidRPr="00333839" w14:paraId="784E204D" w14:textId="77777777" w:rsidTr="006D4D21">
        <w:trPr>
          <w:jc w:val="center"/>
        </w:trPr>
        <w:tc>
          <w:tcPr>
            <w:tcW w:w="4606" w:type="dxa"/>
          </w:tcPr>
          <w:p w14:paraId="08AF6BB9" w14:textId="2579817E" w:rsidR="00164962" w:rsidRPr="00333839" w:rsidRDefault="00164962" w:rsidP="00333839">
            <w:pPr>
              <w:widowControl w:val="0"/>
              <w:autoSpaceDE w:val="0"/>
              <w:autoSpaceDN w:val="0"/>
              <w:jc w:val="both"/>
              <w:rPr>
                <w:lang w:bidi="fr-FR"/>
              </w:rPr>
            </w:pPr>
            <w:r w:rsidRPr="00333839">
              <w:rPr>
                <w:lang w:bidi="fr-FR"/>
              </w:rPr>
              <w:t xml:space="preserve">Dans les lieux de travail, proxénétisme, harcèlement sexuel, Exploitation et abus sexuels et violences sexuelles sur les femmes, hommes, pédophilie, exploitation économique et sexuelle des enfants, coups et blessures, trafic de stupéfiants, pollution volontaire grave, commerce et/ou trafic de tout ou partie d’espèces protégées et/ou d’espèces provenant d’aires </w:t>
            </w:r>
            <w:r w:rsidR="004441BA" w:rsidRPr="00333839">
              <w:rPr>
                <w:lang w:bidi="fr-FR"/>
              </w:rPr>
              <w:t>protégées, etc.</w:t>
            </w:r>
          </w:p>
        </w:tc>
        <w:tc>
          <w:tcPr>
            <w:tcW w:w="4606" w:type="dxa"/>
          </w:tcPr>
          <w:p w14:paraId="4CC45E44" w14:textId="77777777" w:rsidR="00164962" w:rsidRPr="00333839" w:rsidRDefault="00164962" w:rsidP="00333839">
            <w:pPr>
              <w:widowControl w:val="0"/>
              <w:autoSpaceDE w:val="0"/>
              <w:autoSpaceDN w:val="0"/>
              <w:jc w:val="both"/>
              <w:rPr>
                <w:lang w:bidi="fr-FR"/>
              </w:rPr>
            </w:pPr>
            <w:r w:rsidRPr="00333839">
              <w:rPr>
                <w:lang w:bidi="fr-FR"/>
              </w:rPr>
              <w:t>Mise à pied pour nécessité d’enquête qui pourrait être suivie de licenciement immédiat, si les faits sont avérés après enquête, ceci pour être conforme au principe de la présomption d’innocence.</w:t>
            </w:r>
          </w:p>
          <w:p w14:paraId="3E9BC129" w14:textId="104CA8F4" w:rsidR="00164962" w:rsidRPr="00333839" w:rsidRDefault="00164962" w:rsidP="00333839">
            <w:pPr>
              <w:widowControl w:val="0"/>
              <w:autoSpaceDE w:val="0"/>
              <w:autoSpaceDN w:val="0"/>
              <w:jc w:val="both"/>
              <w:rPr>
                <w:lang w:bidi="fr-FR"/>
              </w:rPr>
            </w:pPr>
            <w:r w:rsidRPr="00333839">
              <w:rPr>
                <w:lang w:bidi="fr-FR"/>
              </w:rPr>
              <w:t>Les éléments caractéristiques de la faute pourraient être transmis aux services compétents de répression de l’Etat si tel est la volonté des victimes et/ou si cela est requis par le cadre légal du pays.</w:t>
            </w:r>
          </w:p>
        </w:tc>
      </w:tr>
      <w:tr w:rsidR="00164962" w:rsidRPr="00333839" w14:paraId="2A84A283" w14:textId="77777777" w:rsidTr="006D4D21">
        <w:trPr>
          <w:jc w:val="center"/>
        </w:trPr>
        <w:tc>
          <w:tcPr>
            <w:tcW w:w="4606" w:type="dxa"/>
          </w:tcPr>
          <w:p w14:paraId="683A2514" w14:textId="77777777" w:rsidR="00164962" w:rsidRPr="00333839" w:rsidRDefault="00164962" w:rsidP="00333839">
            <w:pPr>
              <w:widowControl w:val="0"/>
              <w:autoSpaceDE w:val="0"/>
              <w:autoSpaceDN w:val="0"/>
              <w:jc w:val="both"/>
              <w:rPr>
                <w:lang w:bidi="fr-FR"/>
              </w:rPr>
            </w:pPr>
            <w:r w:rsidRPr="00333839">
              <w:rPr>
                <w:lang w:bidi="fr-FR"/>
              </w:rPr>
              <w:t xml:space="preserve">Toute autre faute non-prévue par le présent règlement  </w:t>
            </w:r>
          </w:p>
        </w:tc>
        <w:tc>
          <w:tcPr>
            <w:tcW w:w="4606" w:type="dxa"/>
          </w:tcPr>
          <w:p w14:paraId="19AD5AE4" w14:textId="77777777" w:rsidR="00164962" w:rsidRPr="00333839" w:rsidRDefault="00164962" w:rsidP="00333839">
            <w:pPr>
              <w:widowControl w:val="0"/>
              <w:autoSpaceDE w:val="0"/>
              <w:autoSpaceDN w:val="0"/>
              <w:jc w:val="both"/>
              <w:rPr>
                <w:lang w:bidi="fr-FR"/>
              </w:rPr>
            </w:pPr>
            <w:r w:rsidRPr="00333839">
              <w:rPr>
                <w:lang w:bidi="fr-FR"/>
              </w:rPr>
              <w:t>Sera soumise à un comité de discipline ad hoc de l’Entreprise pour qualification et proposition d’une sanction</w:t>
            </w:r>
          </w:p>
        </w:tc>
      </w:tr>
    </w:tbl>
    <w:p w14:paraId="753B1E65" w14:textId="5BEBEDFE" w:rsidR="00164962" w:rsidRPr="00FB0693" w:rsidRDefault="00164962" w:rsidP="004441BA">
      <w:pPr>
        <w:widowControl w:val="0"/>
        <w:autoSpaceDE w:val="0"/>
        <w:autoSpaceDN w:val="0"/>
        <w:spacing w:before="120" w:after="120" w:line="240" w:lineRule="auto"/>
        <w:jc w:val="both"/>
        <w:rPr>
          <w:rFonts w:ascii="Times New Roman" w:eastAsia="Times New Roman" w:hAnsi="Times New Roman" w:cs="Times New Roman"/>
          <w:b/>
          <w:sz w:val="24"/>
          <w:szCs w:val="24"/>
          <w:lang w:eastAsia="fr-FR" w:bidi="fr-FR"/>
        </w:rPr>
      </w:pPr>
      <w:r w:rsidRPr="00FB0693">
        <w:rPr>
          <w:rFonts w:ascii="Times New Roman" w:eastAsia="Times New Roman" w:hAnsi="Times New Roman" w:cs="Times New Roman"/>
          <w:b/>
          <w:sz w:val="24"/>
          <w:szCs w:val="24"/>
          <w:lang w:eastAsia="fr-FR" w:bidi="fr-FR"/>
        </w:rPr>
        <w:t xml:space="preserve">Article 7 – </w:t>
      </w:r>
      <w:r w:rsidR="00370290" w:rsidRPr="00FB0693">
        <w:rPr>
          <w:rFonts w:ascii="Times New Roman" w:eastAsia="Times New Roman" w:hAnsi="Times New Roman" w:cs="Times New Roman"/>
          <w:b/>
          <w:sz w:val="24"/>
          <w:szCs w:val="24"/>
          <w:lang w:eastAsia="fr-FR" w:bidi="fr-FR"/>
        </w:rPr>
        <w:t>FORMALITÉS</w:t>
      </w:r>
      <w:r w:rsidRPr="00FB0693">
        <w:rPr>
          <w:rFonts w:ascii="Times New Roman" w:eastAsia="Times New Roman" w:hAnsi="Times New Roman" w:cs="Times New Roman"/>
          <w:b/>
          <w:sz w:val="24"/>
          <w:szCs w:val="24"/>
          <w:lang w:eastAsia="fr-FR" w:bidi="fr-FR"/>
        </w:rPr>
        <w:t xml:space="preserve"> ET DEPOT</w:t>
      </w:r>
    </w:p>
    <w:p w14:paraId="3027376D" w14:textId="77777777" w:rsidR="00164962" w:rsidRPr="00FB0693" w:rsidRDefault="00164962" w:rsidP="004441BA">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Le présent Code de bonne conduite a fait l’objet d’une présentation à tous les</w:t>
      </w:r>
      <w:r w:rsidRPr="00FB0693">
        <w:rPr>
          <w:rFonts w:ascii="Times New Roman" w:eastAsia="Times New Roman" w:hAnsi="Times New Roman" w:cs="Times New Roman"/>
          <w:iCs/>
          <w:sz w:val="24"/>
          <w:szCs w:val="24"/>
          <w:lang w:eastAsia="fr-FR" w:bidi="fr-FR"/>
        </w:rPr>
        <w:t xml:space="preserve"> </w:t>
      </w:r>
      <w:r w:rsidRPr="00FB0693">
        <w:rPr>
          <w:rFonts w:ascii="Times New Roman" w:eastAsia="Times New Roman" w:hAnsi="Times New Roman" w:cs="Times New Roman"/>
          <w:sz w:val="24"/>
          <w:szCs w:val="24"/>
          <w:lang w:eastAsia="fr-FR" w:bidi="fr-FR"/>
        </w:rPr>
        <w:t xml:space="preserve">Employés </w:t>
      </w:r>
      <w:r w:rsidRPr="00FB0693">
        <w:rPr>
          <w:rFonts w:ascii="Times New Roman" w:eastAsia="Times New Roman" w:hAnsi="Times New Roman" w:cs="Times New Roman"/>
          <w:iCs/>
          <w:sz w:val="24"/>
          <w:szCs w:val="24"/>
          <w:lang w:eastAsia="fr-FR" w:bidi="fr-FR"/>
        </w:rPr>
        <w:t>et apprenants dans le chantier et atelier financés dans le cadre du Projet Energie de l’OMVG, ses sous-traitants ainsi que ses partenaires sécuritaires</w:t>
      </w:r>
      <w:r w:rsidRPr="00FB0693">
        <w:rPr>
          <w:rFonts w:ascii="Times New Roman" w:eastAsia="Times New Roman" w:hAnsi="Times New Roman" w:cs="Times New Roman"/>
          <w:sz w:val="24"/>
          <w:szCs w:val="24"/>
          <w:lang w:eastAsia="fr-FR" w:bidi="fr-FR"/>
        </w:rPr>
        <w:t>.</w:t>
      </w:r>
    </w:p>
    <w:p w14:paraId="6B862F3B" w14:textId="77777777" w:rsidR="00164962" w:rsidRPr="00FB0693" w:rsidRDefault="00164962" w:rsidP="004441BA">
      <w:pPr>
        <w:widowControl w:val="0"/>
        <w:autoSpaceDE w:val="0"/>
        <w:autoSpaceDN w:val="0"/>
        <w:spacing w:before="120" w:after="12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Il a été également :</w:t>
      </w:r>
    </w:p>
    <w:p w14:paraId="15CED416"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communiqué à l’Inspection du Travail ;</w:t>
      </w:r>
    </w:p>
    <w:p w14:paraId="3AAB07F7" w14:textId="77777777" w:rsidR="00164962" w:rsidRPr="00FB0693" w:rsidRDefault="00164962" w:rsidP="00824663">
      <w:pPr>
        <w:widowControl w:val="0"/>
        <w:numPr>
          <w:ilvl w:val="0"/>
          <w:numId w:val="58"/>
        </w:numPr>
        <w:autoSpaceDE w:val="0"/>
        <w:autoSpaceDN w:val="0"/>
        <w:spacing w:after="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 xml:space="preserve">affiché </w:t>
      </w:r>
      <w:r w:rsidRPr="00FB0693">
        <w:rPr>
          <w:rFonts w:ascii="Times New Roman" w:eastAsia="Times New Roman" w:hAnsi="Times New Roman" w:cs="Times New Roman"/>
          <w:sz w:val="24"/>
          <w:szCs w:val="24"/>
          <w:lang w:eastAsia="fr-FR" w:bidi="fr-FR"/>
        </w:rPr>
        <w:t>à la base-vie de l’entreprise et dans les véhicules et engins</w:t>
      </w:r>
      <w:r w:rsidRPr="00FB0693">
        <w:rPr>
          <w:rFonts w:ascii="Times New Roman" w:eastAsia="Times New Roman" w:hAnsi="Times New Roman" w:cs="Times New Roman"/>
          <w:iCs/>
          <w:sz w:val="24"/>
          <w:szCs w:val="24"/>
          <w:lang w:eastAsia="fr-FR" w:bidi="fr-FR"/>
        </w:rPr>
        <w:t>.</w:t>
      </w:r>
    </w:p>
    <w:p w14:paraId="4E5D5C81" w14:textId="77777777" w:rsidR="00164962" w:rsidRPr="00FB0693" w:rsidRDefault="00164962" w:rsidP="004441BA">
      <w:pPr>
        <w:widowControl w:val="0"/>
        <w:autoSpaceDE w:val="0"/>
        <w:autoSpaceDN w:val="0"/>
        <w:spacing w:before="120" w:after="120" w:line="240" w:lineRule="auto"/>
        <w:jc w:val="both"/>
        <w:rPr>
          <w:rFonts w:ascii="Times New Roman" w:eastAsia="Times New Roman" w:hAnsi="Times New Roman" w:cs="Times New Roman"/>
          <w:iCs/>
          <w:sz w:val="24"/>
          <w:szCs w:val="24"/>
          <w:lang w:eastAsia="fr-FR" w:bidi="fr-FR"/>
        </w:rPr>
      </w:pPr>
      <w:r w:rsidRPr="00FB0693">
        <w:rPr>
          <w:rFonts w:ascii="Times New Roman" w:eastAsia="Times New Roman" w:hAnsi="Times New Roman" w:cs="Times New Roman"/>
          <w:iCs/>
          <w:sz w:val="24"/>
          <w:szCs w:val="24"/>
          <w:lang w:eastAsia="fr-FR" w:bidi="fr-FR"/>
        </w:rPr>
        <w:t>Et un exemplaire remis à chaque Employé. Il en sera de même en particulier lors de chaque embauche.</w:t>
      </w:r>
    </w:p>
    <w:p w14:paraId="5804D91C" w14:textId="77777777" w:rsidR="00164962" w:rsidRPr="00FB0693" w:rsidRDefault="00164962" w:rsidP="004441BA">
      <w:pPr>
        <w:widowControl w:val="0"/>
        <w:autoSpaceDE w:val="0"/>
        <w:autoSpaceDN w:val="0"/>
        <w:spacing w:before="120" w:after="120" w:line="240" w:lineRule="auto"/>
        <w:jc w:val="both"/>
        <w:rPr>
          <w:rFonts w:ascii="Times New Roman" w:eastAsia="Times New Roman" w:hAnsi="Times New Roman" w:cs="Times New Roman"/>
          <w:sz w:val="24"/>
          <w:szCs w:val="24"/>
          <w:lang w:eastAsia="fr-FR" w:bidi="fr-FR"/>
        </w:rPr>
      </w:pPr>
      <w:r w:rsidRPr="00FB0693">
        <w:rPr>
          <w:rFonts w:ascii="Times New Roman" w:eastAsia="Times New Roman" w:hAnsi="Times New Roman" w:cs="Times New Roman"/>
          <w:sz w:val="24"/>
          <w:szCs w:val="24"/>
          <w:lang w:eastAsia="fr-FR" w:bidi="fr-FR"/>
        </w:rPr>
        <w:t xml:space="preserve">Fait à […] le […] </w:t>
      </w:r>
    </w:p>
    <w:p w14:paraId="64FBBBE5" w14:textId="0F9A2E1A" w:rsidR="009471F9" w:rsidRPr="00F16420" w:rsidRDefault="009471F9" w:rsidP="004441BA">
      <w:pPr>
        <w:spacing w:before="120" w:after="120" w:line="240" w:lineRule="auto"/>
        <w:jc w:val="both"/>
        <w:outlineLvl w:val="1"/>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Annexe 3 : </w:t>
      </w:r>
      <w:r w:rsidRPr="00F16420">
        <w:rPr>
          <w:rFonts w:ascii="Times New Roman" w:hAnsi="Times New Roman" w:cs="Times New Roman"/>
          <w:b/>
          <w:bCs/>
          <w:color w:val="000000"/>
          <w:sz w:val="24"/>
          <w:szCs w:val="24"/>
        </w:rPr>
        <w:t xml:space="preserve">Documents de référence </w:t>
      </w:r>
    </w:p>
    <w:p w14:paraId="2864268C" w14:textId="77777777" w:rsidR="009471F9" w:rsidRPr="00FB0693" w:rsidRDefault="009471F9" w:rsidP="004441BA">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La gestion de la main d’œuvre se conformera aux exigences des normes environnementales et sociales (NES 1 et NES 2) de la Banque </w:t>
      </w:r>
      <w:r>
        <w:rPr>
          <w:rFonts w:ascii="Times New Roman" w:hAnsi="Times New Roman" w:cs="Times New Roman"/>
          <w:sz w:val="24"/>
          <w:szCs w:val="24"/>
        </w:rPr>
        <w:t>m</w:t>
      </w:r>
      <w:r w:rsidRPr="00FB0693">
        <w:rPr>
          <w:rFonts w:ascii="Times New Roman" w:hAnsi="Times New Roman" w:cs="Times New Roman"/>
          <w:sz w:val="24"/>
          <w:szCs w:val="24"/>
        </w:rPr>
        <w:t>ondiale, aux textes nationaux sur les conditions de travail et aux conventions de l’Organisation Internationale du Travail (OIT) et de l’Organisation des Nations Unies (ONU).</w:t>
      </w:r>
    </w:p>
    <w:p w14:paraId="252780FC" w14:textId="77777777" w:rsidR="009471F9" w:rsidRPr="00FB0693" w:rsidRDefault="009471F9" w:rsidP="004441BA">
      <w:pPr>
        <w:spacing w:before="120" w:after="120" w:line="240" w:lineRule="auto"/>
        <w:jc w:val="both"/>
        <w:rPr>
          <w:rFonts w:ascii="Times New Roman" w:hAnsi="Times New Roman" w:cs="Times New Roman"/>
          <w:sz w:val="24"/>
          <w:szCs w:val="24"/>
        </w:rPr>
      </w:pPr>
      <w:r w:rsidRPr="00FB0693">
        <w:rPr>
          <w:rFonts w:ascii="Times New Roman" w:hAnsi="Times New Roman" w:cs="Times New Roman"/>
          <w:sz w:val="24"/>
          <w:szCs w:val="24"/>
        </w:rPr>
        <w:t xml:space="preserve">L’élaboration du présent </w:t>
      </w:r>
      <w:r>
        <w:rPr>
          <w:rFonts w:ascii="Times New Roman" w:hAnsi="Times New Roman" w:cs="Times New Roman"/>
          <w:sz w:val="24"/>
          <w:szCs w:val="24"/>
        </w:rPr>
        <w:t xml:space="preserve">PGMO </w:t>
      </w:r>
      <w:r w:rsidRPr="00FB0693">
        <w:rPr>
          <w:rFonts w:ascii="Times New Roman" w:hAnsi="Times New Roman" w:cs="Times New Roman"/>
          <w:sz w:val="24"/>
          <w:szCs w:val="24"/>
        </w:rPr>
        <w:t>s’est basée sur plusieurs documents pertinents dont en particulier :</w:t>
      </w:r>
    </w:p>
    <w:p w14:paraId="778BF8E5" w14:textId="77777777" w:rsidR="009471F9" w:rsidRPr="00FB0693" w:rsidRDefault="009471F9" w:rsidP="009471F9">
      <w:pPr>
        <w:numPr>
          <w:ilvl w:val="0"/>
          <w:numId w:val="2"/>
        </w:numPr>
        <w:spacing w:after="0" w:line="240" w:lineRule="auto"/>
        <w:ind w:left="935" w:hanging="360"/>
        <w:jc w:val="both"/>
        <w:rPr>
          <w:rFonts w:ascii="Times New Roman" w:hAnsi="Times New Roman" w:cs="Times New Roman"/>
          <w:sz w:val="24"/>
          <w:szCs w:val="24"/>
        </w:rPr>
      </w:pPr>
      <w:r w:rsidRPr="00FB0693">
        <w:rPr>
          <w:rFonts w:ascii="Times New Roman" w:hAnsi="Times New Roman" w:cs="Times New Roman"/>
          <w:sz w:val="24"/>
          <w:szCs w:val="24"/>
        </w:rPr>
        <w:t>le Cadre Environnemental et Social (CES) de la Banque mondiale ;</w:t>
      </w:r>
    </w:p>
    <w:p w14:paraId="4FD84F9E" w14:textId="77777777" w:rsidR="009471F9" w:rsidRPr="00FB0693" w:rsidRDefault="009471F9" w:rsidP="009471F9">
      <w:pPr>
        <w:numPr>
          <w:ilvl w:val="0"/>
          <w:numId w:val="2"/>
        </w:numPr>
        <w:spacing w:after="0" w:line="240" w:lineRule="auto"/>
        <w:ind w:left="935" w:hanging="360"/>
        <w:jc w:val="both"/>
        <w:rPr>
          <w:rFonts w:ascii="Times New Roman" w:hAnsi="Times New Roman" w:cs="Times New Roman"/>
          <w:sz w:val="24"/>
          <w:szCs w:val="24"/>
        </w:rPr>
      </w:pPr>
      <w:r w:rsidRPr="00FB0693">
        <w:rPr>
          <w:rFonts w:ascii="Times New Roman" w:hAnsi="Times New Roman" w:cs="Times New Roman"/>
          <w:sz w:val="24"/>
          <w:szCs w:val="24"/>
        </w:rPr>
        <w:t xml:space="preserve">la Norme Environnementale et Sociale 2 (NES 2) de la Banque mondiale : Emploi et conditions de travail ; </w:t>
      </w:r>
    </w:p>
    <w:p w14:paraId="387345ED" w14:textId="77777777" w:rsidR="009471F9" w:rsidRPr="00FB0693" w:rsidRDefault="009471F9" w:rsidP="009471F9">
      <w:pPr>
        <w:numPr>
          <w:ilvl w:val="0"/>
          <w:numId w:val="2"/>
        </w:numPr>
        <w:spacing w:after="0" w:line="240" w:lineRule="auto"/>
        <w:ind w:left="935" w:hanging="360"/>
        <w:jc w:val="both"/>
        <w:rPr>
          <w:rFonts w:ascii="Times New Roman" w:hAnsi="Times New Roman" w:cs="Times New Roman"/>
          <w:sz w:val="24"/>
          <w:szCs w:val="24"/>
        </w:rPr>
      </w:pPr>
      <w:r w:rsidRPr="00FB0693">
        <w:rPr>
          <w:rFonts w:ascii="Times New Roman" w:hAnsi="Times New Roman" w:cs="Times New Roman"/>
          <w:sz w:val="24"/>
          <w:szCs w:val="24"/>
        </w:rPr>
        <w:t>la Norme Environnementale et Sociale 1 (NES 1) de la Banque mondiale : Evaluation et gestion des risques et impacts environnementaux et sociaux ;</w:t>
      </w:r>
    </w:p>
    <w:p w14:paraId="394E73A8" w14:textId="77777777" w:rsidR="009471F9" w:rsidRPr="00FB0693" w:rsidRDefault="009471F9" w:rsidP="009471F9">
      <w:pPr>
        <w:numPr>
          <w:ilvl w:val="0"/>
          <w:numId w:val="2"/>
        </w:numPr>
        <w:spacing w:after="0" w:line="240" w:lineRule="auto"/>
        <w:ind w:left="935" w:hanging="360"/>
        <w:jc w:val="both"/>
        <w:rPr>
          <w:rFonts w:ascii="Times New Roman" w:hAnsi="Times New Roman" w:cs="Times New Roman"/>
          <w:sz w:val="24"/>
          <w:szCs w:val="24"/>
        </w:rPr>
      </w:pPr>
      <w:r w:rsidRPr="00FB0693">
        <w:rPr>
          <w:rFonts w:ascii="Times New Roman" w:hAnsi="Times New Roman" w:cs="Times New Roman"/>
          <w:sz w:val="24"/>
          <w:szCs w:val="24"/>
        </w:rPr>
        <w:t>la Norme Environnementale et Sociale 4 (NES 4) de la Banque mondiale : Santé et Sécurité des populations ;</w:t>
      </w:r>
    </w:p>
    <w:p w14:paraId="11B7D6B7" w14:textId="77777777" w:rsidR="009471F9" w:rsidRPr="00FB0693" w:rsidRDefault="009471F9" w:rsidP="009471F9">
      <w:pPr>
        <w:numPr>
          <w:ilvl w:val="0"/>
          <w:numId w:val="2"/>
        </w:numPr>
        <w:spacing w:after="0" w:line="240" w:lineRule="auto"/>
        <w:ind w:left="935" w:hanging="360"/>
        <w:jc w:val="both"/>
        <w:rPr>
          <w:rFonts w:ascii="Times New Roman" w:hAnsi="Times New Roman" w:cs="Times New Roman"/>
          <w:sz w:val="24"/>
          <w:szCs w:val="24"/>
        </w:rPr>
      </w:pPr>
      <w:r w:rsidRPr="00FB0693">
        <w:rPr>
          <w:rFonts w:ascii="Times New Roman" w:hAnsi="Times New Roman" w:cs="Times New Roman"/>
          <w:sz w:val="24"/>
          <w:szCs w:val="24"/>
        </w:rPr>
        <w:t>la Note d’orientation à l’intention des emprunteurs selon le CES pour les opérations IPF ESS2/ GN (Guidance Notes for Borrowers) ;</w:t>
      </w:r>
    </w:p>
    <w:p w14:paraId="54B4E66C" w14:textId="77777777" w:rsidR="009471F9" w:rsidRPr="00FB0693" w:rsidRDefault="009471F9" w:rsidP="009471F9">
      <w:pPr>
        <w:numPr>
          <w:ilvl w:val="0"/>
          <w:numId w:val="2"/>
        </w:numPr>
        <w:spacing w:after="0" w:line="240" w:lineRule="auto"/>
        <w:ind w:left="935" w:hanging="360"/>
        <w:jc w:val="both"/>
        <w:rPr>
          <w:rFonts w:ascii="Times New Roman" w:hAnsi="Times New Roman" w:cs="Times New Roman"/>
          <w:sz w:val="24"/>
          <w:szCs w:val="24"/>
        </w:rPr>
      </w:pPr>
      <w:r w:rsidRPr="00FB0693">
        <w:rPr>
          <w:rFonts w:ascii="Times New Roman" w:hAnsi="Times New Roman" w:cs="Times New Roman"/>
          <w:sz w:val="24"/>
          <w:szCs w:val="24"/>
        </w:rPr>
        <w:t>la Note d’orientation à l’intention des emprunteurs selon le CES pour les opérations IPF – ESS1/GN (Guidance Notes for Borrowers) ;</w:t>
      </w:r>
    </w:p>
    <w:p w14:paraId="3AF8A310" w14:textId="77777777" w:rsidR="009471F9" w:rsidRPr="00FB0693" w:rsidRDefault="009471F9" w:rsidP="009471F9">
      <w:pPr>
        <w:numPr>
          <w:ilvl w:val="0"/>
          <w:numId w:val="2"/>
        </w:numPr>
        <w:spacing w:after="0" w:line="240" w:lineRule="auto"/>
        <w:ind w:left="935" w:hanging="360"/>
        <w:jc w:val="both"/>
        <w:rPr>
          <w:rFonts w:ascii="Times New Roman" w:hAnsi="Times New Roman" w:cs="Times New Roman"/>
          <w:sz w:val="24"/>
          <w:szCs w:val="24"/>
        </w:rPr>
      </w:pPr>
      <w:r w:rsidRPr="00FB0693">
        <w:rPr>
          <w:rFonts w:ascii="Times New Roman" w:hAnsi="Times New Roman" w:cs="Times New Roman"/>
          <w:sz w:val="24"/>
          <w:szCs w:val="24"/>
        </w:rPr>
        <w:t>la Note d’orientation à l’intention des emprunteurs selon le CES pour les opérations IPF – ESS4/GN (Guidance Notes for Borrowers) ;</w:t>
      </w:r>
    </w:p>
    <w:p w14:paraId="6F9470E1" w14:textId="77777777" w:rsidR="009471F9" w:rsidRPr="00FB0693" w:rsidRDefault="009471F9" w:rsidP="009471F9">
      <w:pPr>
        <w:pStyle w:val="Default"/>
        <w:numPr>
          <w:ilvl w:val="0"/>
          <w:numId w:val="2"/>
        </w:numPr>
        <w:ind w:hanging="369"/>
        <w:rPr>
          <w:rFonts w:ascii="Times New Roman" w:hAnsi="Times New Roman" w:cs="Times New Roman"/>
          <w:color w:val="auto"/>
          <w:lang w:val="fr-FR"/>
        </w:rPr>
      </w:pPr>
      <w:r w:rsidRPr="00FB0693">
        <w:rPr>
          <w:rFonts w:ascii="Times New Roman" w:hAnsi="Times New Roman" w:cs="Times New Roman"/>
          <w:color w:val="auto"/>
          <w:lang w:val="fr-FR"/>
        </w:rPr>
        <w:t>la Note de bonnes pratiques – « Lutter contre l’exploitation et les abus sexuels ainsi que le harcèlement sexuel dans le cadre du financement de projets d’investissement comportant de grands travaux de génie civil – 2</w:t>
      </w:r>
      <w:r w:rsidRPr="00FB0693">
        <w:rPr>
          <w:rFonts w:ascii="Times New Roman" w:hAnsi="Times New Roman" w:cs="Times New Roman"/>
          <w:color w:val="auto"/>
          <w:vertAlign w:val="superscript"/>
          <w:lang w:val="fr-FR"/>
        </w:rPr>
        <w:t>ème</w:t>
      </w:r>
      <w:r w:rsidRPr="00FB0693">
        <w:rPr>
          <w:rFonts w:ascii="Times New Roman" w:hAnsi="Times New Roman" w:cs="Times New Roman"/>
          <w:color w:val="auto"/>
          <w:lang w:val="fr-FR"/>
        </w:rPr>
        <w:t xml:space="preserve"> édition » de la Banque mondiale ;</w:t>
      </w:r>
    </w:p>
    <w:p w14:paraId="2CBB604D" w14:textId="77777777" w:rsidR="009471F9" w:rsidRPr="00FB0693" w:rsidRDefault="009471F9" w:rsidP="009471F9">
      <w:pPr>
        <w:numPr>
          <w:ilvl w:val="0"/>
          <w:numId w:val="2"/>
        </w:numPr>
        <w:spacing w:after="0" w:line="240" w:lineRule="auto"/>
        <w:ind w:left="935" w:hanging="360"/>
        <w:jc w:val="both"/>
        <w:rPr>
          <w:rFonts w:ascii="Times New Roman" w:hAnsi="Times New Roman" w:cs="Times New Roman"/>
          <w:sz w:val="24"/>
          <w:szCs w:val="24"/>
        </w:rPr>
      </w:pPr>
      <w:r w:rsidRPr="00FB0693">
        <w:rPr>
          <w:rFonts w:ascii="Times New Roman" w:hAnsi="Times New Roman" w:cs="Times New Roman"/>
          <w:sz w:val="24"/>
          <w:szCs w:val="24"/>
        </w:rPr>
        <w:t>le « Modèle Procédures de Gestion de la main-d’œuvre » de la Banque mondiale ;</w:t>
      </w:r>
    </w:p>
    <w:p w14:paraId="2B6A277E" w14:textId="77777777" w:rsidR="009471F9" w:rsidRPr="00FB0693" w:rsidRDefault="009471F9" w:rsidP="009471F9">
      <w:pPr>
        <w:numPr>
          <w:ilvl w:val="0"/>
          <w:numId w:val="2"/>
        </w:numPr>
        <w:spacing w:after="0" w:line="240" w:lineRule="auto"/>
        <w:ind w:left="935" w:hanging="360"/>
        <w:jc w:val="both"/>
        <w:rPr>
          <w:rFonts w:ascii="Times New Roman" w:hAnsi="Times New Roman" w:cs="Times New Roman"/>
          <w:sz w:val="24"/>
          <w:szCs w:val="24"/>
        </w:rPr>
      </w:pPr>
      <w:r w:rsidRPr="00FB0693">
        <w:rPr>
          <w:rFonts w:ascii="Times New Roman" w:hAnsi="Times New Roman" w:cs="Times New Roman"/>
          <w:sz w:val="24"/>
          <w:szCs w:val="24"/>
        </w:rPr>
        <w:t>Directive pour la sélection et emploi de consultant par les emprunteurs de la Banque mondiale, janvier 2011 version révisée juillet 2014 ;</w:t>
      </w:r>
    </w:p>
    <w:p w14:paraId="2279C51F" w14:textId="77777777" w:rsidR="009471F9" w:rsidRPr="00FB0693" w:rsidRDefault="009471F9" w:rsidP="009471F9">
      <w:pPr>
        <w:pStyle w:val="PargrafodaLista"/>
        <w:numPr>
          <w:ilvl w:val="0"/>
          <w:numId w:val="5"/>
        </w:numPr>
        <w:spacing w:after="0" w:line="240" w:lineRule="auto"/>
        <w:ind w:left="935"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 xml:space="preserve">La Loi N° </w:t>
      </w:r>
      <w:r>
        <w:rPr>
          <w:rFonts w:ascii="Times New Roman" w:hAnsi="Times New Roman" w:cs="Times New Roman"/>
          <w:sz w:val="24"/>
          <w:szCs w:val="24"/>
        </w:rPr>
        <w:t>2</w:t>
      </w:r>
      <w:r w:rsidRPr="00FB0693">
        <w:rPr>
          <w:rFonts w:ascii="Times New Roman" w:hAnsi="Times New Roman" w:cs="Times New Roman"/>
          <w:sz w:val="24"/>
          <w:szCs w:val="24"/>
        </w:rPr>
        <w:t>/</w:t>
      </w:r>
      <w:r>
        <w:rPr>
          <w:rFonts w:ascii="Times New Roman" w:hAnsi="Times New Roman" w:cs="Times New Roman"/>
          <w:sz w:val="24"/>
          <w:szCs w:val="24"/>
        </w:rPr>
        <w:t>1986</w:t>
      </w:r>
      <w:r w:rsidRPr="00FB0693">
        <w:rPr>
          <w:rFonts w:ascii="Times New Roman" w:hAnsi="Times New Roman" w:cs="Times New Roman"/>
          <w:sz w:val="24"/>
          <w:szCs w:val="24"/>
        </w:rPr>
        <w:t xml:space="preserve"> du </w:t>
      </w:r>
      <w:r>
        <w:rPr>
          <w:rFonts w:ascii="Times New Roman" w:hAnsi="Times New Roman" w:cs="Times New Roman"/>
          <w:sz w:val="24"/>
          <w:szCs w:val="24"/>
        </w:rPr>
        <w:t>5 avril 1986</w:t>
      </w:r>
      <w:r w:rsidRPr="00FB0693">
        <w:rPr>
          <w:rFonts w:ascii="Times New Roman" w:hAnsi="Times New Roman" w:cs="Times New Roman"/>
          <w:sz w:val="24"/>
          <w:szCs w:val="24"/>
        </w:rPr>
        <w:t xml:space="preserve"> portant </w:t>
      </w:r>
      <w:r>
        <w:rPr>
          <w:rFonts w:ascii="Times New Roman" w:hAnsi="Times New Roman" w:cs="Times New Roman"/>
          <w:sz w:val="24"/>
          <w:szCs w:val="24"/>
        </w:rPr>
        <w:t>la Loi Générale du Travail (LGT)</w:t>
      </w:r>
      <w:r w:rsidRPr="00FB0693">
        <w:rPr>
          <w:rFonts w:ascii="Times New Roman" w:hAnsi="Times New Roman" w:cs="Times New Roman"/>
          <w:sz w:val="24"/>
          <w:szCs w:val="24"/>
        </w:rPr>
        <w:t xml:space="preserve"> Guinée Bissau</w:t>
      </w:r>
      <w:r>
        <w:rPr>
          <w:rFonts w:ascii="Times New Roman" w:hAnsi="Times New Roman" w:cs="Times New Roman"/>
          <w:sz w:val="24"/>
          <w:szCs w:val="24"/>
        </w:rPr>
        <w:t xml:space="preserve">, </w:t>
      </w:r>
      <w:r w:rsidRPr="00FB0693">
        <w:rPr>
          <w:rFonts w:ascii="Times New Roman" w:hAnsi="Times New Roman" w:cs="Times New Roman"/>
          <w:sz w:val="24"/>
          <w:szCs w:val="24"/>
        </w:rPr>
        <w:t>Décret nº 02/2012 du 3 janvier 2012 portant sur obligation d’institutionnalisation du plan et responsables d’hygiène et de sécurité dans les entreprises</w:t>
      </w:r>
    </w:p>
    <w:p w14:paraId="348C0084" w14:textId="77777777" w:rsidR="009471F9" w:rsidRPr="00FB0693" w:rsidRDefault="009471F9" w:rsidP="009471F9">
      <w:pPr>
        <w:pStyle w:val="PargrafodaLista"/>
        <w:numPr>
          <w:ilvl w:val="0"/>
          <w:numId w:val="5"/>
        </w:numPr>
        <w:spacing w:after="0" w:line="240" w:lineRule="auto"/>
        <w:ind w:left="935"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le décret législatif no 1/97 sur le remplacement de l’Institut national d’assurance et de protection sociale par l’Institut national de prévoyance sociale (INPS) et le GUIBIS-Guinée-Bissau Assurances SARL (29 avril 1997) et la loi no 4/2007 instaurant le cadre juridique de protection sociale (3 sept. 2007) ;</w:t>
      </w:r>
    </w:p>
    <w:p w14:paraId="79FCA204" w14:textId="77777777" w:rsidR="009471F9" w:rsidRPr="00FB0693" w:rsidRDefault="009471F9" w:rsidP="009471F9">
      <w:pPr>
        <w:pStyle w:val="PargrafodaLista"/>
        <w:numPr>
          <w:ilvl w:val="0"/>
          <w:numId w:val="5"/>
        </w:numPr>
        <w:spacing w:after="0" w:line="240" w:lineRule="auto"/>
        <w:ind w:left="935"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le décret no 4/80 sur l’assurance obligatoire contre les accidents du travail et maladies professionnelles (6 fév. 1980) ;</w:t>
      </w:r>
    </w:p>
    <w:p w14:paraId="6BE05A07" w14:textId="77777777" w:rsidR="009471F9" w:rsidRPr="00FB0693" w:rsidRDefault="009471F9" w:rsidP="009471F9">
      <w:pPr>
        <w:pStyle w:val="PargrafodaLista"/>
        <w:numPr>
          <w:ilvl w:val="0"/>
          <w:numId w:val="5"/>
        </w:numPr>
        <w:spacing w:after="0" w:line="240" w:lineRule="auto"/>
        <w:ind w:left="935"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 xml:space="preserve">le décret législatif no 5/86 instaurant un régime de protection sociale (29 mars 1986), </w:t>
      </w:r>
    </w:p>
    <w:p w14:paraId="18EAB203" w14:textId="77777777" w:rsidR="009471F9" w:rsidRPr="00FB0693" w:rsidRDefault="009471F9" w:rsidP="009471F9">
      <w:pPr>
        <w:pStyle w:val="PargrafodaLista"/>
        <w:numPr>
          <w:ilvl w:val="0"/>
          <w:numId w:val="5"/>
        </w:numPr>
        <w:spacing w:after="0" w:line="240" w:lineRule="auto"/>
        <w:ind w:left="935"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 xml:space="preserve">Le décret no 4/80 relatif à l’assurance obligatoire contre les accidents du travail et maladies professionnelles régit le droit des travailleurs (et des membres de leur famille) à réparation. </w:t>
      </w:r>
    </w:p>
    <w:p w14:paraId="7EBBCD1E" w14:textId="77777777" w:rsidR="009471F9" w:rsidRPr="00FB0693" w:rsidRDefault="009471F9" w:rsidP="009471F9">
      <w:pPr>
        <w:pStyle w:val="PargrafodaLista"/>
        <w:numPr>
          <w:ilvl w:val="0"/>
          <w:numId w:val="5"/>
        </w:numPr>
        <w:spacing w:after="0" w:line="240" w:lineRule="auto"/>
        <w:ind w:left="935"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Le décret réglementaire no 6/80 instaure différents types de prestations auxquelles un travailleur victime d’un accident du travail ou d’une maladie professionnelle a droit en fonction de son degré d’incapacité, et fixe les règles de détermination du salaire sur la base duquel la réparation est calculée.</w:t>
      </w:r>
    </w:p>
    <w:p w14:paraId="05B8E24D" w14:textId="77777777" w:rsidR="009471F9" w:rsidRDefault="009471F9" w:rsidP="009471F9">
      <w:pPr>
        <w:pStyle w:val="PargrafodaLista"/>
        <w:numPr>
          <w:ilvl w:val="0"/>
          <w:numId w:val="5"/>
        </w:numPr>
        <w:spacing w:after="0" w:line="240" w:lineRule="auto"/>
        <w:ind w:left="935" w:hanging="357"/>
        <w:contextualSpacing w:val="0"/>
        <w:jc w:val="both"/>
        <w:rPr>
          <w:rFonts w:ascii="Times New Roman" w:hAnsi="Times New Roman" w:cs="Times New Roman"/>
          <w:sz w:val="24"/>
          <w:szCs w:val="24"/>
        </w:rPr>
      </w:pPr>
      <w:r w:rsidRPr="00FB0693">
        <w:rPr>
          <w:rFonts w:ascii="Times New Roman" w:hAnsi="Times New Roman" w:cs="Times New Roman"/>
          <w:sz w:val="24"/>
          <w:szCs w:val="24"/>
        </w:rPr>
        <w:t>la loi no 4/2007 fixant  le cadre juridique de la protection sociale de la population en instituant trois régimes: la protection sociale citoyenne à caractère non contributif; la protection sociale obligatoire, qui est un régime contributif couvrant tous les salariés (nationaux ou étrangers); et enfin le régime volontaire de sécurité sociale complémentaire.</w:t>
      </w:r>
    </w:p>
    <w:p w14:paraId="20CE54C1" w14:textId="77777777" w:rsidR="009471F9" w:rsidRPr="00FB0693" w:rsidRDefault="009471F9" w:rsidP="009471F9">
      <w:pPr>
        <w:pStyle w:val="PargrafodaLista"/>
        <w:numPr>
          <w:ilvl w:val="0"/>
          <w:numId w:val="5"/>
        </w:numPr>
        <w:spacing w:after="0" w:line="240" w:lineRule="auto"/>
        <w:ind w:left="935" w:hanging="357"/>
        <w:contextualSpacing w:val="0"/>
        <w:jc w:val="both"/>
        <w:rPr>
          <w:rFonts w:ascii="Times New Roman" w:hAnsi="Times New Roman" w:cs="Times New Roman"/>
          <w:sz w:val="24"/>
          <w:szCs w:val="24"/>
        </w:rPr>
      </w:pPr>
      <w:r>
        <w:rPr>
          <w:rFonts w:ascii="Times New Roman" w:hAnsi="Times New Roman" w:cs="Times New Roman"/>
          <w:sz w:val="24"/>
          <w:szCs w:val="24"/>
        </w:rPr>
        <w:t>Arrêté Ministérielle Nº 1/2021 portant sur l’harmonisation salariale des personnels travaillent dans les projets financés par la Banque mondiale</w:t>
      </w:r>
    </w:p>
    <w:p w14:paraId="26962D1B" w14:textId="77777777" w:rsidR="009471F9" w:rsidRPr="00FB0693" w:rsidRDefault="009471F9" w:rsidP="009471F9">
      <w:pPr>
        <w:numPr>
          <w:ilvl w:val="0"/>
          <w:numId w:val="3"/>
        </w:numPr>
        <w:spacing w:after="0" w:line="240" w:lineRule="auto"/>
        <w:ind w:hanging="360"/>
        <w:jc w:val="both"/>
        <w:rPr>
          <w:rFonts w:ascii="Times New Roman" w:hAnsi="Times New Roman" w:cs="Times New Roman"/>
          <w:sz w:val="24"/>
          <w:szCs w:val="24"/>
        </w:rPr>
      </w:pPr>
      <w:r w:rsidRPr="00FB0693">
        <w:rPr>
          <w:rFonts w:ascii="Times New Roman" w:hAnsi="Times New Roman" w:cs="Times New Roman"/>
          <w:sz w:val="24"/>
          <w:szCs w:val="24"/>
        </w:rPr>
        <w:t>la Norme ISO 45001 version 2018 ;</w:t>
      </w:r>
    </w:p>
    <w:p w14:paraId="6A4D391A" w14:textId="77777777" w:rsidR="009471F9" w:rsidRPr="00FB0693" w:rsidRDefault="009471F9" w:rsidP="009471F9">
      <w:pPr>
        <w:pStyle w:val="PargrafodaLista"/>
        <w:numPr>
          <w:ilvl w:val="0"/>
          <w:numId w:val="5"/>
        </w:numPr>
        <w:spacing w:after="0" w:line="240" w:lineRule="auto"/>
        <w:contextualSpacing w:val="0"/>
        <w:jc w:val="both"/>
        <w:rPr>
          <w:rFonts w:ascii="Times New Roman" w:hAnsi="Times New Roman" w:cs="Times New Roman"/>
          <w:sz w:val="24"/>
          <w:szCs w:val="24"/>
        </w:rPr>
      </w:pPr>
      <w:r w:rsidRPr="00FB0693">
        <w:rPr>
          <w:rFonts w:ascii="Times New Roman" w:eastAsia="Wingdings" w:hAnsi="Times New Roman" w:cs="Times New Roman"/>
          <w:sz w:val="24"/>
          <w:szCs w:val="24"/>
        </w:rPr>
        <w:t xml:space="preserve">les </w:t>
      </w:r>
      <w:r w:rsidRPr="00FB0693">
        <w:rPr>
          <w:rFonts w:ascii="Times New Roman" w:hAnsi="Times New Roman" w:cs="Times New Roman"/>
          <w:sz w:val="24"/>
          <w:szCs w:val="24"/>
        </w:rPr>
        <w:t>Conventions de l'OIT et de l’ONU, notamment :</w:t>
      </w:r>
    </w:p>
    <w:p w14:paraId="2F94818C" w14:textId="77777777" w:rsidR="009471F9" w:rsidRPr="00FB0693" w:rsidRDefault="009471F9" w:rsidP="009471F9">
      <w:pPr>
        <w:numPr>
          <w:ilvl w:val="0"/>
          <w:numId w:val="6"/>
        </w:numPr>
        <w:spacing w:after="0" w:line="240" w:lineRule="auto"/>
        <w:ind w:hanging="421"/>
        <w:jc w:val="both"/>
        <w:rPr>
          <w:rFonts w:ascii="Times New Roman" w:hAnsi="Times New Roman" w:cs="Times New Roman"/>
          <w:sz w:val="24"/>
          <w:szCs w:val="24"/>
        </w:rPr>
      </w:pPr>
      <w:r w:rsidRPr="00FB0693">
        <w:rPr>
          <w:rFonts w:ascii="Times New Roman" w:hAnsi="Times New Roman" w:cs="Times New Roman"/>
          <w:sz w:val="24"/>
          <w:szCs w:val="24"/>
        </w:rPr>
        <w:t>les n°29 et 105 (travail forcé et abolition du travail forcé) ;</w:t>
      </w:r>
    </w:p>
    <w:p w14:paraId="6F3AAF4C" w14:textId="77777777" w:rsidR="009471F9" w:rsidRPr="00FB0693" w:rsidRDefault="009471F9" w:rsidP="009471F9">
      <w:pPr>
        <w:numPr>
          <w:ilvl w:val="0"/>
          <w:numId w:val="6"/>
        </w:numPr>
        <w:spacing w:after="0" w:line="240" w:lineRule="auto"/>
        <w:ind w:hanging="421"/>
        <w:jc w:val="both"/>
        <w:rPr>
          <w:rFonts w:ascii="Times New Roman" w:hAnsi="Times New Roman" w:cs="Times New Roman"/>
          <w:sz w:val="24"/>
          <w:szCs w:val="24"/>
        </w:rPr>
      </w:pPr>
      <w:r w:rsidRPr="00FB0693">
        <w:rPr>
          <w:rFonts w:ascii="Times New Roman" w:hAnsi="Times New Roman" w:cs="Times New Roman"/>
          <w:sz w:val="24"/>
          <w:szCs w:val="24"/>
        </w:rPr>
        <w:t>le n°87 (liberté syndicale) ;</w:t>
      </w:r>
    </w:p>
    <w:p w14:paraId="3963F5D7" w14:textId="77777777" w:rsidR="009471F9" w:rsidRPr="00FB0693" w:rsidRDefault="009471F9" w:rsidP="009471F9">
      <w:pPr>
        <w:numPr>
          <w:ilvl w:val="0"/>
          <w:numId w:val="6"/>
        </w:numPr>
        <w:spacing w:after="0" w:line="240" w:lineRule="auto"/>
        <w:ind w:hanging="364"/>
        <w:jc w:val="both"/>
        <w:rPr>
          <w:rFonts w:ascii="Times New Roman" w:hAnsi="Times New Roman" w:cs="Times New Roman"/>
          <w:sz w:val="24"/>
          <w:szCs w:val="24"/>
        </w:rPr>
      </w:pPr>
      <w:r w:rsidRPr="00FB0693">
        <w:rPr>
          <w:rFonts w:ascii="Times New Roman" w:hAnsi="Times New Roman" w:cs="Times New Roman"/>
          <w:sz w:val="24"/>
          <w:szCs w:val="24"/>
        </w:rPr>
        <w:t>le n°98 (droit d’organisation et de négociation collective) ;</w:t>
      </w:r>
    </w:p>
    <w:p w14:paraId="4ADAFD11" w14:textId="77777777" w:rsidR="009471F9" w:rsidRPr="00FB0693" w:rsidRDefault="009471F9" w:rsidP="009471F9">
      <w:pPr>
        <w:numPr>
          <w:ilvl w:val="0"/>
          <w:numId w:val="6"/>
        </w:numPr>
        <w:spacing w:after="0" w:line="240" w:lineRule="auto"/>
        <w:ind w:hanging="421"/>
        <w:jc w:val="both"/>
        <w:rPr>
          <w:rFonts w:ascii="Times New Roman" w:hAnsi="Times New Roman" w:cs="Times New Roman"/>
          <w:sz w:val="24"/>
          <w:szCs w:val="24"/>
        </w:rPr>
      </w:pPr>
      <w:r w:rsidRPr="00FB0693">
        <w:rPr>
          <w:rFonts w:ascii="Times New Roman" w:hAnsi="Times New Roman" w:cs="Times New Roman"/>
          <w:sz w:val="24"/>
          <w:szCs w:val="24"/>
        </w:rPr>
        <w:t>les n°100 et 111 (égalité de rémunération et discrimination) ;</w:t>
      </w:r>
    </w:p>
    <w:p w14:paraId="625586DD" w14:textId="7F17BC30" w:rsidR="003D672E" w:rsidRPr="004441BA" w:rsidRDefault="009471F9" w:rsidP="00F120CF">
      <w:pPr>
        <w:numPr>
          <w:ilvl w:val="0"/>
          <w:numId w:val="6"/>
        </w:numPr>
        <w:spacing w:after="0" w:line="240" w:lineRule="auto"/>
        <w:ind w:hanging="421"/>
        <w:jc w:val="both"/>
        <w:rPr>
          <w:rFonts w:ascii="Times New Roman" w:hAnsi="Times New Roman" w:cs="Times New Roman"/>
          <w:sz w:val="24"/>
          <w:szCs w:val="24"/>
        </w:rPr>
      </w:pPr>
      <w:r w:rsidRPr="00FB0693">
        <w:rPr>
          <w:rFonts w:ascii="Times New Roman" w:hAnsi="Times New Roman" w:cs="Times New Roman"/>
          <w:sz w:val="24"/>
          <w:szCs w:val="24"/>
        </w:rPr>
        <w:t>le n°138 (âge minimum) et le n°182 (pires formes de travail des enfants) ;</w:t>
      </w:r>
    </w:p>
    <w:sectPr w:rsidR="003D672E" w:rsidRPr="004441BA" w:rsidSect="008762F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C7337" w14:textId="77777777" w:rsidR="00563D0F" w:rsidRDefault="00563D0F" w:rsidP="00FA6A5F">
      <w:pPr>
        <w:spacing w:after="0" w:line="240" w:lineRule="auto"/>
      </w:pPr>
      <w:r>
        <w:separator/>
      </w:r>
    </w:p>
  </w:endnote>
  <w:endnote w:type="continuationSeparator" w:id="0">
    <w:p w14:paraId="4EA5E698" w14:textId="77777777" w:rsidR="00563D0F" w:rsidRDefault="00563D0F" w:rsidP="00FA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iraSans-Light">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Gra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3FAB7" w14:textId="77777777" w:rsidR="004F0067" w:rsidRDefault="004F006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1147014796"/>
      <w:docPartObj>
        <w:docPartGallery w:val="Page Numbers (Bottom of Page)"/>
        <w:docPartUnique/>
      </w:docPartObj>
    </w:sdtPr>
    <w:sdtEndPr/>
    <w:sdtContent>
      <w:sdt>
        <w:sdtPr>
          <w:rPr>
            <w:rFonts w:ascii="Arial Narrow" w:hAnsi="Arial Narrow"/>
            <w:sz w:val="20"/>
            <w:szCs w:val="20"/>
          </w:rPr>
          <w:id w:val="-1769616900"/>
          <w:docPartObj>
            <w:docPartGallery w:val="Page Numbers (Top of Page)"/>
            <w:docPartUnique/>
          </w:docPartObj>
        </w:sdtPr>
        <w:sdtEndPr/>
        <w:sdtContent>
          <w:p w14:paraId="104AEC21" w14:textId="13AE14B6" w:rsidR="003C076A" w:rsidRPr="000906EA" w:rsidRDefault="003C076A">
            <w:pPr>
              <w:pStyle w:val="Rodap"/>
              <w:jc w:val="right"/>
              <w:rPr>
                <w:rFonts w:ascii="Arial Narrow" w:hAnsi="Arial Narrow"/>
                <w:sz w:val="20"/>
                <w:szCs w:val="20"/>
              </w:rPr>
            </w:pPr>
            <w:r w:rsidRPr="000906EA">
              <w:rPr>
                <w:rFonts w:ascii="Arial Narrow" w:hAnsi="Arial Narrow"/>
                <w:sz w:val="20"/>
                <w:szCs w:val="20"/>
              </w:rPr>
              <w:t xml:space="preserve">Page </w:t>
            </w:r>
            <w:r w:rsidRPr="000906EA">
              <w:rPr>
                <w:rFonts w:ascii="Arial Narrow" w:hAnsi="Arial Narrow"/>
                <w:b/>
                <w:bCs/>
                <w:sz w:val="20"/>
                <w:szCs w:val="20"/>
              </w:rPr>
              <w:fldChar w:fldCharType="begin"/>
            </w:r>
            <w:r w:rsidRPr="000906EA">
              <w:rPr>
                <w:rFonts w:ascii="Arial Narrow" w:hAnsi="Arial Narrow"/>
                <w:b/>
                <w:bCs/>
                <w:sz w:val="20"/>
                <w:szCs w:val="20"/>
              </w:rPr>
              <w:instrText>PAGE</w:instrText>
            </w:r>
            <w:r w:rsidRPr="000906EA">
              <w:rPr>
                <w:rFonts w:ascii="Arial Narrow" w:hAnsi="Arial Narrow"/>
                <w:b/>
                <w:bCs/>
                <w:sz w:val="20"/>
                <w:szCs w:val="20"/>
              </w:rPr>
              <w:fldChar w:fldCharType="separate"/>
            </w:r>
            <w:r w:rsidR="00E74E75">
              <w:rPr>
                <w:rFonts w:ascii="Arial Narrow" w:hAnsi="Arial Narrow"/>
                <w:b/>
                <w:bCs/>
                <w:noProof/>
                <w:sz w:val="20"/>
                <w:szCs w:val="20"/>
              </w:rPr>
              <w:t>2</w:t>
            </w:r>
            <w:r w:rsidRPr="000906EA">
              <w:rPr>
                <w:rFonts w:ascii="Arial Narrow" w:hAnsi="Arial Narrow"/>
                <w:b/>
                <w:bCs/>
                <w:sz w:val="20"/>
                <w:szCs w:val="20"/>
              </w:rPr>
              <w:fldChar w:fldCharType="end"/>
            </w:r>
            <w:r w:rsidRPr="000906EA">
              <w:rPr>
                <w:rFonts w:ascii="Arial Narrow" w:hAnsi="Arial Narrow"/>
                <w:sz w:val="20"/>
                <w:szCs w:val="20"/>
              </w:rPr>
              <w:t xml:space="preserve"> sur </w:t>
            </w:r>
            <w:r w:rsidRPr="000906EA">
              <w:rPr>
                <w:rFonts w:ascii="Arial Narrow" w:hAnsi="Arial Narrow"/>
                <w:b/>
                <w:bCs/>
                <w:sz w:val="20"/>
                <w:szCs w:val="20"/>
              </w:rPr>
              <w:fldChar w:fldCharType="begin"/>
            </w:r>
            <w:r w:rsidRPr="000906EA">
              <w:rPr>
                <w:rFonts w:ascii="Arial Narrow" w:hAnsi="Arial Narrow"/>
                <w:b/>
                <w:bCs/>
                <w:sz w:val="20"/>
                <w:szCs w:val="20"/>
              </w:rPr>
              <w:instrText>NUMPAGES</w:instrText>
            </w:r>
            <w:r w:rsidRPr="000906EA">
              <w:rPr>
                <w:rFonts w:ascii="Arial Narrow" w:hAnsi="Arial Narrow"/>
                <w:b/>
                <w:bCs/>
                <w:sz w:val="20"/>
                <w:szCs w:val="20"/>
              </w:rPr>
              <w:fldChar w:fldCharType="separate"/>
            </w:r>
            <w:r w:rsidR="00E74E75">
              <w:rPr>
                <w:rFonts w:ascii="Arial Narrow" w:hAnsi="Arial Narrow"/>
                <w:b/>
                <w:bCs/>
                <w:noProof/>
                <w:sz w:val="20"/>
                <w:szCs w:val="20"/>
              </w:rPr>
              <w:t>2</w:t>
            </w:r>
            <w:r w:rsidRPr="000906EA">
              <w:rPr>
                <w:rFonts w:ascii="Arial Narrow" w:hAnsi="Arial Narrow"/>
                <w:b/>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79D71" w14:textId="77777777" w:rsidR="004F0067" w:rsidRDefault="004F006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FB0F8" w14:textId="77777777" w:rsidR="00563D0F" w:rsidRDefault="00563D0F" w:rsidP="00FA6A5F">
      <w:pPr>
        <w:spacing w:after="0" w:line="240" w:lineRule="auto"/>
      </w:pPr>
      <w:r>
        <w:separator/>
      </w:r>
    </w:p>
  </w:footnote>
  <w:footnote w:type="continuationSeparator" w:id="0">
    <w:p w14:paraId="6E5914F2" w14:textId="77777777" w:rsidR="00563D0F" w:rsidRDefault="00563D0F" w:rsidP="00FA6A5F">
      <w:pPr>
        <w:spacing w:after="0" w:line="240" w:lineRule="auto"/>
      </w:pPr>
      <w:r>
        <w:continuationSeparator/>
      </w:r>
    </w:p>
  </w:footnote>
  <w:footnote w:id="1">
    <w:p w14:paraId="66F1FE81" w14:textId="77777777" w:rsidR="003C076A" w:rsidRPr="000B76BD" w:rsidRDefault="003C076A" w:rsidP="00A1255A">
      <w:pPr>
        <w:pStyle w:val="Textodenotaderodap"/>
        <w:rPr>
          <w:lang w:val="fr-FR"/>
        </w:rPr>
      </w:pPr>
      <w:r>
        <w:rPr>
          <w:rStyle w:val="Refdenotaderodap"/>
        </w:rPr>
        <w:footnoteRef/>
      </w:r>
      <w:r w:rsidRPr="000B76BD">
        <w:rPr>
          <w:lang w:val="fr-FR"/>
        </w:rPr>
        <w:t xml:space="preserve"> La décision peut impliquer la préparation d’un calendrier pour mettre en place la décision. Cela dépendra de chaque cas.</w:t>
      </w:r>
    </w:p>
  </w:footnote>
  <w:footnote w:id="2">
    <w:p w14:paraId="6CBD8615" w14:textId="77777777" w:rsidR="003C076A" w:rsidRPr="000B76BD" w:rsidRDefault="003C076A" w:rsidP="00A1255A">
      <w:pPr>
        <w:pStyle w:val="Textodenotaderodap"/>
        <w:rPr>
          <w:lang w:val="fr-FR"/>
        </w:rPr>
      </w:pPr>
      <w:r>
        <w:rPr>
          <w:rStyle w:val="Refdenotaderodap"/>
        </w:rPr>
        <w:footnoteRef/>
      </w:r>
      <w:r w:rsidRPr="000B76BD">
        <w:rPr>
          <w:lang w:val="fr-FR"/>
        </w:rPr>
        <w:t>Une organisation peut être identifiée pour recevoir les plaintes dites sensibles. Elle sera alors formée sur les principes directeurs en matière d’EAS / HS.</w:t>
      </w:r>
    </w:p>
  </w:footnote>
  <w:footnote w:id="3">
    <w:p w14:paraId="3DCDD10F" w14:textId="77777777" w:rsidR="003C076A" w:rsidRPr="000B76BD" w:rsidRDefault="003C076A" w:rsidP="00A1255A">
      <w:pPr>
        <w:pStyle w:val="Textodenotaderodap"/>
        <w:rPr>
          <w:lang w:val="fr-FR"/>
        </w:rPr>
      </w:pPr>
      <w:r>
        <w:rPr>
          <w:rStyle w:val="Refdenotaderodap"/>
        </w:rPr>
        <w:footnoteRef/>
      </w:r>
      <w:r w:rsidRPr="000B76BD">
        <w:rPr>
          <w:lang w:val="fr-FR"/>
        </w:rPr>
        <w:t xml:space="preserve"> Aucune mention relative au sujet sensible ne sera mentionnée tant dans l’objet que dans le corps de la correspondance</w:t>
      </w:r>
    </w:p>
  </w:footnote>
  <w:footnote w:id="4">
    <w:p w14:paraId="1F8CE83C" w14:textId="77777777" w:rsidR="003C076A" w:rsidRPr="000B76BD" w:rsidRDefault="003C076A" w:rsidP="00164962">
      <w:pPr>
        <w:pStyle w:val="Textodenotaderodap"/>
        <w:rPr>
          <w:lang w:val="fr-FR"/>
        </w:rPr>
      </w:pPr>
      <w:r>
        <w:rPr>
          <w:rStyle w:val="Refdenotaderodap"/>
        </w:rPr>
        <w:footnoteRef/>
      </w:r>
      <w:r w:rsidRPr="000B76BD">
        <w:rPr>
          <w:lang w:val="fr-FR"/>
        </w:rPr>
        <w:t xml:space="preserve"> </w:t>
      </w:r>
      <w:bookmarkStart w:id="142" w:name="_Hlk36126286"/>
      <w:r w:rsidRPr="000B76BD">
        <w:rPr>
          <w:lang w:val="fr-FR"/>
        </w:rPr>
        <w:t>Banque mondiale, Note de bonnes pratiques : Lutter contre les violences sexistes dans le cadre du financement de projets d’investissement comportant de grands travaux de génie civil, 28 septembre 2018.</w:t>
      </w:r>
      <w:bookmarkEnd w:id="142"/>
    </w:p>
  </w:footnote>
  <w:footnote w:id="5">
    <w:p w14:paraId="7BB605A2" w14:textId="77777777" w:rsidR="003C076A" w:rsidRPr="000B76BD" w:rsidRDefault="003C076A" w:rsidP="00164962">
      <w:pPr>
        <w:pStyle w:val="Textodenotaderodap"/>
        <w:rPr>
          <w:lang w:val="fr-FR"/>
        </w:rPr>
      </w:pPr>
      <w:r>
        <w:rPr>
          <w:rStyle w:val="Refdenotaderodap"/>
        </w:rPr>
        <w:footnoteRef/>
      </w:r>
      <w:r w:rsidRPr="000B76BD">
        <w:rPr>
          <w:lang w:val="fr-FR"/>
        </w:rPr>
        <w:t xml:space="preserve"> Conformément à la convention des Nations Unies relative aux droits des enfants. La méconnaissance de l’âge de l’enfant ne peut être invoquée comme moyen de défense. Le consentement de l’enfant ne peut pas non plus constituer un moyen de défense ou une excuse. </w:t>
      </w:r>
    </w:p>
  </w:footnote>
  <w:footnote w:id="6">
    <w:p w14:paraId="11030EC4" w14:textId="77777777" w:rsidR="003C076A" w:rsidRPr="000B76BD" w:rsidRDefault="003C076A" w:rsidP="00164962">
      <w:pPr>
        <w:pStyle w:val="Textodenotaderodap"/>
        <w:rPr>
          <w:lang w:val="fr-FR"/>
        </w:rPr>
      </w:pPr>
      <w:r>
        <w:rPr>
          <w:rStyle w:val="Refdenotaderodap"/>
        </w:rPr>
        <w:footnoteRef/>
      </w:r>
      <w:r w:rsidRPr="000B76BD">
        <w:rPr>
          <w:lang w:val="fr-FR"/>
        </w:rPr>
        <w:t xml:space="preserve"> </w:t>
      </w:r>
      <w:bookmarkStart w:id="145" w:name="_Hlk36127073"/>
      <w:r w:rsidRPr="000B76BD">
        <w:rPr>
          <w:lang w:val="fr-FR"/>
        </w:rPr>
        <w:t>La prophylaxie post exposition au VIH/Sida, la contraception d’urgence pour prévenir toute grossesse indésirée après un viol, le traitement des IST et autres conséquences physiques de cet acte</w:t>
      </w:r>
      <w:bookmarkEnd w:id="14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7B9A0" w14:textId="77777777" w:rsidR="004F0067" w:rsidRDefault="004F006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8CF33" w14:textId="77777777" w:rsidR="004F0067" w:rsidRDefault="004F006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5707" w14:textId="77777777" w:rsidR="004F0067" w:rsidRDefault="004F006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7263118"/>
    <w:lvl w:ilvl="0">
      <w:start w:val="1"/>
      <w:numFmt w:val="bullet"/>
      <w:pStyle w:val="Listacommarcas"/>
      <w:lvlText w:val=""/>
      <w:lvlJc w:val="left"/>
      <w:pPr>
        <w:tabs>
          <w:tab w:val="num" w:pos="360"/>
        </w:tabs>
        <w:ind w:left="360" w:hanging="360"/>
      </w:pPr>
      <w:rPr>
        <w:rFonts w:ascii="Symbol" w:hAnsi="Symbol" w:hint="default"/>
      </w:rPr>
    </w:lvl>
  </w:abstractNum>
  <w:abstractNum w:abstractNumId="1">
    <w:nsid w:val="009753FB"/>
    <w:multiLevelType w:val="hybridMultilevel"/>
    <w:tmpl w:val="3A263EAE"/>
    <w:lvl w:ilvl="0" w:tplc="805849C4">
      <w:start w:val="1"/>
      <w:numFmt w:val="bullet"/>
      <w:lvlText w:val="-"/>
      <w:lvlJc w:val="left"/>
      <w:pPr>
        <w:ind w:left="36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0B5521C"/>
    <w:multiLevelType w:val="hybridMultilevel"/>
    <w:tmpl w:val="6F5CA804"/>
    <w:lvl w:ilvl="0" w:tplc="805849C4">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1361CA7"/>
    <w:multiLevelType w:val="hybridMultilevel"/>
    <w:tmpl w:val="CB44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7B10B5"/>
    <w:multiLevelType w:val="hybridMultilevel"/>
    <w:tmpl w:val="4E5239D6"/>
    <w:lvl w:ilvl="0" w:tplc="2BFCD3A8">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263E50">
      <w:start w:val="1"/>
      <w:numFmt w:val="bullet"/>
      <w:lvlText w:val="o"/>
      <w:lvlJc w:val="left"/>
      <w:pPr>
        <w:ind w:left="1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5ED9E2">
      <w:start w:val="1"/>
      <w:numFmt w:val="bullet"/>
      <w:lvlText w:val="▪"/>
      <w:lvlJc w:val="left"/>
      <w:pPr>
        <w:ind w:left="2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EC66CA">
      <w:start w:val="1"/>
      <w:numFmt w:val="bullet"/>
      <w:lvlText w:val="•"/>
      <w:lvlJc w:val="left"/>
      <w:pPr>
        <w:ind w:left="2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DC79BC">
      <w:start w:val="1"/>
      <w:numFmt w:val="bullet"/>
      <w:lvlText w:val="o"/>
      <w:lvlJc w:val="left"/>
      <w:pPr>
        <w:ind w:left="3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E6A334">
      <w:start w:val="1"/>
      <w:numFmt w:val="bullet"/>
      <w:lvlText w:val="▪"/>
      <w:lvlJc w:val="left"/>
      <w:pPr>
        <w:ind w:left="4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0C3A5E">
      <w:start w:val="1"/>
      <w:numFmt w:val="bullet"/>
      <w:lvlText w:val="•"/>
      <w:lvlJc w:val="left"/>
      <w:pPr>
        <w:ind w:left="5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1C98F0">
      <w:start w:val="1"/>
      <w:numFmt w:val="bullet"/>
      <w:lvlText w:val="o"/>
      <w:lvlJc w:val="left"/>
      <w:pPr>
        <w:ind w:left="5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9CBC5E">
      <w:start w:val="1"/>
      <w:numFmt w:val="bullet"/>
      <w:lvlText w:val="▪"/>
      <w:lvlJc w:val="left"/>
      <w:pPr>
        <w:ind w:left="6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0C6F2DED"/>
    <w:multiLevelType w:val="hybridMultilevel"/>
    <w:tmpl w:val="A10A6C24"/>
    <w:lvl w:ilvl="0" w:tplc="E244D12C">
      <w:start w:val="3"/>
      <w:numFmt w:val="bullet"/>
      <w:lvlText w:val="-"/>
      <w:lvlJc w:val="left"/>
      <w:pPr>
        <w:ind w:left="936" w:hanging="360"/>
      </w:pPr>
      <w:rPr>
        <w:rFonts w:ascii="Verdana" w:eastAsia="Times New Roman" w:hAnsi="Verdana" w:cs="Times New Roman"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6">
    <w:nsid w:val="0E8C4F08"/>
    <w:multiLevelType w:val="hybridMultilevel"/>
    <w:tmpl w:val="3DAA1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FC597D"/>
    <w:multiLevelType w:val="hybridMultilevel"/>
    <w:tmpl w:val="A9326618"/>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8">
    <w:nsid w:val="116166AF"/>
    <w:multiLevelType w:val="hybridMultilevel"/>
    <w:tmpl w:val="4182A7CA"/>
    <w:lvl w:ilvl="0" w:tplc="917CD4D8">
      <w:numFmt w:val="bullet"/>
      <w:lvlText w:val=""/>
      <w:lvlJc w:val="left"/>
      <w:pPr>
        <w:ind w:left="836" w:hanging="360"/>
      </w:pPr>
      <w:rPr>
        <w:rFonts w:ascii="Wingdings" w:eastAsia="Wingdings" w:hAnsi="Wingdings" w:cs="Wingdings" w:hint="default"/>
        <w:w w:val="100"/>
        <w:sz w:val="24"/>
        <w:szCs w:val="24"/>
        <w:lang w:val="fr-FR" w:eastAsia="fr-FR" w:bidi="fr-FR"/>
      </w:rPr>
    </w:lvl>
    <w:lvl w:ilvl="1" w:tplc="22545CA8">
      <w:numFmt w:val="bullet"/>
      <w:lvlText w:val="•"/>
      <w:lvlJc w:val="left"/>
      <w:pPr>
        <w:ind w:left="1790" w:hanging="360"/>
      </w:pPr>
      <w:rPr>
        <w:rFonts w:hint="default"/>
        <w:lang w:val="fr-FR" w:eastAsia="fr-FR" w:bidi="fr-FR"/>
      </w:rPr>
    </w:lvl>
    <w:lvl w:ilvl="2" w:tplc="29063B48">
      <w:numFmt w:val="bullet"/>
      <w:lvlText w:val="•"/>
      <w:lvlJc w:val="left"/>
      <w:pPr>
        <w:ind w:left="2741" w:hanging="360"/>
      </w:pPr>
      <w:rPr>
        <w:rFonts w:hint="default"/>
        <w:lang w:val="fr-FR" w:eastAsia="fr-FR" w:bidi="fr-FR"/>
      </w:rPr>
    </w:lvl>
    <w:lvl w:ilvl="3" w:tplc="BC6C34BA">
      <w:numFmt w:val="bullet"/>
      <w:lvlText w:val="•"/>
      <w:lvlJc w:val="left"/>
      <w:pPr>
        <w:ind w:left="3691" w:hanging="360"/>
      </w:pPr>
      <w:rPr>
        <w:rFonts w:hint="default"/>
        <w:lang w:val="fr-FR" w:eastAsia="fr-FR" w:bidi="fr-FR"/>
      </w:rPr>
    </w:lvl>
    <w:lvl w:ilvl="4" w:tplc="3350FF5A">
      <w:numFmt w:val="bullet"/>
      <w:lvlText w:val="•"/>
      <w:lvlJc w:val="left"/>
      <w:pPr>
        <w:ind w:left="4642" w:hanging="360"/>
      </w:pPr>
      <w:rPr>
        <w:rFonts w:hint="default"/>
        <w:lang w:val="fr-FR" w:eastAsia="fr-FR" w:bidi="fr-FR"/>
      </w:rPr>
    </w:lvl>
    <w:lvl w:ilvl="5" w:tplc="AF027AD0">
      <w:numFmt w:val="bullet"/>
      <w:lvlText w:val="•"/>
      <w:lvlJc w:val="left"/>
      <w:pPr>
        <w:ind w:left="5593" w:hanging="360"/>
      </w:pPr>
      <w:rPr>
        <w:rFonts w:hint="default"/>
        <w:lang w:val="fr-FR" w:eastAsia="fr-FR" w:bidi="fr-FR"/>
      </w:rPr>
    </w:lvl>
    <w:lvl w:ilvl="6" w:tplc="22F8EB8E">
      <w:numFmt w:val="bullet"/>
      <w:lvlText w:val="•"/>
      <w:lvlJc w:val="left"/>
      <w:pPr>
        <w:ind w:left="6543" w:hanging="360"/>
      </w:pPr>
      <w:rPr>
        <w:rFonts w:hint="default"/>
        <w:lang w:val="fr-FR" w:eastAsia="fr-FR" w:bidi="fr-FR"/>
      </w:rPr>
    </w:lvl>
    <w:lvl w:ilvl="7" w:tplc="5922C7E2">
      <w:numFmt w:val="bullet"/>
      <w:lvlText w:val="•"/>
      <w:lvlJc w:val="left"/>
      <w:pPr>
        <w:ind w:left="7494" w:hanging="360"/>
      </w:pPr>
      <w:rPr>
        <w:rFonts w:hint="default"/>
        <w:lang w:val="fr-FR" w:eastAsia="fr-FR" w:bidi="fr-FR"/>
      </w:rPr>
    </w:lvl>
    <w:lvl w:ilvl="8" w:tplc="D54C7886">
      <w:numFmt w:val="bullet"/>
      <w:lvlText w:val="•"/>
      <w:lvlJc w:val="left"/>
      <w:pPr>
        <w:ind w:left="8445" w:hanging="360"/>
      </w:pPr>
      <w:rPr>
        <w:rFonts w:hint="default"/>
        <w:lang w:val="fr-FR" w:eastAsia="fr-FR" w:bidi="fr-FR"/>
      </w:rPr>
    </w:lvl>
  </w:abstractNum>
  <w:abstractNum w:abstractNumId="9">
    <w:nsid w:val="116624C6"/>
    <w:multiLevelType w:val="hybridMultilevel"/>
    <w:tmpl w:val="EE9C5F66"/>
    <w:lvl w:ilvl="0" w:tplc="043CDDD6">
      <w:start w:val="1"/>
      <w:numFmt w:val="bullet"/>
      <w:lvlText w:val="▪"/>
      <w:lvlJc w:val="left"/>
      <w:pPr>
        <w:ind w:left="1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7863036">
      <w:start w:val="1"/>
      <w:numFmt w:val="bullet"/>
      <w:lvlText w:val="o"/>
      <w:lvlJc w:val="left"/>
      <w:pPr>
        <w:ind w:left="201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2" w:tplc="1356243C">
      <w:start w:val="1"/>
      <w:numFmt w:val="bullet"/>
      <w:lvlText w:val="▪"/>
      <w:lvlJc w:val="left"/>
      <w:pPr>
        <w:ind w:left="273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3" w:tplc="81425EA4">
      <w:start w:val="1"/>
      <w:numFmt w:val="bullet"/>
      <w:lvlText w:val="•"/>
      <w:lvlJc w:val="left"/>
      <w:pPr>
        <w:ind w:left="345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4" w:tplc="34C48D9E">
      <w:start w:val="1"/>
      <w:numFmt w:val="bullet"/>
      <w:lvlText w:val="o"/>
      <w:lvlJc w:val="left"/>
      <w:pPr>
        <w:ind w:left="417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5" w:tplc="5A34D0AC">
      <w:start w:val="1"/>
      <w:numFmt w:val="bullet"/>
      <w:lvlText w:val="▪"/>
      <w:lvlJc w:val="left"/>
      <w:pPr>
        <w:ind w:left="489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6" w:tplc="F8AEDDF8">
      <w:start w:val="1"/>
      <w:numFmt w:val="bullet"/>
      <w:lvlText w:val="•"/>
      <w:lvlJc w:val="left"/>
      <w:pPr>
        <w:ind w:left="561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7" w:tplc="FAB20532">
      <w:start w:val="1"/>
      <w:numFmt w:val="bullet"/>
      <w:lvlText w:val="o"/>
      <w:lvlJc w:val="left"/>
      <w:pPr>
        <w:ind w:left="633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8" w:tplc="CFBA9A78">
      <w:start w:val="1"/>
      <w:numFmt w:val="bullet"/>
      <w:lvlText w:val="▪"/>
      <w:lvlJc w:val="left"/>
      <w:pPr>
        <w:ind w:left="705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abstractNum>
  <w:abstractNum w:abstractNumId="10">
    <w:nsid w:val="11C01B67"/>
    <w:multiLevelType w:val="hybridMultilevel"/>
    <w:tmpl w:val="E8E64AAC"/>
    <w:lvl w:ilvl="0" w:tplc="A7726384">
      <w:numFmt w:val="bullet"/>
      <w:lvlText w:val="-"/>
      <w:lvlJc w:val="left"/>
      <w:pPr>
        <w:ind w:left="1416"/>
      </w:pPr>
      <w:rPr>
        <w:rFonts w:ascii="Arial Narrow" w:eastAsia="Calibri" w:hAnsi="Arial Narrow"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12712EE1"/>
    <w:multiLevelType w:val="hybridMultilevel"/>
    <w:tmpl w:val="2E76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D93150"/>
    <w:multiLevelType w:val="multilevel"/>
    <w:tmpl w:val="70B09A96"/>
    <w:lvl w:ilvl="0">
      <w:start w:val="1"/>
      <w:numFmt w:val="decimal"/>
      <w:lvlText w:val="%1."/>
      <w:lvlJc w:val="left"/>
      <w:pPr>
        <w:ind w:left="1080" w:hanging="360"/>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isLgl/>
      <w:lvlText w:val="%1.%2."/>
      <w:lvlJc w:val="left"/>
      <w:pPr>
        <w:ind w:left="1455" w:hanging="735"/>
      </w:pPr>
      <w:rPr>
        <w:rFonts w:hint="default"/>
      </w:rPr>
    </w:lvl>
    <w:lvl w:ilvl="2">
      <w:start w:val="1"/>
      <w:numFmt w:val="decimal"/>
      <w:isLgl/>
      <w:lvlText w:val="%1.%2.%3."/>
      <w:lvlJc w:val="left"/>
      <w:pPr>
        <w:ind w:left="1455" w:hanging="735"/>
      </w:pPr>
      <w:rPr>
        <w:rFonts w:hint="default"/>
      </w:rPr>
    </w:lvl>
    <w:lvl w:ilvl="3">
      <w:start w:val="1"/>
      <w:numFmt w:val="decimal"/>
      <w:isLgl/>
      <w:lvlText w:val="%1.%2.%3.%4."/>
      <w:lvlJc w:val="left"/>
      <w:pPr>
        <w:ind w:left="1455" w:hanging="73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132C24E8"/>
    <w:multiLevelType w:val="hybridMultilevel"/>
    <w:tmpl w:val="0DAA9BEA"/>
    <w:lvl w:ilvl="0" w:tplc="08160001">
      <w:start w:val="1"/>
      <w:numFmt w:val="bullet"/>
      <w:lvlText w:val=""/>
      <w:lvlJc w:val="left"/>
      <w:pPr>
        <w:ind w:left="722" w:hanging="360"/>
      </w:pPr>
      <w:rPr>
        <w:rFonts w:ascii="Symbol" w:hAnsi="Symbol" w:hint="default"/>
      </w:rPr>
    </w:lvl>
    <w:lvl w:ilvl="1" w:tplc="08160003" w:tentative="1">
      <w:start w:val="1"/>
      <w:numFmt w:val="bullet"/>
      <w:lvlText w:val="o"/>
      <w:lvlJc w:val="left"/>
      <w:pPr>
        <w:ind w:left="1442" w:hanging="360"/>
      </w:pPr>
      <w:rPr>
        <w:rFonts w:ascii="Courier New" w:hAnsi="Courier New" w:cs="Courier New" w:hint="default"/>
      </w:rPr>
    </w:lvl>
    <w:lvl w:ilvl="2" w:tplc="08160005" w:tentative="1">
      <w:start w:val="1"/>
      <w:numFmt w:val="bullet"/>
      <w:lvlText w:val=""/>
      <w:lvlJc w:val="left"/>
      <w:pPr>
        <w:ind w:left="2162" w:hanging="360"/>
      </w:pPr>
      <w:rPr>
        <w:rFonts w:ascii="Wingdings" w:hAnsi="Wingdings" w:hint="default"/>
      </w:rPr>
    </w:lvl>
    <w:lvl w:ilvl="3" w:tplc="08160001" w:tentative="1">
      <w:start w:val="1"/>
      <w:numFmt w:val="bullet"/>
      <w:lvlText w:val=""/>
      <w:lvlJc w:val="left"/>
      <w:pPr>
        <w:ind w:left="2882" w:hanging="360"/>
      </w:pPr>
      <w:rPr>
        <w:rFonts w:ascii="Symbol" w:hAnsi="Symbol" w:hint="default"/>
      </w:rPr>
    </w:lvl>
    <w:lvl w:ilvl="4" w:tplc="08160003" w:tentative="1">
      <w:start w:val="1"/>
      <w:numFmt w:val="bullet"/>
      <w:lvlText w:val="o"/>
      <w:lvlJc w:val="left"/>
      <w:pPr>
        <w:ind w:left="3602" w:hanging="360"/>
      </w:pPr>
      <w:rPr>
        <w:rFonts w:ascii="Courier New" w:hAnsi="Courier New" w:cs="Courier New" w:hint="default"/>
      </w:rPr>
    </w:lvl>
    <w:lvl w:ilvl="5" w:tplc="08160005" w:tentative="1">
      <w:start w:val="1"/>
      <w:numFmt w:val="bullet"/>
      <w:lvlText w:val=""/>
      <w:lvlJc w:val="left"/>
      <w:pPr>
        <w:ind w:left="4322" w:hanging="360"/>
      </w:pPr>
      <w:rPr>
        <w:rFonts w:ascii="Wingdings" w:hAnsi="Wingdings" w:hint="default"/>
      </w:rPr>
    </w:lvl>
    <w:lvl w:ilvl="6" w:tplc="08160001" w:tentative="1">
      <w:start w:val="1"/>
      <w:numFmt w:val="bullet"/>
      <w:lvlText w:val=""/>
      <w:lvlJc w:val="left"/>
      <w:pPr>
        <w:ind w:left="5042" w:hanging="360"/>
      </w:pPr>
      <w:rPr>
        <w:rFonts w:ascii="Symbol" w:hAnsi="Symbol" w:hint="default"/>
      </w:rPr>
    </w:lvl>
    <w:lvl w:ilvl="7" w:tplc="08160003" w:tentative="1">
      <w:start w:val="1"/>
      <w:numFmt w:val="bullet"/>
      <w:lvlText w:val="o"/>
      <w:lvlJc w:val="left"/>
      <w:pPr>
        <w:ind w:left="5762" w:hanging="360"/>
      </w:pPr>
      <w:rPr>
        <w:rFonts w:ascii="Courier New" w:hAnsi="Courier New" w:cs="Courier New" w:hint="default"/>
      </w:rPr>
    </w:lvl>
    <w:lvl w:ilvl="8" w:tplc="08160005" w:tentative="1">
      <w:start w:val="1"/>
      <w:numFmt w:val="bullet"/>
      <w:lvlText w:val=""/>
      <w:lvlJc w:val="left"/>
      <w:pPr>
        <w:ind w:left="6482" w:hanging="360"/>
      </w:pPr>
      <w:rPr>
        <w:rFonts w:ascii="Wingdings" w:hAnsi="Wingdings" w:hint="default"/>
      </w:rPr>
    </w:lvl>
  </w:abstractNum>
  <w:abstractNum w:abstractNumId="14">
    <w:nsid w:val="135E2F26"/>
    <w:multiLevelType w:val="hybridMultilevel"/>
    <w:tmpl w:val="1096BF92"/>
    <w:lvl w:ilvl="0" w:tplc="805849C4">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46E7E18"/>
    <w:multiLevelType w:val="hybridMultilevel"/>
    <w:tmpl w:val="5A1E8E9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14D97DC7"/>
    <w:multiLevelType w:val="hybridMultilevel"/>
    <w:tmpl w:val="3C4C799A"/>
    <w:lvl w:ilvl="0" w:tplc="805849C4">
      <w:start w:val="1"/>
      <w:numFmt w:val="bullet"/>
      <w:lvlText w:val="-"/>
      <w:lvlJc w:val="left"/>
      <w:pPr>
        <w:ind w:left="36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16417DFE"/>
    <w:multiLevelType w:val="hybridMultilevel"/>
    <w:tmpl w:val="168E9D6A"/>
    <w:lvl w:ilvl="0" w:tplc="7592C658">
      <w:start w:val="1"/>
      <w:numFmt w:val="lowerLetter"/>
      <w:lvlText w:val="%1)"/>
      <w:lvlJc w:val="left"/>
      <w:pPr>
        <w:ind w:left="727"/>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BA3C15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08A1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A06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4ED4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1C4D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8069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0C1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38AD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6E7420C"/>
    <w:multiLevelType w:val="hybridMultilevel"/>
    <w:tmpl w:val="F21A9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70F4998"/>
    <w:multiLevelType w:val="hybridMultilevel"/>
    <w:tmpl w:val="32E26B20"/>
    <w:lvl w:ilvl="0" w:tplc="805849C4">
      <w:start w:val="1"/>
      <w:numFmt w:val="bullet"/>
      <w:lvlText w:val="-"/>
      <w:lvlJc w:val="left"/>
      <w:pPr>
        <w:ind w:left="36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17B3749E"/>
    <w:multiLevelType w:val="hybridMultilevel"/>
    <w:tmpl w:val="34642886"/>
    <w:lvl w:ilvl="0" w:tplc="805849C4">
      <w:start w:val="1"/>
      <w:numFmt w:val="bullet"/>
      <w:lvlText w:val="-"/>
      <w:lvlJc w:val="left"/>
      <w:pPr>
        <w:ind w:left="36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1AB66891"/>
    <w:multiLevelType w:val="hybridMultilevel"/>
    <w:tmpl w:val="8C284DA0"/>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1D6312E3"/>
    <w:multiLevelType w:val="hybridMultilevel"/>
    <w:tmpl w:val="8008442C"/>
    <w:lvl w:ilvl="0" w:tplc="805849C4">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E5F4B94"/>
    <w:multiLevelType w:val="hybridMultilevel"/>
    <w:tmpl w:val="714E39F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1E97317C"/>
    <w:multiLevelType w:val="hybridMultilevel"/>
    <w:tmpl w:val="3086F408"/>
    <w:lvl w:ilvl="0" w:tplc="805849C4">
      <w:start w:val="1"/>
      <w:numFmt w:val="bullet"/>
      <w:lvlText w:val="-"/>
      <w:lvlJc w:val="left"/>
      <w:pPr>
        <w:ind w:left="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242954">
      <w:start w:val="1"/>
      <w:numFmt w:val="bullet"/>
      <w:lvlText w:val="o"/>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56E0B8">
      <w:start w:val="1"/>
      <w:numFmt w:val="bullet"/>
      <w:lvlText w:val="▪"/>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C0829A">
      <w:start w:val="1"/>
      <w:numFmt w:val="bullet"/>
      <w:lvlText w:val="•"/>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7437E6">
      <w:start w:val="1"/>
      <w:numFmt w:val="bullet"/>
      <w:lvlText w:val="o"/>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DAC658">
      <w:start w:val="1"/>
      <w:numFmt w:val="bullet"/>
      <w:lvlText w:val="▪"/>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46465C">
      <w:start w:val="1"/>
      <w:numFmt w:val="bullet"/>
      <w:lvlText w:val="•"/>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585AFA">
      <w:start w:val="1"/>
      <w:numFmt w:val="bullet"/>
      <w:lvlText w:val="o"/>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AC977C">
      <w:start w:val="1"/>
      <w:numFmt w:val="bullet"/>
      <w:lvlText w:val="▪"/>
      <w:lvlJc w:val="left"/>
      <w:pPr>
        <w:ind w:left="6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nsid w:val="20E05E49"/>
    <w:multiLevelType w:val="hybridMultilevel"/>
    <w:tmpl w:val="A8E8359E"/>
    <w:lvl w:ilvl="0" w:tplc="3D36A51A">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F8A78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E4006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68673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0CFB6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0894B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38520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00A90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B2B9B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nsid w:val="2311078B"/>
    <w:multiLevelType w:val="hybridMultilevel"/>
    <w:tmpl w:val="D5F83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952404"/>
    <w:multiLevelType w:val="hybridMultilevel"/>
    <w:tmpl w:val="D7CEB0B4"/>
    <w:lvl w:ilvl="0" w:tplc="040C0003">
      <w:start w:val="1"/>
      <w:numFmt w:val="bullet"/>
      <w:lvlText w:val="o"/>
      <w:lvlJc w:val="left"/>
      <w:pPr>
        <w:tabs>
          <w:tab w:val="num" w:pos="1776"/>
        </w:tabs>
        <w:ind w:left="1776" w:hanging="360"/>
      </w:pPr>
      <w:rPr>
        <w:rFonts w:ascii="Courier New" w:hAnsi="Courier New" w:cs="Courier New" w:hint="default"/>
      </w:rPr>
    </w:lvl>
    <w:lvl w:ilvl="1" w:tplc="183E5A7C">
      <w:start w:val="1"/>
      <w:numFmt w:val="decimal"/>
      <w:lvlText w:val="%2."/>
      <w:lvlJc w:val="left"/>
      <w:pPr>
        <w:tabs>
          <w:tab w:val="num" w:pos="2496"/>
        </w:tabs>
        <w:ind w:left="2496" w:hanging="360"/>
      </w:pPr>
      <w:rPr>
        <w:rFonts w:hint="default"/>
      </w:r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8">
    <w:nsid w:val="264016CD"/>
    <w:multiLevelType w:val="hybridMultilevel"/>
    <w:tmpl w:val="B1943196"/>
    <w:lvl w:ilvl="0" w:tplc="805849C4">
      <w:start w:val="1"/>
      <w:numFmt w:val="bullet"/>
      <w:lvlText w:val="-"/>
      <w:lvlJc w:val="left"/>
      <w:pPr>
        <w:ind w:left="36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2A1B175C"/>
    <w:multiLevelType w:val="hybridMultilevel"/>
    <w:tmpl w:val="CECCF028"/>
    <w:lvl w:ilvl="0" w:tplc="20FA95BC">
      <w:start w:val="1"/>
      <w:numFmt w:val="bullet"/>
      <w:lvlText w:val=""/>
      <w:lvlJc w:val="left"/>
      <w:pPr>
        <w:ind w:left="936" w:hanging="360"/>
      </w:pPr>
      <w:rPr>
        <w:rFonts w:ascii="Symbol" w:hAnsi="Symbol"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30">
    <w:nsid w:val="2AB2185C"/>
    <w:multiLevelType w:val="hybridMultilevel"/>
    <w:tmpl w:val="A196A614"/>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BDC5B83"/>
    <w:multiLevelType w:val="hybridMultilevel"/>
    <w:tmpl w:val="F778404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nsid w:val="2C2C469A"/>
    <w:multiLevelType w:val="hybridMultilevel"/>
    <w:tmpl w:val="AC1050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0A13D4F"/>
    <w:multiLevelType w:val="hybridMultilevel"/>
    <w:tmpl w:val="8CDE8DF6"/>
    <w:lvl w:ilvl="0" w:tplc="805849C4">
      <w:start w:val="1"/>
      <w:numFmt w:val="bullet"/>
      <w:lvlText w:val="-"/>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2C365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FD60AA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5FC0C9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5FE436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62812C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94CDF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B6B74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BE716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nsid w:val="32577E8D"/>
    <w:multiLevelType w:val="hybridMultilevel"/>
    <w:tmpl w:val="9C249F54"/>
    <w:lvl w:ilvl="0" w:tplc="04090001">
      <w:start w:val="1"/>
      <w:numFmt w:val="bullet"/>
      <w:lvlText w:val=""/>
      <w:lvlJc w:val="left"/>
      <w:pPr>
        <w:ind w:left="1196" w:hanging="360"/>
      </w:pPr>
      <w:rPr>
        <w:rFonts w:ascii="Symbol" w:hAnsi="Symbol" w:hint="default"/>
      </w:rPr>
    </w:lvl>
    <w:lvl w:ilvl="1" w:tplc="04090003">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5">
    <w:nsid w:val="33101846"/>
    <w:multiLevelType w:val="hybridMultilevel"/>
    <w:tmpl w:val="F2EE4644"/>
    <w:lvl w:ilvl="0" w:tplc="805849C4">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3421B50"/>
    <w:multiLevelType w:val="hybridMultilevel"/>
    <w:tmpl w:val="0F0A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51D4AFA"/>
    <w:multiLevelType w:val="hybridMultilevel"/>
    <w:tmpl w:val="23B06898"/>
    <w:lvl w:ilvl="0" w:tplc="442E2CF8">
      <w:numFmt w:val="bullet"/>
      <w:lvlText w:val="-"/>
      <w:lvlJc w:val="left"/>
      <w:pPr>
        <w:ind w:left="360" w:hanging="360"/>
      </w:pPr>
      <w:rPr>
        <w:rFonts w:ascii="Book Antiqua" w:eastAsiaTheme="minorHAnsi" w:hAnsi="Book Antiqua"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352D3FCD"/>
    <w:multiLevelType w:val="hybridMultilevel"/>
    <w:tmpl w:val="BA1EA4E4"/>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5373631"/>
    <w:multiLevelType w:val="hybridMultilevel"/>
    <w:tmpl w:val="6218CF8A"/>
    <w:lvl w:ilvl="0" w:tplc="040C0001">
      <w:start w:val="1"/>
      <w:numFmt w:val="bullet"/>
      <w:lvlText w:val=""/>
      <w:lvlJc w:val="left"/>
      <w:pPr>
        <w:ind w:left="1068"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nsid w:val="37656013"/>
    <w:multiLevelType w:val="hybridMultilevel"/>
    <w:tmpl w:val="2302509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1">
    <w:nsid w:val="37B970C4"/>
    <w:multiLevelType w:val="hybridMultilevel"/>
    <w:tmpl w:val="C876033A"/>
    <w:lvl w:ilvl="0" w:tplc="805849C4">
      <w:start w:val="1"/>
      <w:numFmt w:val="bullet"/>
      <w:lvlText w:val="-"/>
      <w:lvlJc w:val="left"/>
      <w:pPr>
        <w:ind w:left="36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39314631"/>
    <w:multiLevelType w:val="hybridMultilevel"/>
    <w:tmpl w:val="37D0B4E6"/>
    <w:lvl w:ilvl="0" w:tplc="805849C4">
      <w:start w:val="1"/>
      <w:numFmt w:val="bullet"/>
      <w:lvlText w:val="-"/>
      <w:lvlJc w:val="left"/>
      <w:pPr>
        <w:ind w:left="36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39344C95"/>
    <w:multiLevelType w:val="hybridMultilevel"/>
    <w:tmpl w:val="67021BDE"/>
    <w:lvl w:ilvl="0" w:tplc="A7726384">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397D2D5F"/>
    <w:multiLevelType w:val="hybridMultilevel"/>
    <w:tmpl w:val="697E5F0C"/>
    <w:lvl w:ilvl="0" w:tplc="EB6EA2A2">
      <w:numFmt w:val="bullet"/>
      <w:lvlText w:val="-"/>
      <w:lvlJc w:val="left"/>
      <w:pPr>
        <w:ind w:left="720" w:hanging="360"/>
      </w:pPr>
      <w:rPr>
        <w:rFonts w:ascii="Arial Narrow" w:eastAsiaTheme="minorHAnsi" w:hAnsi="Arial Narrow" w:cstheme="minorBidi" w:hint="default"/>
      </w:rPr>
    </w:lvl>
    <w:lvl w:ilvl="1" w:tplc="BE20531C">
      <w:numFmt w:val="bullet"/>
      <w:lvlText w:val="•"/>
      <w:lvlJc w:val="left"/>
      <w:pPr>
        <w:ind w:left="1440" w:hanging="360"/>
      </w:pPr>
      <w:rPr>
        <w:rFonts w:ascii="Arial Narrow" w:eastAsiaTheme="minorHAnsi" w:hAnsi="Arial Narrow" w:cs="FiraSans-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3A8F443D"/>
    <w:multiLevelType w:val="hybridMultilevel"/>
    <w:tmpl w:val="038A1D90"/>
    <w:lvl w:ilvl="0" w:tplc="8EC24F24">
      <w:start w:val="1"/>
      <w:numFmt w:val="bullet"/>
      <w:lvlText w:val="-"/>
      <w:lvlJc w:val="left"/>
      <w:pPr>
        <w:ind w:left="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E25542">
      <w:start w:val="1"/>
      <w:numFmt w:val="bullet"/>
      <w:lvlText w:val="▪"/>
      <w:lvlJc w:val="left"/>
      <w:pPr>
        <w:ind w:left="1649"/>
      </w:pPr>
      <w:rPr>
        <w:rFonts w:ascii="Times New Roman" w:eastAsia="Times New Roman" w:hAnsi="Times New Roman" w:cs="Times New Roman" w:hint="default"/>
        <w:b w:val="0"/>
        <w:i w:val="0"/>
        <w:strike w:val="0"/>
        <w:dstrike w:val="0"/>
        <w:color w:val="000000"/>
        <w:sz w:val="22"/>
        <w:szCs w:val="24"/>
        <w:u w:val="none" w:color="000000"/>
        <w:bdr w:val="none" w:sz="0" w:space="0" w:color="auto"/>
        <w:shd w:val="clear" w:color="auto" w:fill="auto"/>
        <w:vertAlign w:val="baseline"/>
      </w:rPr>
    </w:lvl>
    <w:lvl w:ilvl="2" w:tplc="7CD6C0B0">
      <w:start w:val="1"/>
      <w:numFmt w:val="bullet"/>
      <w:lvlText w:val="▪"/>
      <w:lvlJc w:val="left"/>
      <w:pPr>
        <w:ind w:left="2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D2E98A">
      <w:start w:val="1"/>
      <w:numFmt w:val="bullet"/>
      <w:lvlText w:val="•"/>
      <w:lvlJc w:val="left"/>
      <w:pPr>
        <w:ind w:left="3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B044A6">
      <w:start w:val="1"/>
      <w:numFmt w:val="bullet"/>
      <w:lvlText w:val="o"/>
      <w:lvlJc w:val="left"/>
      <w:pPr>
        <w:ind w:left="3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28BF2A">
      <w:start w:val="1"/>
      <w:numFmt w:val="bullet"/>
      <w:lvlText w:val="▪"/>
      <w:lvlJc w:val="left"/>
      <w:pPr>
        <w:ind w:left="4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40B952">
      <w:start w:val="1"/>
      <w:numFmt w:val="bullet"/>
      <w:lvlText w:val="•"/>
      <w:lvlJc w:val="left"/>
      <w:pPr>
        <w:ind w:left="5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942254">
      <w:start w:val="1"/>
      <w:numFmt w:val="bullet"/>
      <w:lvlText w:val="o"/>
      <w:lvlJc w:val="left"/>
      <w:pPr>
        <w:ind w:left="5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48BA06">
      <w:start w:val="1"/>
      <w:numFmt w:val="bullet"/>
      <w:lvlText w:val="▪"/>
      <w:lvlJc w:val="left"/>
      <w:pPr>
        <w:ind w:left="6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nsid w:val="3CE0158C"/>
    <w:multiLevelType w:val="hybridMultilevel"/>
    <w:tmpl w:val="AE4AC588"/>
    <w:lvl w:ilvl="0" w:tplc="35B4A09A">
      <w:start w:val="1"/>
      <w:numFmt w:val="bullet"/>
      <w:lvlText w:val="-"/>
      <w:lvlJc w:val="left"/>
      <w:pPr>
        <w:ind w:left="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7">
    <w:nsid w:val="3DF05E31"/>
    <w:multiLevelType w:val="hybridMultilevel"/>
    <w:tmpl w:val="AEAA26BC"/>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nsid w:val="3EC0188F"/>
    <w:multiLevelType w:val="hybridMultilevel"/>
    <w:tmpl w:val="A2E01614"/>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9">
    <w:nsid w:val="428C338D"/>
    <w:multiLevelType w:val="hybridMultilevel"/>
    <w:tmpl w:val="E834B70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0">
    <w:nsid w:val="43C47CB6"/>
    <w:multiLevelType w:val="hybridMultilevel"/>
    <w:tmpl w:val="563248DA"/>
    <w:lvl w:ilvl="0" w:tplc="805849C4">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5F92753"/>
    <w:multiLevelType w:val="hybridMultilevel"/>
    <w:tmpl w:val="C058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B974D5"/>
    <w:multiLevelType w:val="hybridMultilevel"/>
    <w:tmpl w:val="B70262FA"/>
    <w:lvl w:ilvl="0" w:tplc="9FCCE398">
      <w:start w:val="1"/>
      <w:numFmt w:val="bullet"/>
      <w:lvlText w:val="-"/>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1CDE6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A0890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62A58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6865E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74BEE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52F4A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B4DC5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C8FCC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nsid w:val="4BF966BD"/>
    <w:multiLevelType w:val="hybridMultilevel"/>
    <w:tmpl w:val="F8962976"/>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4">
    <w:nsid w:val="4CC2702A"/>
    <w:multiLevelType w:val="hybridMultilevel"/>
    <w:tmpl w:val="92707736"/>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5">
    <w:nsid w:val="4DFE4441"/>
    <w:multiLevelType w:val="hybridMultilevel"/>
    <w:tmpl w:val="6080691E"/>
    <w:lvl w:ilvl="0" w:tplc="CE563680">
      <w:start w:val="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531C1A06"/>
    <w:multiLevelType w:val="hybridMultilevel"/>
    <w:tmpl w:val="06AAF56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57">
    <w:nsid w:val="53AE02C0"/>
    <w:multiLevelType w:val="hybridMultilevel"/>
    <w:tmpl w:val="25FEECB0"/>
    <w:lvl w:ilvl="0" w:tplc="EB6EA2A2">
      <w:numFmt w:val="bullet"/>
      <w:lvlText w:val="-"/>
      <w:lvlJc w:val="left"/>
      <w:pPr>
        <w:tabs>
          <w:tab w:val="num" w:pos="720"/>
        </w:tabs>
        <w:ind w:left="720" w:hanging="360"/>
      </w:pPr>
      <w:rPr>
        <w:rFonts w:ascii="Arial Narrow" w:eastAsiaTheme="minorHAnsi" w:hAnsi="Arial Narrow" w:cstheme="minorBidi" w:hint="default"/>
      </w:rPr>
    </w:lvl>
    <w:lvl w:ilvl="1" w:tplc="84E25542">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2" w:tplc="84E25542">
      <w:start w:val="1"/>
      <w:numFmt w:val="bullet"/>
      <w:lvlText w:val="▪"/>
      <w:lvlJc w:val="left"/>
      <w:pPr>
        <w:tabs>
          <w:tab w:val="num" w:pos="2160"/>
        </w:tabs>
        <w:ind w:left="2160" w:hanging="360"/>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3" w:tplc="7ABE6248" w:tentative="1">
      <w:start w:val="1"/>
      <w:numFmt w:val="bullet"/>
      <w:lvlText w:val="●"/>
      <w:lvlJc w:val="left"/>
      <w:pPr>
        <w:tabs>
          <w:tab w:val="num" w:pos="2880"/>
        </w:tabs>
        <w:ind w:left="2880" w:hanging="360"/>
      </w:pPr>
      <w:rPr>
        <w:rFonts w:ascii="Arial" w:hAnsi="Arial" w:hint="default"/>
      </w:rPr>
    </w:lvl>
    <w:lvl w:ilvl="4" w:tplc="D400AA30" w:tentative="1">
      <w:start w:val="1"/>
      <w:numFmt w:val="bullet"/>
      <w:lvlText w:val="●"/>
      <w:lvlJc w:val="left"/>
      <w:pPr>
        <w:tabs>
          <w:tab w:val="num" w:pos="3600"/>
        </w:tabs>
        <w:ind w:left="3600" w:hanging="360"/>
      </w:pPr>
      <w:rPr>
        <w:rFonts w:ascii="Arial" w:hAnsi="Arial" w:hint="default"/>
      </w:rPr>
    </w:lvl>
    <w:lvl w:ilvl="5" w:tplc="77047532" w:tentative="1">
      <w:start w:val="1"/>
      <w:numFmt w:val="bullet"/>
      <w:lvlText w:val="●"/>
      <w:lvlJc w:val="left"/>
      <w:pPr>
        <w:tabs>
          <w:tab w:val="num" w:pos="4320"/>
        </w:tabs>
        <w:ind w:left="4320" w:hanging="360"/>
      </w:pPr>
      <w:rPr>
        <w:rFonts w:ascii="Arial" w:hAnsi="Arial" w:hint="default"/>
      </w:rPr>
    </w:lvl>
    <w:lvl w:ilvl="6" w:tplc="8362D47E" w:tentative="1">
      <w:start w:val="1"/>
      <w:numFmt w:val="bullet"/>
      <w:lvlText w:val="●"/>
      <w:lvlJc w:val="left"/>
      <w:pPr>
        <w:tabs>
          <w:tab w:val="num" w:pos="5040"/>
        </w:tabs>
        <w:ind w:left="5040" w:hanging="360"/>
      </w:pPr>
      <w:rPr>
        <w:rFonts w:ascii="Arial" w:hAnsi="Arial" w:hint="default"/>
      </w:rPr>
    </w:lvl>
    <w:lvl w:ilvl="7" w:tplc="9B487E3C" w:tentative="1">
      <w:start w:val="1"/>
      <w:numFmt w:val="bullet"/>
      <w:lvlText w:val="●"/>
      <w:lvlJc w:val="left"/>
      <w:pPr>
        <w:tabs>
          <w:tab w:val="num" w:pos="5760"/>
        </w:tabs>
        <w:ind w:left="5760" w:hanging="360"/>
      </w:pPr>
      <w:rPr>
        <w:rFonts w:ascii="Arial" w:hAnsi="Arial" w:hint="default"/>
      </w:rPr>
    </w:lvl>
    <w:lvl w:ilvl="8" w:tplc="487C447A" w:tentative="1">
      <w:start w:val="1"/>
      <w:numFmt w:val="bullet"/>
      <w:lvlText w:val="●"/>
      <w:lvlJc w:val="left"/>
      <w:pPr>
        <w:tabs>
          <w:tab w:val="num" w:pos="6480"/>
        </w:tabs>
        <w:ind w:left="6480" w:hanging="360"/>
      </w:pPr>
      <w:rPr>
        <w:rFonts w:ascii="Arial" w:hAnsi="Arial" w:hint="default"/>
      </w:rPr>
    </w:lvl>
  </w:abstractNum>
  <w:abstractNum w:abstractNumId="58">
    <w:nsid w:val="54797D75"/>
    <w:multiLevelType w:val="hybridMultilevel"/>
    <w:tmpl w:val="7BDAD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5351FA4"/>
    <w:multiLevelType w:val="hybridMultilevel"/>
    <w:tmpl w:val="37D0B5A8"/>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0">
    <w:nsid w:val="55E1577F"/>
    <w:multiLevelType w:val="hybridMultilevel"/>
    <w:tmpl w:val="4A7A8272"/>
    <w:lvl w:ilvl="0" w:tplc="29B67740">
      <w:start w:val="1"/>
      <w:numFmt w:val="lowerLetter"/>
      <w:lvlText w:val="%1)"/>
      <w:lvlJc w:val="left"/>
      <w:pPr>
        <w:ind w:left="362" w:hanging="360"/>
      </w:pPr>
      <w:rPr>
        <w:rFonts w:hint="default"/>
      </w:rPr>
    </w:lvl>
    <w:lvl w:ilvl="1" w:tplc="08160019" w:tentative="1">
      <w:start w:val="1"/>
      <w:numFmt w:val="lowerLetter"/>
      <w:lvlText w:val="%2."/>
      <w:lvlJc w:val="left"/>
      <w:pPr>
        <w:ind w:left="1082" w:hanging="360"/>
      </w:pPr>
    </w:lvl>
    <w:lvl w:ilvl="2" w:tplc="0816001B" w:tentative="1">
      <w:start w:val="1"/>
      <w:numFmt w:val="lowerRoman"/>
      <w:lvlText w:val="%3."/>
      <w:lvlJc w:val="right"/>
      <w:pPr>
        <w:ind w:left="1802" w:hanging="180"/>
      </w:pPr>
    </w:lvl>
    <w:lvl w:ilvl="3" w:tplc="0816000F" w:tentative="1">
      <w:start w:val="1"/>
      <w:numFmt w:val="decimal"/>
      <w:lvlText w:val="%4."/>
      <w:lvlJc w:val="left"/>
      <w:pPr>
        <w:ind w:left="2522" w:hanging="360"/>
      </w:pPr>
    </w:lvl>
    <w:lvl w:ilvl="4" w:tplc="08160019" w:tentative="1">
      <w:start w:val="1"/>
      <w:numFmt w:val="lowerLetter"/>
      <w:lvlText w:val="%5."/>
      <w:lvlJc w:val="left"/>
      <w:pPr>
        <w:ind w:left="3242" w:hanging="360"/>
      </w:pPr>
    </w:lvl>
    <w:lvl w:ilvl="5" w:tplc="0816001B" w:tentative="1">
      <w:start w:val="1"/>
      <w:numFmt w:val="lowerRoman"/>
      <w:lvlText w:val="%6."/>
      <w:lvlJc w:val="right"/>
      <w:pPr>
        <w:ind w:left="3962" w:hanging="180"/>
      </w:pPr>
    </w:lvl>
    <w:lvl w:ilvl="6" w:tplc="0816000F" w:tentative="1">
      <w:start w:val="1"/>
      <w:numFmt w:val="decimal"/>
      <w:lvlText w:val="%7."/>
      <w:lvlJc w:val="left"/>
      <w:pPr>
        <w:ind w:left="4682" w:hanging="360"/>
      </w:pPr>
    </w:lvl>
    <w:lvl w:ilvl="7" w:tplc="08160019" w:tentative="1">
      <w:start w:val="1"/>
      <w:numFmt w:val="lowerLetter"/>
      <w:lvlText w:val="%8."/>
      <w:lvlJc w:val="left"/>
      <w:pPr>
        <w:ind w:left="5402" w:hanging="360"/>
      </w:pPr>
    </w:lvl>
    <w:lvl w:ilvl="8" w:tplc="0816001B" w:tentative="1">
      <w:start w:val="1"/>
      <w:numFmt w:val="lowerRoman"/>
      <w:lvlText w:val="%9."/>
      <w:lvlJc w:val="right"/>
      <w:pPr>
        <w:ind w:left="6122" w:hanging="180"/>
      </w:pPr>
    </w:lvl>
  </w:abstractNum>
  <w:abstractNum w:abstractNumId="61">
    <w:nsid w:val="58C84C5B"/>
    <w:multiLevelType w:val="hybridMultilevel"/>
    <w:tmpl w:val="19CA9892"/>
    <w:lvl w:ilvl="0" w:tplc="805849C4">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58F1634D"/>
    <w:multiLevelType w:val="hybridMultilevel"/>
    <w:tmpl w:val="9330113C"/>
    <w:lvl w:ilvl="0" w:tplc="76146504">
      <w:start w:val="1"/>
      <w:numFmt w:val="bullet"/>
      <w:lvlText w:val="-"/>
      <w:lvlJc w:val="left"/>
      <w:pPr>
        <w:ind w:left="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90D9D6">
      <w:start w:val="1"/>
      <w:numFmt w:val="bullet"/>
      <w:lvlText w:val="o"/>
      <w:lvlJc w:val="left"/>
      <w:pPr>
        <w:ind w:left="1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3EFF76">
      <w:start w:val="1"/>
      <w:numFmt w:val="bullet"/>
      <w:lvlText w:val="▪"/>
      <w:lvlJc w:val="left"/>
      <w:pPr>
        <w:ind w:left="2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9AB540">
      <w:start w:val="1"/>
      <w:numFmt w:val="bullet"/>
      <w:lvlText w:val="•"/>
      <w:lvlJc w:val="left"/>
      <w:pPr>
        <w:ind w:left="2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E8757E">
      <w:start w:val="1"/>
      <w:numFmt w:val="bullet"/>
      <w:lvlText w:val="o"/>
      <w:lvlJc w:val="left"/>
      <w:pPr>
        <w:ind w:left="3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FCE00E">
      <w:start w:val="1"/>
      <w:numFmt w:val="bullet"/>
      <w:lvlText w:val="▪"/>
      <w:lvlJc w:val="left"/>
      <w:pPr>
        <w:ind w:left="4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9A0CC0">
      <w:start w:val="1"/>
      <w:numFmt w:val="bullet"/>
      <w:lvlText w:val="•"/>
      <w:lvlJc w:val="left"/>
      <w:pPr>
        <w:ind w:left="5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A4694C">
      <w:start w:val="1"/>
      <w:numFmt w:val="bullet"/>
      <w:lvlText w:val="o"/>
      <w:lvlJc w:val="left"/>
      <w:pPr>
        <w:ind w:left="5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863D22">
      <w:start w:val="1"/>
      <w:numFmt w:val="bullet"/>
      <w:lvlText w:val="▪"/>
      <w:lvlJc w:val="left"/>
      <w:pPr>
        <w:ind w:left="6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3">
    <w:nsid w:val="5C197F1C"/>
    <w:multiLevelType w:val="hybridMultilevel"/>
    <w:tmpl w:val="4D785DE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4">
    <w:nsid w:val="5DA00D42"/>
    <w:multiLevelType w:val="hybridMultilevel"/>
    <w:tmpl w:val="92623264"/>
    <w:lvl w:ilvl="0" w:tplc="AFE8E728">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602411C7"/>
    <w:multiLevelType w:val="hybridMultilevel"/>
    <w:tmpl w:val="6D8C118E"/>
    <w:lvl w:ilvl="0" w:tplc="A7726384">
      <w:numFmt w:val="bullet"/>
      <w:lvlText w:val="-"/>
      <w:lvlJc w:val="left"/>
      <w:pPr>
        <w:ind w:left="22"/>
      </w:pPr>
      <w:rPr>
        <w:rFonts w:ascii="Arial Narrow" w:eastAsia="Calibri"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619B523D"/>
    <w:multiLevelType w:val="hybridMultilevel"/>
    <w:tmpl w:val="790665EC"/>
    <w:lvl w:ilvl="0" w:tplc="85105ED0">
      <w:start w:val="1"/>
      <w:numFmt w:val="bullet"/>
      <w:lvlText w:val="-"/>
      <w:lvlJc w:val="left"/>
      <w:pPr>
        <w:ind w:left="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C44866">
      <w:start w:val="1"/>
      <w:numFmt w:val="bullet"/>
      <w:lvlText w:val="o"/>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C22F00">
      <w:start w:val="1"/>
      <w:numFmt w:val="bullet"/>
      <w:lvlText w:val="▪"/>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FAED92">
      <w:start w:val="1"/>
      <w:numFmt w:val="bullet"/>
      <w:lvlText w:val="•"/>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FE5B14">
      <w:start w:val="1"/>
      <w:numFmt w:val="bullet"/>
      <w:lvlText w:val="o"/>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0C39F6">
      <w:start w:val="1"/>
      <w:numFmt w:val="bullet"/>
      <w:lvlText w:val="▪"/>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BA5CC0">
      <w:start w:val="1"/>
      <w:numFmt w:val="bullet"/>
      <w:lvlText w:val="•"/>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5A2782">
      <w:start w:val="1"/>
      <w:numFmt w:val="bullet"/>
      <w:lvlText w:val="o"/>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E46018">
      <w:start w:val="1"/>
      <w:numFmt w:val="bullet"/>
      <w:lvlText w:val="▪"/>
      <w:lvlJc w:val="left"/>
      <w:pPr>
        <w:ind w:left="6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nsid w:val="6A1452AF"/>
    <w:multiLevelType w:val="hybridMultilevel"/>
    <w:tmpl w:val="8B0271E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8">
    <w:nsid w:val="6BBD7BB3"/>
    <w:multiLevelType w:val="hybridMultilevel"/>
    <w:tmpl w:val="A8A8E8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9">
    <w:nsid w:val="6DB347E3"/>
    <w:multiLevelType w:val="hybridMultilevel"/>
    <w:tmpl w:val="2C701A22"/>
    <w:lvl w:ilvl="0" w:tplc="040C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nsid w:val="6E6C7BB6"/>
    <w:multiLevelType w:val="hybridMultilevel"/>
    <w:tmpl w:val="9BFEC66C"/>
    <w:lvl w:ilvl="0" w:tplc="9CAAB534">
      <w:start w:val="1"/>
      <w:numFmt w:val="bullet"/>
      <w:lvlText w:val="•"/>
      <w:lvlJc w:val="left"/>
      <w:pPr>
        <w:tabs>
          <w:tab w:val="num" w:pos="720"/>
        </w:tabs>
        <w:ind w:left="720" w:hanging="360"/>
      </w:pPr>
      <w:rPr>
        <w:rFonts w:ascii="Arial" w:hAnsi="Arial" w:hint="default"/>
      </w:rPr>
    </w:lvl>
    <w:lvl w:ilvl="1" w:tplc="117865CA" w:tentative="1">
      <w:start w:val="1"/>
      <w:numFmt w:val="bullet"/>
      <w:lvlText w:val="•"/>
      <w:lvlJc w:val="left"/>
      <w:pPr>
        <w:tabs>
          <w:tab w:val="num" w:pos="1440"/>
        </w:tabs>
        <w:ind w:left="1440" w:hanging="360"/>
      </w:pPr>
      <w:rPr>
        <w:rFonts w:ascii="Arial" w:hAnsi="Arial" w:hint="default"/>
      </w:rPr>
    </w:lvl>
    <w:lvl w:ilvl="2" w:tplc="8E84CA0A" w:tentative="1">
      <w:start w:val="1"/>
      <w:numFmt w:val="bullet"/>
      <w:lvlText w:val="•"/>
      <w:lvlJc w:val="left"/>
      <w:pPr>
        <w:tabs>
          <w:tab w:val="num" w:pos="2160"/>
        </w:tabs>
        <w:ind w:left="2160" w:hanging="360"/>
      </w:pPr>
      <w:rPr>
        <w:rFonts w:ascii="Arial" w:hAnsi="Arial" w:hint="default"/>
      </w:rPr>
    </w:lvl>
    <w:lvl w:ilvl="3" w:tplc="9CC4A0A0" w:tentative="1">
      <w:start w:val="1"/>
      <w:numFmt w:val="bullet"/>
      <w:lvlText w:val="•"/>
      <w:lvlJc w:val="left"/>
      <w:pPr>
        <w:tabs>
          <w:tab w:val="num" w:pos="2880"/>
        </w:tabs>
        <w:ind w:left="2880" w:hanging="360"/>
      </w:pPr>
      <w:rPr>
        <w:rFonts w:ascii="Arial" w:hAnsi="Arial" w:hint="default"/>
      </w:rPr>
    </w:lvl>
    <w:lvl w:ilvl="4" w:tplc="A440A2DA" w:tentative="1">
      <w:start w:val="1"/>
      <w:numFmt w:val="bullet"/>
      <w:lvlText w:val="•"/>
      <w:lvlJc w:val="left"/>
      <w:pPr>
        <w:tabs>
          <w:tab w:val="num" w:pos="3600"/>
        </w:tabs>
        <w:ind w:left="3600" w:hanging="360"/>
      </w:pPr>
      <w:rPr>
        <w:rFonts w:ascii="Arial" w:hAnsi="Arial" w:hint="default"/>
      </w:rPr>
    </w:lvl>
    <w:lvl w:ilvl="5" w:tplc="EFD2EF96" w:tentative="1">
      <w:start w:val="1"/>
      <w:numFmt w:val="bullet"/>
      <w:lvlText w:val="•"/>
      <w:lvlJc w:val="left"/>
      <w:pPr>
        <w:tabs>
          <w:tab w:val="num" w:pos="4320"/>
        </w:tabs>
        <w:ind w:left="4320" w:hanging="360"/>
      </w:pPr>
      <w:rPr>
        <w:rFonts w:ascii="Arial" w:hAnsi="Arial" w:hint="default"/>
      </w:rPr>
    </w:lvl>
    <w:lvl w:ilvl="6" w:tplc="01986320" w:tentative="1">
      <w:start w:val="1"/>
      <w:numFmt w:val="bullet"/>
      <w:lvlText w:val="•"/>
      <w:lvlJc w:val="left"/>
      <w:pPr>
        <w:tabs>
          <w:tab w:val="num" w:pos="5040"/>
        </w:tabs>
        <w:ind w:left="5040" w:hanging="360"/>
      </w:pPr>
      <w:rPr>
        <w:rFonts w:ascii="Arial" w:hAnsi="Arial" w:hint="default"/>
      </w:rPr>
    </w:lvl>
    <w:lvl w:ilvl="7" w:tplc="23E213B8" w:tentative="1">
      <w:start w:val="1"/>
      <w:numFmt w:val="bullet"/>
      <w:lvlText w:val="•"/>
      <w:lvlJc w:val="left"/>
      <w:pPr>
        <w:tabs>
          <w:tab w:val="num" w:pos="5760"/>
        </w:tabs>
        <w:ind w:left="5760" w:hanging="360"/>
      </w:pPr>
      <w:rPr>
        <w:rFonts w:ascii="Arial" w:hAnsi="Arial" w:hint="default"/>
      </w:rPr>
    </w:lvl>
    <w:lvl w:ilvl="8" w:tplc="E9BC6270" w:tentative="1">
      <w:start w:val="1"/>
      <w:numFmt w:val="bullet"/>
      <w:lvlText w:val="•"/>
      <w:lvlJc w:val="left"/>
      <w:pPr>
        <w:tabs>
          <w:tab w:val="num" w:pos="6480"/>
        </w:tabs>
        <w:ind w:left="6480" w:hanging="360"/>
      </w:pPr>
      <w:rPr>
        <w:rFonts w:ascii="Arial" w:hAnsi="Arial" w:hint="default"/>
      </w:rPr>
    </w:lvl>
  </w:abstractNum>
  <w:abstractNum w:abstractNumId="71">
    <w:nsid w:val="72F45740"/>
    <w:multiLevelType w:val="hybridMultilevel"/>
    <w:tmpl w:val="109C9332"/>
    <w:lvl w:ilvl="0" w:tplc="805849C4">
      <w:start w:val="1"/>
      <w:numFmt w:val="bullet"/>
      <w:lvlText w:val="-"/>
      <w:lvlJc w:val="left"/>
      <w:pPr>
        <w:ind w:left="36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2">
    <w:nsid w:val="7454021F"/>
    <w:multiLevelType w:val="hybridMultilevel"/>
    <w:tmpl w:val="FEEC5AA0"/>
    <w:lvl w:ilvl="0" w:tplc="4A16874A">
      <w:start w:val="1"/>
      <w:numFmt w:val="bullet"/>
      <w:lvlText w:val="-"/>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380736">
      <w:start w:val="1"/>
      <w:numFmt w:val="bullet"/>
      <w:lvlText w:val="o"/>
      <w:lvlJc w:val="left"/>
      <w:pPr>
        <w:ind w:left="1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9A2978">
      <w:start w:val="1"/>
      <w:numFmt w:val="bullet"/>
      <w:lvlText w:val="▪"/>
      <w:lvlJc w:val="left"/>
      <w:pPr>
        <w:ind w:left="1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7C0DBC">
      <w:start w:val="1"/>
      <w:numFmt w:val="bullet"/>
      <w:lvlText w:val="•"/>
      <w:lvlJc w:val="left"/>
      <w:pPr>
        <w:ind w:left="2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6A2060">
      <w:start w:val="1"/>
      <w:numFmt w:val="bullet"/>
      <w:lvlText w:val="o"/>
      <w:lvlJc w:val="left"/>
      <w:pPr>
        <w:ind w:left="3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BE103C">
      <w:start w:val="1"/>
      <w:numFmt w:val="bullet"/>
      <w:lvlText w:val="▪"/>
      <w:lvlJc w:val="left"/>
      <w:pPr>
        <w:ind w:left="4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CEAB08">
      <w:start w:val="1"/>
      <w:numFmt w:val="bullet"/>
      <w:lvlText w:val="•"/>
      <w:lvlJc w:val="left"/>
      <w:pPr>
        <w:ind w:left="4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84D928">
      <w:start w:val="1"/>
      <w:numFmt w:val="bullet"/>
      <w:lvlText w:val="o"/>
      <w:lvlJc w:val="left"/>
      <w:pPr>
        <w:ind w:left="5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84A892">
      <w:start w:val="1"/>
      <w:numFmt w:val="bullet"/>
      <w:lvlText w:val="▪"/>
      <w:lvlJc w:val="left"/>
      <w:pPr>
        <w:ind w:left="6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nsid w:val="75213F90"/>
    <w:multiLevelType w:val="hybridMultilevel"/>
    <w:tmpl w:val="801C1948"/>
    <w:lvl w:ilvl="0" w:tplc="805849C4">
      <w:start w:val="1"/>
      <w:numFmt w:val="bullet"/>
      <w:lvlText w:val="-"/>
      <w:lvlJc w:val="left"/>
      <w:pPr>
        <w:ind w:left="36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4">
    <w:nsid w:val="76ED27F4"/>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788F67F4"/>
    <w:multiLevelType w:val="hybridMultilevel"/>
    <w:tmpl w:val="7ECE1882"/>
    <w:lvl w:ilvl="0" w:tplc="08160003">
      <w:start w:val="1"/>
      <w:numFmt w:val="bullet"/>
      <w:lvlText w:val="o"/>
      <w:lvlJc w:val="left"/>
      <w:pPr>
        <w:ind w:left="722" w:hanging="360"/>
      </w:pPr>
      <w:rPr>
        <w:rFonts w:ascii="Courier New" w:hAnsi="Courier New" w:cs="Courier New" w:hint="default"/>
      </w:rPr>
    </w:lvl>
    <w:lvl w:ilvl="1" w:tplc="08160003" w:tentative="1">
      <w:start w:val="1"/>
      <w:numFmt w:val="bullet"/>
      <w:lvlText w:val="o"/>
      <w:lvlJc w:val="left"/>
      <w:pPr>
        <w:ind w:left="1442" w:hanging="360"/>
      </w:pPr>
      <w:rPr>
        <w:rFonts w:ascii="Courier New" w:hAnsi="Courier New" w:cs="Courier New" w:hint="default"/>
      </w:rPr>
    </w:lvl>
    <w:lvl w:ilvl="2" w:tplc="08160005" w:tentative="1">
      <w:start w:val="1"/>
      <w:numFmt w:val="bullet"/>
      <w:lvlText w:val=""/>
      <w:lvlJc w:val="left"/>
      <w:pPr>
        <w:ind w:left="2162" w:hanging="360"/>
      </w:pPr>
      <w:rPr>
        <w:rFonts w:ascii="Wingdings" w:hAnsi="Wingdings" w:hint="default"/>
      </w:rPr>
    </w:lvl>
    <w:lvl w:ilvl="3" w:tplc="08160001" w:tentative="1">
      <w:start w:val="1"/>
      <w:numFmt w:val="bullet"/>
      <w:lvlText w:val=""/>
      <w:lvlJc w:val="left"/>
      <w:pPr>
        <w:ind w:left="2882" w:hanging="360"/>
      </w:pPr>
      <w:rPr>
        <w:rFonts w:ascii="Symbol" w:hAnsi="Symbol" w:hint="default"/>
      </w:rPr>
    </w:lvl>
    <w:lvl w:ilvl="4" w:tplc="08160003" w:tentative="1">
      <w:start w:val="1"/>
      <w:numFmt w:val="bullet"/>
      <w:lvlText w:val="o"/>
      <w:lvlJc w:val="left"/>
      <w:pPr>
        <w:ind w:left="3602" w:hanging="360"/>
      </w:pPr>
      <w:rPr>
        <w:rFonts w:ascii="Courier New" w:hAnsi="Courier New" w:cs="Courier New" w:hint="default"/>
      </w:rPr>
    </w:lvl>
    <w:lvl w:ilvl="5" w:tplc="08160005" w:tentative="1">
      <w:start w:val="1"/>
      <w:numFmt w:val="bullet"/>
      <w:lvlText w:val=""/>
      <w:lvlJc w:val="left"/>
      <w:pPr>
        <w:ind w:left="4322" w:hanging="360"/>
      </w:pPr>
      <w:rPr>
        <w:rFonts w:ascii="Wingdings" w:hAnsi="Wingdings" w:hint="default"/>
      </w:rPr>
    </w:lvl>
    <w:lvl w:ilvl="6" w:tplc="08160001" w:tentative="1">
      <w:start w:val="1"/>
      <w:numFmt w:val="bullet"/>
      <w:lvlText w:val=""/>
      <w:lvlJc w:val="left"/>
      <w:pPr>
        <w:ind w:left="5042" w:hanging="360"/>
      </w:pPr>
      <w:rPr>
        <w:rFonts w:ascii="Symbol" w:hAnsi="Symbol" w:hint="default"/>
      </w:rPr>
    </w:lvl>
    <w:lvl w:ilvl="7" w:tplc="08160003" w:tentative="1">
      <w:start w:val="1"/>
      <w:numFmt w:val="bullet"/>
      <w:lvlText w:val="o"/>
      <w:lvlJc w:val="left"/>
      <w:pPr>
        <w:ind w:left="5762" w:hanging="360"/>
      </w:pPr>
      <w:rPr>
        <w:rFonts w:ascii="Courier New" w:hAnsi="Courier New" w:cs="Courier New" w:hint="default"/>
      </w:rPr>
    </w:lvl>
    <w:lvl w:ilvl="8" w:tplc="08160005" w:tentative="1">
      <w:start w:val="1"/>
      <w:numFmt w:val="bullet"/>
      <w:lvlText w:val=""/>
      <w:lvlJc w:val="left"/>
      <w:pPr>
        <w:ind w:left="6482" w:hanging="360"/>
      </w:pPr>
      <w:rPr>
        <w:rFonts w:ascii="Wingdings" w:hAnsi="Wingdings" w:hint="default"/>
      </w:rPr>
    </w:lvl>
  </w:abstractNum>
  <w:abstractNum w:abstractNumId="76">
    <w:nsid w:val="791E3990"/>
    <w:multiLevelType w:val="hybridMultilevel"/>
    <w:tmpl w:val="14A41904"/>
    <w:lvl w:ilvl="0" w:tplc="805849C4">
      <w:start w:val="1"/>
      <w:numFmt w:val="bullet"/>
      <w:lvlText w:val="-"/>
      <w:lvlJc w:val="left"/>
      <w:pPr>
        <w:ind w:left="36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7">
    <w:nsid w:val="7AD464F0"/>
    <w:multiLevelType w:val="hybridMultilevel"/>
    <w:tmpl w:val="8C9CB712"/>
    <w:lvl w:ilvl="0" w:tplc="B1EE634E">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7BE6727A"/>
    <w:multiLevelType w:val="hybridMultilevel"/>
    <w:tmpl w:val="05A03D2A"/>
    <w:lvl w:ilvl="0" w:tplc="805849C4">
      <w:start w:val="1"/>
      <w:numFmt w:val="bullet"/>
      <w:lvlText w:val="-"/>
      <w:lvlJc w:val="left"/>
      <w:pPr>
        <w:ind w:left="36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9">
    <w:nsid w:val="7ED63070"/>
    <w:multiLevelType w:val="hybridMultilevel"/>
    <w:tmpl w:val="D14CD2AC"/>
    <w:lvl w:ilvl="0" w:tplc="84E25542">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0">
    <w:nsid w:val="7EE02826"/>
    <w:multiLevelType w:val="hybridMultilevel"/>
    <w:tmpl w:val="10FCE9AC"/>
    <w:lvl w:ilvl="0" w:tplc="C62AB560">
      <w:start w:val="1958"/>
      <w:numFmt w:val="bullet"/>
      <w:lvlText w:val="-"/>
      <w:lvlJc w:val="left"/>
      <w:pPr>
        <w:ind w:left="0" w:hanging="360"/>
      </w:pPr>
      <w:rPr>
        <w:rFonts w:ascii="Bookman Old Style" w:eastAsia="Times New Roman" w:hAnsi="Bookman Old Style"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74"/>
  </w:num>
  <w:num w:numId="2">
    <w:abstractNumId w:val="24"/>
  </w:num>
  <w:num w:numId="3">
    <w:abstractNumId w:val="66"/>
  </w:num>
  <w:num w:numId="4">
    <w:abstractNumId w:val="44"/>
  </w:num>
  <w:num w:numId="5">
    <w:abstractNumId w:val="5"/>
  </w:num>
  <w:num w:numId="6">
    <w:abstractNumId w:val="9"/>
  </w:num>
  <w:num w:numId="7">
    <w:abstractNumId w:val="45"/>
  </w:num>
  <w:num w:numId="8">
    <w:abstractNumId w:val="17"/>
  </w:num>
  <w:num w:numId="9">
    <w:abstractNumId w:val="25"/>
  </w:num>
  <w:num w:numId="10">
    <w:abstractNumId w:val="72"/>
  </w:num>
  <w:num w:numId="11">
    <w:abstractNumId w:val="12"/>
  </w:num>
  <w:num w:numId="12">
    <w:abstractNumId w:val="52"/>
  </w:num>
  <w:num w:numId="13">
    <w:abstractNumId w:val="62"/>
  </w:num>
  <w:num w:numId="14">
    <w:abstractNumId w:val="61"/>
  </w:num>
  <w:num w:numId="15">
    <w:abstractNumId w:val="71"/>
  </w:num>
  <w:num w:numId="16">
    <w:abstractNumId w:val="76"/>
  </w:num>
  <w:num w:numId="17">
    <w:abstractNumId w:val="4"/>
  </w:num>
  <w:num w:numId="18">
    <w:abstractNumId w:val="57"/>
  </w:num>
  <w:num w:numId="19">
    <w:abstractNumId w:val="27"/>
  </w:num>
  <w:num w:numId="20">
    <w:abstractNumId w:val="33"/>
  </w:num>
  <w:num w:numId="21">
    <w:abstractNumId w:val="22"/>
  </w:num>
  <w:num w:numId="22">
    <w:abstractNumId w:val="2"/>
  </w:num>
  <w:num w:numId="23">
    <w:abstractNumId w:val="14"/>
  </w:num>
  <w:num w:numId="24">
    <w:abstractNumId w:val="29"/>
  </w:num>
  <w:num w:numId="25">
    <w:abstractNumId w:val="79"/>
  </w:num>
  <w:num w:numId="26">
    <w:abstractNumId w:val="50"/>
  </w:num>
  <w:num w:numId="27">
    <w:abstractNumId w:val="35"/>
  </w:num>
  <w:num w:numId="28">
    <w:abstractNumId w:val="65"/>
  </w:num>
  <w:num w:numId="29">
    <w:abstractNumId w:val="10"/>
  </w:num>
  <w:num w:numId="30">
    <w:abstractNumId w:val="43"/>
  </w:num>
  <w:num w:numId="31">
    <w:abstractNumId w:val="78"/>
  </w:num>
  <w:num w:numId="32">
    <w:abstractNumId w:val="16"/>
  </w:num>
  <w:num w:numId="33">
    <w:abstractNumId w:val="1"/>
  </w:num>
  <w:num w:numId="34">
    <w:abstractNumId w:val="41"/>
  </w:num>
  <w:num w:numId="35">
    <w:abstractNumId w:val="28"/>
  </w:num>
  <w:num w:numId="36">
    <w:abstractNumId w:val="19"/>
  </w:num>
  <w:num w:numId="37">
    <w:abstractNumId w:val="73"/>
  </w:num>
  <w:num w:numId="38">
    <w:abstractNumId w:val="20"/>
  </w:num>
  <w:num w:numId="39">
    <w:abstractNumId w:val="42"/>
  </w:num>
  <w:num w:numId="40">
    <w:abstractNumId w:val="36"/>
  </w:num>
  <w:num w:numId="41">
    <w:abstractNumId w:val="46"/>
  </w:num>
  <w:num w:numId="42">
    <w:abstractNumId w:val="8"/>
  </w:num>
  <w:num w:numId="43">
    <w:abstractNumId w:val="32"/>
  </w:num>
  <w:num w:numId="44">
    <w:abstractNumId w:val="26"/>
  </w:num>
  <w:num w:numId="45">
    <w:abstractNumId w:val="80"/>
  </w:num>
  <w:num w:numId="46">
    <w:abstractNumId w:val="0"/>
  </w:num>
  <w:num w:numId="47">
    <w:abstractNumId w:val="30"/>
  </w:num>
  <w:num w:numId="48">
    <w:abstractNumId w:val="51"/>
  </w:num>
  <w:num w:numId="49">
    <w:abstractNumId w:val="11"/>
  </w:num>
  <w:num w:numId="50">
    <w:abstractNumId w:val="3"/>
  </w:num>
  <w:num w:numId="51">
    <w:abstractNumId w:val="18"/>
  </w:num>
  <w:num w:numId="52">
    <w:abstractNumId w:val="37"/>
  </w:num>
  <w:num w:numId="53">
    <w:abstractNumId w:val="56"/>
  </w:num>
  <w:num w:numId="54">
    <w:abstractNumId w:val="77"/>
  </w:num>
  <w:num w:numId="55">
    <w:abstractNumId w:val="34"/>
  </w:num>
  <w:num w:numId="56">
    <w:abstractNumId w:val="38"/>
  </w:num>
  <w:num w:numId="57">
    <w:abstractNumId w:val="64"/>
  </w:num>
  <w:num w:numId="58">
    <w:abstractNumId w:val="55"/>
  </w:num>
  <w:num w:numId="59">
    <w:abstractNumId w:val="70"/>
  </w:num>
  <w:num w:numId="60">
    <w:abstractNumId w:val="39"/>
  </w:num>
  <w:num w:numId="61">
    <w:abstractNumId w:val="7"/>
  </w:num>
  <w:num w:numId="62">
    <w:abstractNumId w:val="69"/>
  </w:num>
  <w:num w:numId="63">
    <w:abstractNumId w:val="6"/>
  </w:num>
  <w:num w:numId="64">
    <w:abstractNumId w:val="58"/>
  </w:num>
  <w:num w:numId="65">
    <w:abstractNumId w:val="60"/>
  </w:num>
  <w:num w:numId="66">
    <w:abstractNumId w:val="63"/>
  </w:num>
  <w:num w:numId="67">
    <w:abstractNumId w:val="31"/>
  </w:num>
  <w:num w:numId="68">
    <w:abstractNumId w:val="23"/>
  </w:num>
  <w:num w:numId="69">
    <w:abstractNumId w:val="13"/>
  </w:num>
  <w:num w:numId="70">
    <w:abstractNumId w:val="68"/>
  </w:num>
  <w:num w:numId="71">
    <w:abstractNumId w:val="49"/>
  </w:num>
  <w:num w:numId="72">
    <w:abstractNumId w:val="40"/>
  </w:num>
  <w:num w:numId="73">
    <w:abstractNumId w:val="53"/>
  </w:num>
  <w:num w:numId="74">
    <w:abstractNumId w:val="48"/>
  </w:num>
  <w:num w:numId="75">
    <w:abstractNumId w:val="47"/>
  </w:num>
  <w:num w:numId="76">
    <w:abstractNumId w:val="67"/>
  </w:num>
  <w:num w:numId="77">
    <w:abstractNumId w:val="75"/>
  </w:num>
  <w:num w:numId="78">
    <w:abstractNumId w:val="21"/>
  </w:num>
  <w:num w:numId="79">
    <w:abstractNumId w:val="59"/>
  </w:num>
  <w:num w:numId="80">
    <w:abstractNumId w:val="54"/>
  </w:num>
  <w:num w:numId="81">
    <w:abstractNumId w:val="1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72E"/>
    <w:rsid w:val="00004C0D"/>
    <w:rsid w:val="0000684E"/>
    <w:rsid w:val="000078E7"/>
    <w:rsid w:val="000141A6"/>
    <w:rsid w:val="000143FC"/>
    <w:rsid w:val="00015FE0"/>
    <w:rsid w:val="00020111"/>
    <w:rsid w:val="00021139"/>
    <w:rsid w:val="00023916"/>
    <w:rsid w:val="0002397D"/>
    <w:rsid w:val="0002440C"/>
    <w:rsid w:val="000245A6"/>
    <w:rsid w:val="00024917"/>
    <w:rsid w:val="00026675"/>
    <w:rsid w:val="00030E12"/>
    <w:rsid w:val="00031708"/>
    <w:rsid w:val="000319AA"/>
    <w:rsid w:val="00032189"/>
    <w:rsid w:val="00037FA6"/>
    <w:rsid w:val="0004026E"/>
    <w:rsid w:val="00040E1D"/>
    <w:rsid w:val="000425E2"/>
    <w:rsid w:val="00045611"/>
    <w:rsid w:val="000468F4"/>
    <w:rsid w:val="00051A04"/>
    <w:rsid w:val="0005243A"/>
    <w:rsid w:val="00052D9B"/>
    <w:rsid w:val="00053403"/>
    <w:rsid w:val="0005355C"/>
    <w:rsid w:val="000543DC"/>
    <w:rsid w:val="00055586"/>
    <w:rsid w:val="000557EF"/>
    <w:rsid w:val="00055CE8"/>
    <w:rsid w:val="00055D3F"/>
    <w:rsid w:val="000561DE"/>
    <w:rsid w:val="00056F49"/>
    <w:rsid w:val="00060468"/>
    <w:rsid w:val="0006051F"/>
    <w:rsid w:val="00060871"/>
    <w:rsid w:val="00061007"/>
    <w:rsid w:val="00062C46"/>
    <w:rsid w:val="000641E6"/>
    <w:rsid w:val="0006565F"/>
    <w:rsid w:val="000705F3"/>
    <w:rsid w:val="00071398"/>
    <w:rsid w:val="000718D6"/>
    <w:rsid w:val="00071E82"/>
    <w:rsid w:val="000730F7"/>
    <w:rsid w:val="00073F5D"/>
    <w:rsid w:val="00075158"/>
    <w:rsid w:val="00075577"/>
    <w:rsid w:val="00077D80"/>
    <w:rsid w:val="00085986"/>
    <w:rsid w:val="000875F1"/>
    <w:rsid w:val="000876DC"/>
    <w:rsid w:val="000906EA"/>
    <w:rsid w:val="00091012"/>
    <w:rsid w:val="0009115A"/>
    <w:rsid w:val="00091480"/>
    <w:rsid w:val="00092161"/>
    <w:rsid w:val="000925F3"/>
    <w:rsid w:val="00093E78"/>
    <w:rsid w:val="00094517"/>
    <w:rsid w:val="0009512E"/>
    <w:rsid w:val="00095903"/>
    <w:rsid w:val="0009755D"/>
    <w:rsid w:val="00097628"/>
    <w:rsid w:val="00097AEE"/>
    <w:rsid w:val="000A0744"/>
    <w:rsid w:val="000A0C02"/>
    <w:rsid w:val="000A14E3"/>
    <w:rsid w:val="000A2154"/>
    <w:rsid w:val="000A4DF0"/>
    <w:rsid w:val="000A5A08"/>
    <w:rsid w:val="000B0199"/>
    <w:rsid w:val="000B0357"/>
    <w:rsid w:val="000B4735"/>
    <w:rsid w:val="000B524C"/>
    <w:rsid w:val="000B5DAE"/>
    <w:rsid w:val="000B69B4"/>
    <w:rsid w:val="000B76BD"/>
    <w:rsid w:val="000C0059"/>
    <w:rsid w:val="000C3ECC"/>
    <w:rsid w:val="000C4EA2"/>
    <w:rsid w:val="000C4EF2"/>
    <w:rsid w:val="000C5C35"/>
    <w:rsid w:val="000C5F57"/>
    <w:rsid w:val="000D1858"/>
    <w:rsid w:val="000D1DBD"/>
    <w:rsid w:val="000D2029"/>
    <w:rsid w:val="000D2505"/>
    <w:rsid w:val="000D36C4"/>
    <w:rsid w:val="000D3BAB"/>
    <w:rsid w:val="000D4A60"/>
    <w:rsid w:val="000D5821"/>
    <w:rsid w:val="000D5DB1"/>
    <w:rsid w:val="000D5F05"/>
    <w:rsid w:val="000D732E"/>
    <w:rsid w:val="000D7781"/>
    <w:rsid w:val="000E3C0A"/>
    <w:rsid w:val="000E6516"/>
    <w:rsid w:val="000E69AC"/>
    <w:rsid w:val="000E7243"/>
    <w:rsid w:val="000F0774"/>
    <w:rsid w:val="000F0BF6"/>
    <w:rsid w:val="000F17D5"/>
    <w:rsid w:val="000F34BD"/>
    <w:rsid w:val="000F3D91"/>
    <w:rsid w:val="000F43BE"/>
    <w:rsid w:val="000F471F"/>
    <w:rsid w:val="000F7071"/>
    <w:rsid w:val="00102EBC"/>
    <w:rsid w:val="001031A8"/>
    <w:rsid w:val="0010345A"/>
    <w:rsid w:val="00105C91"/>
    <w:rsid w:val="00106589"/>
    <w:rsid w:val="0011038A"/>
    <w:rsid w:val="00110A50"/>
    <w:rsid w:val="001115A0"/>
    <w:rsid w:val="0011388D"/>
    <w:rsid w:val="0011396E"/>
    <w:rsid w:val="0011497F"/>
    <w:rsid w:val="00115C52"/>
    <w:rsid w:val="00117D9C"/>
    <w:rsid w:val="001238B1"/>
    <w:rsid w:val="001245BF"/>
    <w:rsid w:val="00124970"/>
    <w:rsid w:val="001253D1"/>
    <w:rsid w:val="00126871"/>
    <w:rsid w:val="001269B9"/>
    <w:rsid w:val="0013030D"/>
    <w:rsid w:val="00136250"/>
    <w:rsid w:val="00136270"/>
    <w:rsid w:val="001370E3"/>
    <w:rsid w:val="00137960"/>
    <w:rsid w:val="00137F9A"/>
    <w:rsid w:val="0014289C"/>
    <w:rsid w:val="0014321E"/>
    <w:rsid w:val="00143B6F"/>
    <w:rsid w:val="00145CA1"/>
    <w:rsid w:val="00145D81"/>
    <w:rsid w:val="00145F75"/>
    <w:rsid w:val="0014646F"/>
    <w:rsid w:val="001467D6"/>
    <w:rsid w:val="00151B12"/>
    <w:rsid w:val="00152809"/>
    <w:rsid w:val="00153678"/>
    <w:rsid w:val="00154586"/>
    <w:rsid w:val="00155C3C"/>
    <w:rsid w:val="00155F1E"/>
    <w:rsid w:val="00155F66"/>
    <w:rsid w:val="001561A9"/>
    <w:rsid w:val="00156B48"/>
    <w:rsid w:val="00160B96"/>
    <w:rsid w:val="0016263A"/>
    <w:rsid w:val="00163A0E"/>
    <w:rsid w:val="00163F61"/>
    <w:rsid w:val="00163F99"/>
    <w:rsid w:val="00164962"/>
    <w:rsid w:val="0016556C"/>
    <w:rsid w:val="00165690"/>
    <w:rsid w:val="00165D98"/>
    <w:rsid w:val="00166ACD"/>
    <w:rsid w:val="00167546"/>
    <w:rsid w:val="00174548"/>
    <w:rsid w:val="00174E50"/>
    <w:rsid w:val="00180189"/>
    <w:rsid w:val="00180A7B"/>
    <w:rsid w:val="0018438E"/>
    <w:rsid w:val="00184698"/>
    <w:rsid w:val="00184D20"/>
    <w:rsid w:val="00185E83"/>
    <w:rsid w:val="00187D31"/>
    <w:rsid w:val="00190365"/>
    <w:rsid w:val="00190450"/>
    <w:rsid w:val="00190DE3"/>
    <w:rsid w:val="00191E59"/>
    <w:rsid w:val="0019311F"/>
    <w:rsid w:val="001A1AFB"/>
    <w:rsid w:val="001A4B4A"/>
    <w:rsid w:val="001A5BE9"/>
    <w:rsid w:val="001B29D5"/>
    <w:rsid w:val="001B2CDE"/>
    <w:rsid w:val="001B6D8D"/>
    <w:rsid w:val="001B7863"/>
    <w:rsid w:val="001C01D3"/>
    <w:rsid w:val="001C03C1"/>
    <w:rsid w:val="001C077A"/>
    <w:rsid w:val="001C6A9D"/>
    <w:rsid w:val="001C791F"/>
    <w:rsid w:val="001C792D"/>
    <w:rsid w:val="001D00ED"/>
    <w:rsid w:val="001D1807"/>
    <w:rsid w:val="001D2837"/>
    <w:rsid w:val="001D294C"/>
    <w:rsid w:val="001D2ACE"/>
    <w:rsid w:val="001D32D7"/>
    <w:rsid w:val="001D35A5"/>
    <w:rsid w:val="001D5CEA"/>
    <w:rsid w:val="001D65F3"/>
    <w:rsid w:val="001D6C65"/>
    <w:rsid w:val="001D77E6"/>
    <w:rsid w:val="001D780A"/>
    <w:rsid w:val="001E1CEE"/>
    <w:rsid w:val="001E2EC0"/>
    <w:rsid w:val="001E3B12"/>
    <w:rsid w:val="001E4C36"/>
    <w:rsid w:val="001E676F"/>
    <w:rsid w:val="001E722F"/>
    <w:rsid w:val="001E72CC"/>
    <w:rsid w:val="001F2339"/>
    <w:rsid w:val="001F3256"/>
    <w:rsid w:val="001F4368"/>
    <w:rsid w:val="001F4A8C"/>
    <w:rsid w:val="001F4E25"/>
    <w:rsid w:val="001F4FDF"/>
    <w:rsid w:val="001F5112"/>
    <w:rsid w:val="001F535B"/>
    <w:rsid w:val="00201335"/>
    <w:rsid w:val="00202136"/>
    <w:rsid w:val="00205CA6"/>
    <w:rsid w:val="00207576"/>
    <w:rsid w:val="002138E3"/>
    <w:rsid w:val="00213F05"/>
    <w:rsid w:val="002157E6"/>
    <w:rsid w:val="00216FC0"/>
    <w:rsid w:val="0022199D"/>
    <w:rsid w:val="0022287B"/>
    <w:rsid w:val="0022319D"/>
    <w:rsid w:val="00223A66"/>
    <w:rsid w:val="00226D16"/>
    <w:rsid w:val="0022771F"/>
    <w:rsid w:val="00230B32"/>
    <w:rsid w:val="00235CAC"/>
    <w:rsid w:val="00236172"/>
    <w:rsid w:val="00242F99"/>
    <w:rsid w:val="00244219"/>
    <w:rsid w:val="00244652"/>
    <w:rsid w:val="0025022B"/>
    <w:rsid w:val="00250557"/>
    <w:rsid w:val="00253C19"/>
    <w:rsid w:val="002557B2"/>
    <w:rsid w:val="00255C83"/>
    <w:rsid w:val="002566B3"/>
    <w:rsid w:val="0025750E"/>
    <w:rsid w:val="002576D6"/>
    <w:rsid w:val="00260C86"/>
    <w:rsid w:val="0026200F"/>
    <w:rsid w:val="00262EB3"/>
    <w:rsid w:val="002633B8"/>
    <w:rsid w:val="0026536A"/>
    <w:rsid w:val="0026666C"/>
    <w:rsid w:val="00267486"/>
    <w:rsid w:val="00267E0D"/>
    <w:rsid w:val="00270C58"/>
    <w:rsid w:val="00272416"/>
    <w:rsid w:val="00272DCF"/>
    <w:rsid w:val="0027368F"/>
    <w:rsid w:val="002746EE"/>
    <w:rsid w:val="00275D19"/>
    <w:rsid w:val="002773D3"/>
    <w:rsid w:val="002777C7"/>
    <w:rsid w:val="00281140"/>
    <w:rsid w:val="00287E1F"/>
    <w:rsid w:val="002925DE"/>
    <w:rsid w:val="00294B9E"/>
    <w:rsid w:val="002955BC"/>
    <w:rsid w:val="00295E7E"/>
    <w:rsid w:val="002A07B0"/>
    <w:rsid w:val="002A0A46"/>
    <w:rsid w:val="002A0B3D"/>
    <w:rsid w:val="002A0B8D"/>
    <w:rsid w:val="002A385E"/>
    <w:rsid w:val="002A65F9"/>
    <w:rsid w:val="002B2F3E"/>
    <w:rsid w:val="002B3BE1"/>
    <w:rsid w:val="002B40EF"/>
    <w:rsid w:val="002B40F8"/>
    <w:rsid w:val="002B4D21"/>
    <w:rsid w:val="002B765C"/>
    <w:rsid w:val="002B7858"/>
    <w:rsid w:val="002B7E50"/>
    <w:rsid w:val="002C0CEE"/>
    <w:rsid w:val="002C3FF7"/>
    <w:rsid w:val="002C4739"/>
    <w:rsid w:val="002C5232"/>
    <w:rsid w:val="002C58B1"/>
    <w:rsid w:val="002C6E0C"/>
    <w:rsid w:val="002D0657"/>
    <w:rsid w:val="002D1C29"/>
    <w:rsid w:val="002D3A56"/>
    <w:rsid w:val="002D3D28"/>
    <w:rsid w:val="002D3EC4"/>
    <w:rsid w:val="002D5F65"/>
    <w:rsid w:val="002D5FA1"/>
    <w:rsid w:val="002D7398"/>
    <w:rsid w:val="002E010F"/>
    <w:rsid w:val="002E1010"/>
    <w:rsid w:val="002E1629"/>
    <w:rsid w:val="002E1745"/>
    <w:rsid w:val="002E2910"/>
    <w:rsid w:val="002E3B96"/>
    <w:rsid w:val="002E4AE2"/>
    <w:rsid w:val="002E7EA3"/>
    <w:rsid w:val="002F0777"/>
    <w:rsid w:val="002F0C10"/>
    <w:rsid w:val="002F0E6D"/>
    <w:rsid w:val="002F1519"/>
    <w:rsid w:val="002F1594"/>
    <w:rsid w:val="002F1FF7"/>
    <w:rsid w:val="002F2234"/>
    <w:rsid w:val="002F376C"/>
    <w:rsid w:val="002F378A"/>
    <w:rsid w:val="002F4228"/>
    <w:rsid w:val="002F46B2"/>
    <w:rsid w:val="002F5A17"/>
    <w:rsid w:val="002F5AB9"/>
    <w:rsid w:val="002F6519"/>
    <w:rsid w:val="002F675E"/>
    <w:rsid w:val="002F7058"/>
    <w:rsid w:val="003027B4"/>
    <w:rsid w:val="0030387F"/>
    <w:rsid w:val="003040CE"/>
    <w:rsid w:val="00304F14"/>
    <w:rsid w:val="00306770"/>
    <w:rsid w:val="003068EE"/>
    <w:rsid w:val="00306BA4"/>
    <w:rsid w:val="00306E61"/>
    <w:rsid w:val="003175E1"/>
    <w:rsid w:val="0031773A"/>
    <w:rsid w:val="0031797A"/>
    <w:rsid w:val="00322C42"/>
    <w:rsid w:val="003237E7"/>
    <w:rsid w:val="00324663"/>
    <w:rsid w:val="0032519C"/>
    <w:rsid w:val="003259B8"/>
    <w:rsid w:val="00325C9C"/>
    <w:rsid w:val="0032619A"/>
    <w:rsid w:val="00327A07"/>
    <w:rsid w:val="00330653"/>
    <w:rsid w:val="0033332E"/>
    <w:rsid w:val="00333839"/>
    <w:rsid w:val="003343E2"/>
    <w:rsid w:val="00337342"/>
    <w:rsid w:val="003415D5"/>
    <w:rsid w:val="00341A63"/>
    <w:rsid w:val="00344125"/>
    <w:rsid w:val="003451EC"/>
    <w:rsid w:val="00345D4F"/>
    <w:rsid w:val="003461B1"/>
    <w:rsid w:val="003464B3"/>
    <w:rsid w:val="0034774F"/>
    <w:rsid w:val="003575DD"/>
    <w:rsid w:val="003609B8"/>
    <w:rsid w:val="0036107E"/>
    <w:rsid w:val="00362065"/>
    <w:rsid w:val="00363FB8"/>
    <w:rsid w:val="00364D7D"/>
    <w:rsid w:val="003664D9"/>
    <w:rsid w:val="00366839"/>
    <w:rsid w:val="00370290"/>
    <w:rsid w:val="0037031C"/>
    <w:rsid w:val="003712D9"/>
    <w:rsid w:val="00371BD5"/>
    <w:rsid w:val="003726EA"/>
    <w:rsid w:val="00372E35"/>
    <w:rsid w:val="00374090"/>
    <w:rsid w:val="003769F2"/>
    <w:rsid w:val="003769FC"/>
    <w:rsid w:val="0038383B"/>
    <w:rsid w:val="003847A5"/>
    <w:rsid w:val="003855DE"/>
    <w:rsid w:val="003856F3"/>
    <w:rsid w:val="003859B5"/>
    <w:rsid w:val="00390550"/>
    <w:rsid w:val="00391E65"/>
    <w:rsid w:val="00393566"/>
    <w:rsid w:val="00393E55"/>
    <w:rsid w:val="003957DD"/>
    <w:rsid w:val="003A01C0"/>
    <w:rsid w:val="003A17BD"/>
    <w:rsid w:val="003A2781"/>
    <w:rsid w:val="003A3A78"/>
    <w:rsid w:val="003A5C86"/>
    <w:rsid w:val="003A6C27"/>
    <w:rsid w:val="003A71E7"/>
    <w:rsid w:val="003A792C"/>
    <w:rsid w:val="003A7FEE"/>
    <w:rsid w:val="003B4035"/>
    <w:rsid w:val="003B527D"/>
    <w:rsid w:val="003B61D7"/>
    <w:rsid w:val="003C076A"/>
    <w:rsid w:val="003C0C1F"/>
    <w:rsid w:val="003C1EB7"/>
    <w:rsid w:val="003C335F"/>
    <w:rsid w:val="003C37C8"/>
    <w:rsid w:val="003C5406"/>
    <w:rsid w:val="003C6F58"/>
    <w:rsid w:val="003D1B39"/>
    <w:rsid w:val="003D24DA"/>
    <w:rsid w:val="003D29B4"/>
    <w:rsid w:val="003D344C"/>
    <w:rsid w:val="003D54EE"/>
    <w:rsid w:val="003D5991"/>
    <w:rsid w:val="003D5E5D"/>
    <w:rsid w:val="003D672E"/>
    <w:rsid w:val="003D7FC0"/>
    <w:rsid w:val="003E2349"/>
    <w:rsid w:val="003E2F3D"/>
    <w:rsid w:val="003E5F74"/>
    <w:rsid w:val="003E5FA7"/>
    <w:rsid w:val="003E6FE5"/>
    <w:rsid w:val="003F0106"/>
    <w:rsid w:val="003F108F"/>
    <w:rsid w:val="003F22DB"/>
    <w:rsid w:val="003F29E4"/>
    <w:rsid w:val="003F2CCA"/>
    <w:rsid w:val="003F50D3"/>
    <w:rsid w:val="003F5A85"/>
    <w:rsid w:val="003F6511"/>
    <w:rsid w:val="00402429"/>
    <w:rsid w:val="00403D83"/>
    <w:rsid w:val="004046B9"/>
    <w:rsid w:val="00404D46"/>
    <w:rsid w:val="0041125A"/>
    <w:rsid w:val="004114BF"/>
    <w:rsid w:val="00411D16"/>
    <w:rsid w:val="00413AD0"/>
    <w:rsid w:val="004140AE"/>
    <w:rsid w:val="0041570B"/>
    <w:rsid w:val="0041575F"/>
    <w:rsid w:val="00416049"/>
    <w:rsid w:val="00417210"/>
    <w:rsid w:val="004213BA"/>
    <w:rsid w:val="004221E3"/>
    <w:rsid w:val="004230F7"/>
    <w:rsid w:val="00424A78"/>
    <w:rsid w:val="00425F88"/>
    <w:rsid w:val="00426213"/>
    <w:rsid w:val="00427591"/>
    <w:rsid w:val="00433007"/>
    <w:rsid w:val="00435516"/>
    <w:rsid w:val="00436632"/>
    <w:rsid w:val="004367F9"/>
    <w:rsid w:val="00436ACB"/>
    <w:rsid w:val="0043756F"/>
    <w:rsid w:val="004377E6"/>
    <w:rsid w:val="00437D0B"/>
    <w:rsid w:val="00437F80"/>
    <w:rsid w:val="00440B3C"/>
    <w:rsid w:val="00440B61"/>
    <w:rsid w:val="00441E52"/>
    <w:rsid w:val="004427C3"/>
    <w:rsid w:val="00443C19"/>
    <w:rsid w:val="00443F90"/>
    <w:rsid w:val="004441BA"/>
    <w:rsid w:val="00444AE9"/>
    <w:rsid w:val="00447F3E"/>
    <w:rsid w:val="00450ACF"/>
    <w:rsid w:val="00451022"/>
    <w:rsid w:val="0045265F"/>
    <w:rsid w:val="0045285E"/>
    <w:rsid w:val="004571BC"/>
    <w:rsid w:val="00460B67"/>
    <w:rsid w:val="00460F61"/>
    <w:rsid w:val="0046238B"/>
    <w:rsid w:val="00465445"/>
    <w:rsid w:val="004654AD"/>
    <w:rsid w:val="004655D4"/>
    <w:rsid w:val="00465FAC"/>
    <w:rsid w:val="00467B5A"/>
    <w:rsid w:val="00470187"/>
    <w:rsid w:val="004711D3"/>
    <w:rsid w:val="00471F3B"/>
    <w:rsid w:val="00474027"/>
    <w:rsid w:val="0047492A"/>
    <w:rsid w:val="00477D5D"/>
    <w:rsid w:val="00481B0A"/>
    <w:rsid w:val="00482C8B"/>
    <w:rsid w:val="00482EF9"/>
    <w:rsid w:val="00486B0B"/>
    <w:rsid w:val="00486C44"/>
    <w:rsid w:val="004872CB"/>
    <w:rsid w:val="0049145A"/>
    <w:rsid w:val="004915FA"/>
    <w:rsid w:val="0049397C"/>
    <w:rsid w:val="00495C7F"/>
    <w:rsid w:val="00497E26"/>
    <w:rsid w:val="004A344C"/>
    <w:rsid w:val="004B01BA"/>
    <w:rsid w:val="004B04D0"/>
    <w:rsid w:val="004B06C0"/>
    <w:rsid w:val="004B11E5"/>
    <w:rsid w:val="004B28C9"/>
    <w:rsid w:val="004B2CD9"/>
    <w:rsid w:val="004B3F86"/>
    <w:rsid w:val="004B50B7"/>
    <w:rsid w:val="004B5129"/>
    <w:rsid w:val="004C4831"/>
    <w:rsid w:val="004C63AB"/>
    <w:rsid w:val="004C65BA"/>
    <w:rsid w:val="004C70CF"/>
    <w:rsid w:val="004C7275"/>
    <w:rsid w:val="004D03F3"/>
    <w:rsid w:val="004D154D"/>
    <w:rsid w:val="004D1765"/>
    <w:rsid w:val="004D23C2"/>
    <w:rsid w:val="004D2886"/>
    <w:rsid w:val="004D2924"/>
    <w:rsid w:val="004D3DF2"/>
    <w:rsid w:val="004D3E37"/>
    <w:rsid w:val="004D4048"/>
    <w:rsid w:val="004D53D7"/>
    <w:rsid w:val="004D5D95"/>
    <w:rsid w:val="004D651D"/>
    <w:rsid w:val="004E05FC"/>
    <w:rsid w:val="004E2904"/>
    <w:rsid w:val="004E3340"/>
    <w:rsid w:val="004E4A39"/>
    <w:rsid w:val="004E55D5"/>
    <w:rsid w:val="004E75E2"/>
    <w:rsid w:val="004F0067"/>
    <w:rsid w:val="004F203B"/>
    <w:rsid w:val="004F3A9B"/>
    <w:rsid w:val="004F4A3B"/>
    <w:rsid w:val="004F4A6D"/>
    <w:rsid w:val="0050010E"/>
    <w:rsid w:val="00504245"/>
    <w:rsid w:val="005045B3"/>
    <w:rsid w:val="0050481A"/>
    <w:rsid w:val="005066C9"/>
    <w:rsid w:val="005137F9"/>
    <w:rsid w:val="00513F48"/>
    <w:rsid w:val="00514047"/>
    <w:rsid w:val="00514D4B"/>
    <w:rsid w:val="0051733B"/>
    <w:rsid w:val="00517521"/>
    <w:rsid w:val="0052033B"/>
    <w:rsid w:val="005237F3"/>
    <w:rsid w:val="00523843"/>
    <w:rsid w:val="005251C2"/>
    <w:rsid w:val="005266E8"/>
    <w:rsid w:val="00527140"/>
    <w:rsid w:val="0052730A"/>
    <w:rsid w:val="00532018"/>
    <w:rsid w:val="0053275E"/>
    <w:rsid w:val="005360B3"/>
    <w:rsid w:val="005362EC"/>
    <w:rsid w:val="00536355"/>
    <w:rsid w:val="00536EE9"/>
    <w:rsid w:val="0053721D"/>
    <w:rsid w:val="005373BD"/>
    <w:rsid w:val="00541C61"/>
    <w:rsid w:val="00542769"/>
    <w:rsid w:val="00543B2E"/>
    <w:rsid w:val="00543F62"/>
    <w:rsid w:val="005443B1"/>
    <w:rsid w:val="00546E69"/>
    <w:rsid w:val="00547215"/>
    <w:rsid w:val="00553258"/>
    <w:rsid w:val="00553CF9"/>
    <w:rsid w:val="005567B1"/>
    <w:rsid w:val="00560625"/>
    <w:rsid w:val="00560CFF"/>
    <w:rsid w:val="00561CC4"/>
    <w:rsid w:val="00563D0F"/>
    <w:rsid w:val="00564133"/>
    <w:rsid w:val="00564996"/>
    <w:rsid w:val="00564DAE"/>
    <w:rsid w:val="00566B90"/>
    <w:rsid w:val="00566E72"/>
    <w:rsid w:val="00572429"/>
    <w:rsid w:val="005727DC"/>
    <w:rsid w:val="00572FDE"/>
    <w:rsid w:val="005747AA"/>
    <w:rsid w:val="005748DB"/>
    <w:rsid w:val="00576746"/>
    <w:rsid w:val="00576D73"/>
    <w:rsid w:val="00577090"/>
    <w:rsid w:val="005808F5"/>
    <w:rsid w:val="005809CB"/>
    <w:rsid w:val="00580C4E"/>
    <w:rsid w:val="00582A01"/>
    <w:rsid w:val="00583C2C"/>
    <w:rsid w:val="00584EEA"/>
    <w:rsid w:val="00585787"/>
    <w:rsid w:val="005857AB"/>
    <w:rsid w:val="005923AE"/>
    <w:rsid w:val="005926E3"/>
    <w:rsid w:val="00593FA3"/>
    <w:rsid w:val="00594AE0"/>
    <w:rsid w:val="0059735A"/>
    <w:rsid w:val="0059788C"/>
    <w:rsid w:val="005A01D2"/>
    <w:rsid w:val="005A0266"/>
    <w:rsid w:val="005A065A"/>
    <w:rsid w:val="005A13C2"/>
    <w:rsid w:val="005A196C"/>
    <w:rsid w:val="005A3E62"/>
    <w:rsid w:val="005A53A6"/>
    <w:rsid w:val="005A743F"/>
    <w:rsid w:val="005B0B51"/>
    <w:rsid w:val="005B3D79"/>
    <w:rsid w:val="005B4719"/>
    <w:rsid w:val="005B4F19"/>
    <w:rsid w:val="005B55C4"/>
    <w:rsid w:val="005B72F9"/>
    <w:rsid w:val="005C04E9"/>
    <w:rsid w:val="005C0F72"/>
    <w:rsid w:val="005C1B38"/>
    <w:rsid w:val="005C1EC0"/>
    <w:rsid w:val="005C22B7"/>
    <w:rsid w:val="005C4749"/>
    <w:rsid w:val="005C6B9E"/>
    <w:rsid w:val="005D01D5"/>
    <w:rsid w:val="005D087D"/>
    <w:rsid w:val="005D0955"/>
    <w:rsid w:val="005D1707"/>
    <w:rsid w:val="005D30EE"/>
    <w:rsid w:val="005D5177"/>
    <w:rsid w:val="005D69B7"/>
    <w:rsid w:val="005D7782"/>
    <w:rsid w:val="005D7CF1"/>
    <w:rsid w:val="005E0BF7"/>
    <w:rsid w:val="005E29CC"/>
    <w:rsid w:val="005E54A1"/>
    <w:rsid w:val="005E79F6"/>
    <w:rsid w:val="005F0C2C"/>
    <w:rsid w:val="005F0CEE"/>
    <w:rsid w:val="005F18A5"/>
    <w:rsid w:val="005F2416"/>
    <w:rsid w:val="005F3F0F"/>
    <w:rsid w:val="005F469F"/>
    <w:rsid w:val="005F5269"/>
    <w:rsid w:val="005F5D4D"/>
    <w:rsid w:val="005F79FC"/>
    <w:rsid w:val="006007C7"/>
    <w:rsid w:val="0060135C"/>
    <w:rsid w:val="00603FA5"/>
    <w:rsid w:val="006046D0"/>
    <w:rsid w:val="00605B04"/>
    <w:rsid w:val="00607E73"/>
    <w:rsid w:val="006106B3"/>
    <w:rsid w:val="0061170F"/>
    <w:rsid w:val="00611712"/>
    <w:rsid w:val="00612220"/>
    <w:rsid w:val="0061349E"/>
    <w:rsid w:val="00614AB3"/>
    <w:rsid w:val="006159E5"/>
    <w:rsid w:val="00616DF5"/>
    <w:rsid w:val="00622733"/>
    <w:rsid w:val="00623B7B"/>
    <w:rsid w:val="00624456"/>
    <w:rsid w:val="00626344"/>
    <w:rsid w:val="0063026F"/>
    <w:rsid w:val="00631251"/>
    <w:rsid w:val="006357B9"/>
    <w:rsid w:val="00636004"/>
    <w:rsid w:val="0064281F"/>
    <w:rsid w:val="006443DC"/>
    <w:rsid w:val="00644E0D"/>
    <w:rsid w:val="00646ECF"/>
    <w:rsid w:val="00646F0B"/>
    <w:rsid w:val="00647242"/>
    <w:rsid w:val="0064782F"/>
    <w:rsid w:val="00647F68"/>
    <w:rsid w:val="0065032D"/>
    <w:rsid w:val="006521A4"/>
    <w:rsid w:val="00653278"/>
    <w:rsid w:val="00655834"/>
    <w:rsid w:val="00655C25"/>
    <w:rsid w:val="00656936"/>
    <w:rsid w:val="00657180"/>
    <w:rsid w:val="006573FE"/>
    <w:rsid w:val="006616CE"/>
    <w:rsid w:val="0066171A"/>
    <w:rsid w:val="006634E1"/>
    <w:rsid w:val="0066418D"/>
    <w:rsid w:val="00664F97"/>
    <w:rsid w:val="00665741"/>
    <w:rsid w:val="00665A16"/>
    <w:rsid w:val="00665ABA"/>
    <w:rsid w:val="00675DC5"/>
    <w:rsid w:val="00675F04"/>
    <w:rsid w:val="006778C5"/>
    <w:rsid w:val="00677E7D"/>
    <w:rsid w:val="006805E5"/>
    <w:rsid w:val="00680793"/>
    <w:rsid w:val="00681E12"/>
    <w:rsid w:val="0068241A"/>
    <w:rsid w:val="00682E7D"/>
    <w:rsid w:val="00683AF0"/>
    <w:rsid w:val="00685D79"/>
    <w:rsid w:val="0068605E"/>
    <w:rsid w:val="006904B6"/>
    <w:rsid w:val="00693809"/>
    <w:rsid w:val="00693AD1"/>
    <w:rsid w:val="00694E97"/>
    <w:rsid w:val="006A0798"/>
    <w:rsid w:val="006A0CCB"/>
    <w:rsid w:val="006A109A"/>
    <w:rsid w:val="006A21C4"/>
    <w:rsid w:val="006A2EE8"/>
    <w:rsid w:val="006A3038"/>
    <w:rsid w:val="006A58BF"/>
    <w:rsid w:val="006A7524"/>
    <w:rsid w:val="006A7E80"/>
    <w:rsid w:val="006B005E"/>
    <w:rsid w:val="006B0CE2"/>
    <w:rsid w:val="006B1096"/>
    <w:rsid w:val="006B3501"/>
    <w:rsid w:val="006B3FE0"/>
    <w:rsid w:val="006B5233"/>
    <w:rsid w:val="006B5EC2"/>
    <w:rsid w:val="006B62EC"/>
    <w:rsid w:val="006C2983"/>
    <w:rsid w:val="006C3194"/>
    <w:rsid w:val="006C342C"/>
    <w:rsid w:val="006C3967"/>
    <w:rsid w:val="006C4DEE"/>
    <w:rsid w:val="006C6186"/>
    <w:rsid w:val="006D4D21"/>
    <w:rsid w:val="006D678B"/>
    <w:rsid w:val="006D738F"/>
    <w:rsid w:val="006E3DE1"/>
    <w:rsid w:val="006E6AE5"/>
    <w:rsid w:val="006E6EA1"/>
    <w:rsid w:val="006E7F1A"/>
    <w:rsid w:val="006F041C"/>
    <w:rsid w:val="006F199B"/>
    <w:rsid w:val="006F1A57"/>
    <w:rsid w:val="006F226B"/>
    <w:rsid w:val="006F22C9"/>
    <w:rsid w:val="006F273C"/>
    <w:rsid w:val="006F5E0F"/>
    <w:rsid w:val="0070184D"/>
    <w:rsid w:val="0070420E"/>
    <w:rsid w:val="007045E8"/>
    <w:rsid w:val="0070496A"/>
    <w:rsid w:val="00710137"/>
    <w:rsid w:val="007108FF"/>
    <w:rsid w:val="00714878"/>
    <w:rsid w:val="007156BC"/>
    <w:rsid w:val="0071620D"/>
    <w:rsid w:val="007201CB"/>
    <w:rsid w:val="00725339"/>
    <w:rsid w:val="007266AC"/>
    <w:rsid w:val="00730D38"/>
    <w:rsid w:val="007321FD"/>
    <w:rsid w:val="00732F5E"/>
    <w:rsid w:val="00733A14"/>
    <w:rsid w:val="00733B70"/>
    <w:rsid w:val="00735E46"/>
    <w:rsid w:val="00740802"/>
    <w:rsid w:val="0074105C"/>
    <w:rsid w:val="00741E0A"/>
    <w:rsid w:val="00742EC7"/>
    <w:rsid w:val="007479C3"/>
    <w:rsid w:val="0075048C"/>
    <w:rsid w:val="0075064E"/>
    <w:rsid w:val="007512F6"/>
    <w:rsid w:val="00751C79"/>
    <w:rsid w:val="007530C7"/>
    <w:rsid w:val="00754801"/>
    <w:rsid w:val="007550CB"/>
    <w:rsid w:val="0075661A"/>
    <w:rsid w:val="007568FB"/>
    <w:rsid w:val="00760970"/>
    <w:rsid w:val="00760E4A"/>
    <w:rsid w:val="00762372"/>
    <w:rsid w:val="00764829"/>
    <w:rsid w:val="00764E00"/>
    <w:rsid w:val="0077019D"/>
    <w:rsid w:val="007715E3"/>
    <w:rsid w:val="00771BF3"/>
    <w:rsid w:val="00771FBC"/>
    <w:rsid w:val="00775BEA"/>
    <w:rsid w:val="0077642C"/>
    <w:rsid w:val="0078104D"/>
    <w:rsid w:val="0078219A"/>
    <w:rsid w:val="007826FB"/>
    <w:rsid w:val="00790AC1"/>
    <w:rsid w:val="0079233B"/>
    <w:rsid w:val="007951B7"/>
    <w:rsid w:val="007951B9"/>
    <w:rsid w:val="007967E0"/>
    <w:rsid w:val="00796CA6"/>
    <w:rsid w:val="007A033D"/>
    <w:rsid w:val="007A2405"/>
    <w:rsid w:val="007A2766"/>
    <w:rsid w:val="007A2943"/>
    <w:rsid w:val="007A7E28"/>
    <w:rsid w:val="007B159E"/>
    <w:rsid w:val="007B1D1E"/>
    <w:rsid w:val="007B1DA2"/>
    <w:rsid w:val="007B2942"/>
    <w:rsid w:val="007B5093"/>
    <w:rsid w:val="007B6ECB"/>
    <w:rsid w:val="007C16CB"/>
    <w:rsid w:val="007C17BC"/>
    <w:rsid w:val="007C2574"/>
    <w:rsid w:val="007C4AD9"/>
    <w:rsid w:val="007C7719"/>
    <w:rsid w:val="007D16B0"/>
    <w:rsid w:val="007D1FC5"/>
    <w:rsid w:val="007D1FD2"/>
    <w:rsid w:val="007D22D2"/>
    <w:rsid w:val="007D3063"/>
    <w:rsid w:val="007D419D"/>
    <w:rsid w:val="007D4501"/>
    <w:rsid w:val="007D4C1B"/>
    <w:rsid w:val="007E0847"/>
    <w:rsid w:val="007E1A46"/>
    <w:rsid w:val="007E274F"/>
    <w:rsid w:val="007E2AC2"/>
    <w:rsid w:val="007E30AF"/>
    <w:rsid w:val="007E5A32"/>
    <w:rsid w:val="007E5E5A"/>
    <w:rsid w:val="007E64C1"/>
    <w:rsid w:val="007E6F2E"/>
    <w:rsid w:val="007E7C7D"/>
    <w:rsid w:val="007E7DFA"/>
    <w:rsid w:val="007F03F7"/>
    <w:rsid w:val="007F42A5"/>
    <w:rsid w:val="007F5934"/>
    <w:rsid w:val="007F61AB"/>
    <w:rsid w:val="007F7317"/>
    <w:rsid w:val="007F731D"/>
    <w:rsid w:val="007F7664"/>
    <w:rsid w:val="007F799A"/>
    <w:rsid w:val="008021BC"/>
    <w:rsid w:val="00802947"/>
    <w:rsid w:val="008041C5"/>
    <w:rsid w:val="008119D5"/>
    <w:rsid w:val="00812A4C"/>
    <w:rsid w:val="0081689F"/>
    <w:rsid w:val="00823DE0"/>
    <w:rsid w:val="00824663"/>
    <w:rsid w:val="00825698"/>
    <w:rsid w:val="00827E97"/>
    <w:rsid w:val="008309CA"/>
    <w:rsid w:val="008311A3"/>
    <w:rsid w:val="00831782"/>
    <w:rsid w:val="00836643"/>
    <w:rsid w:val="00836EA2"/>
    <w:rsid w:val="00836EA6"/>
    <w:rsid w:val="00842379"/>
    <w:rsid w:val="00842D12"/>
    <w:rsid w:val="008444E0"/>
    <w:rsid w:val="00845314"/>
    <w:rsid w:val="00845429"/>
    <w:rsid w:val="008458A9"/>
    <w:rsid w:val="00846639"/>
    <w:rsid w:val="008466F0"/>
    <w:rsid w:val="00846CC1"/>
    <w:rsid w:val="0085029A"/>
    <w:rsid w:val="0085173E"/>
    <w:rsid w:val="00853D18"/>
    <w:rsid w:val="00855619"/>
    <w:rsid w:val="00855750"/>
    <w:rsid w:val="00856542"/>
    <w:rsid w:val="00862B4A"/>
    <w:rsid w:val="00863042"/>
    <w:rsid w:val="00863ABF"/>
    <w:rsid w:val="00863D73"/>
    <w:rsid w:val="00864995"/>
    <w:rsid w:val="00865B22"/>
    <w:rsid w:val="00867A3C"/>
    <w:rsid w:val="00870855"/>
    <w:rsid w:val="00871E5A"/>
    <w:rsid w:val="008735B9"/>
    <w:rsid w:val="00873D53"/>
    <w:rsid w:val="00874166"/>
    <w:rsid w:val="00874A22"/>
    <w:rsid w:val="00874C88"/>
    <w:rsid w:val="008762F8"/>
    <w:rsid w:val="00877516"/>
    <w:rsid w:val="008804FE"/>
    <w:rsid w:val="0088286F"/>
    <w:rsid w:val="008834FA"/>
    <w:rsid w:val="00886760"/>
    <w:rsid w:val="008868AC"/>
    <w:rsid w:val="00886D10"/>
    <w:rsid w:val="00886EAB"/>
    <w:rsid w:val="008870D3"/>
    <w:rsid w:val="008873D3"/>
    <w:rsid w:val="008909B1"/>
    <w:rsid w:val="00892D9A"/>
    <w:rsid w:val="008956E5"/>
    <w:rsid w:val="00896440"/>
    <w:rsid w:val="00897D8F"/>
    <w:rsid w:val="008A0B8A"/>
    <w:rsid w:val="008A0C9E"/>
    <w:rsid w:val="008A0D81"/>
    <w:rsid w:val="008A0D9E"/>
    <w:rsid w:val="008A323E"/>
    <w:rsid w:val="008A411B"/>
    <w:rsid w:val="008A566C"/>
    <w:rsid w:val="008A7B5E"/>
    <w:rsid w:val="008B11E9"/>
    <w:rsid w:val="008B2DD7"/>
    <w:rsid w:val="008B4462"/>
    <w:rsid w:val="008B574A"/>
    <w:rsid w:val="008B5D3D"/>
    <w:rsid w:val="008C2C7D"/>
    <w:rsid w:val="008C3736"/>
    <w:rsid w:val="008C6C9B"/>
    <w:rsid w:val="008C6FAE"/>
    <w:rsid w:val="008C72C1"/>
    <w:rsid w:val="008D2631"/>
    <w:rsid w:val="008D390B"/>
    <w:rsid w:val="008D504B"/>
    <w:rsid w:val="008D53FE"/>
    <w:rsid w:val="008D7986"/>
    <w:rsid w:val="008E0636"/>
    <w:rsid w:val="008E0F24"/>
    <w:rsid w:val="008E2691"/>
    <w:rsid w:val="008E2FC1"/>
    <w:rsid w:val="008E448D"/>
    <w:rsid w:val="008E7939"/>
    <w:rsid w:val="008F043F"/>
    <w:rsid w:val="008F0644"/>
    <w:rsid w:val="008F288E"/>
    <w:rsid w:val="008F3E4C"/>
    <w:rsid w:val="008F47AF"/>
    <w:rsid w:val="008F4C02"/>
    <w:rsid w:val="008F4FE2"/>
    <w:rsid w:val="008F5F88"/>
    <w:rsid w:val="0090112A"/>
    <w:rsid w:val="00901864"/>
    <w:rsid w:val="00902032"/>
    <w:rsid w:val="00903FC6"/>
    <w:rsid w:val="009044E6"/>
    <w:rsid w:val="00912122"/>
    <w:rsid w:val="00912768"/>
    <w:rsid w:val="0091282F"/>
    <w:rsid w:val="00914EA9"/>
    <w:rsid w:val="00914EF8"/>
    <w:rsid w:val="00915B55"/>
    <w:rsid w:val="00915C84"/>
    <w:rsid w:val="00917B54"/>
    <w:rsid w:val="0092056A"/>
    <w:rsid w:val="00922F00"/>
    <w:rsid w:val="0092345D"/>
    <w:rsid w:val="00923826"/>
    <w:rsid w:val="009248AC"/>
    <w:rsid w:val="00924F26"/>
    <w:rsid w:val="0092592C"/>
    <w:rsid w:val="009269EF"/>
    <w:rsid w:val="0092763E"/>
    <w:rsid w:val="00927EC4"/>
    <w:rsid w:val="00931106"/>
    <w:rsid w:val="00935B8D"/>
    <w:rsid w:val="00940263"/>
    <w:rsid w:val="00940F03"/>
    <w:rsid w:val="009414F1"/>
    <w:rsid w:val="00944286"/>
    <w:rsid w:val="009471F9"/>
    <w:rsid w:val="009474BD"/>
    <w:rsid w:val="009505D1"/>
    <w:rsid w:val="009517C2"/>
    <w:rsid w:val="00951E27"/>
    <w:rsid w:val="009528B1"/>
    <w:rsid w:val="0095331B"/>
    <w:rsid w:val="00956935"/>
    <w:rsid w:val="00957A7F"/>
    <w:rsid w:val="00957BF5"/>
    <w:rsid w:val="00963DB9"/>
    <w:rsid w:val="00964482"/>
    <w:rsid w:val="00964AB2"/>
    <w:rsid w:val="009655FD"/>
    <w:rsid w:val="00967F83"/>
    <w:rsid w:val="0097005E"/>
    <w:rsid w:val="00971916"/>
    <w:rsid w:val="00972232"/>
    <w:rsid w:val="0097317A"/>
    <w:rsid w:val="009752A8"/>
    <w:rsid w:val="00980369"/>
    <w:rsid w:val="00982257"/>
    <w:rsid w:val="00982C06"/>
    <w:rsid w:val="009853D5"/>
    <w:rsid w:val="009871EA"/>
    <w:rsid w:val="009878AC"/>
    <w:rsid w:val="009902A4"/>
    <w:rsid w:val="00991EC4"/>
    <w:rsid w:val="00991F65"/>
    <w:rsid w:val="0099264B"/>
    <w:rsid w:val="00992D12"/>
    <w:rsid w:val="0099405F"/>
    <w:rsid w:val="00994BC5"/>
    <w:rsid w:val="00995312"/>
    <w:rsid w:val="00996041"/>
    <w:rsid w:val="009962A1"/>
    <w:rsid w:val="009A0336"/>
    <w:rsid w:val="009A0C68"/>
    <w:rsid w:val="009A12F7"/>
    <w:rsid w:val="009A226C"/>
    <w:rsid w:val="009A2BD5"/>
    <w:rsid w:val="009A3C06"/>
    <w:rsid w:val="009A5E4D"/>
    <w:rsid w:val="009A6D9A"/>
    <w:rsid w:val="009A7375"/>
    <w:rsid w:val="009B0631"/>
    <w:rsid w:val="009B401B"/>
    <w:rsid w:val="009B5DC0"/>
    <w:rsid w:val="009C0BC9"/>
    <w:rsid w:val="009C1897"/>
    <w:rsid w:val="009C199F"/>
    <w:rsid w:val="009C19A3"/>
    <w:rsid w:val="009C1B1D"/>
    <w:rsid w:val="009C20E2"/>
    <w:rsid w:val="009C3AC7"/>
    <w:rsid w:val="009C5695"/>
    <w:rsid w:val="009C6A79"/>
    <w:rsid w:val="009D0913"/>
    <w:rsid w:val="009D32F9"/>
    <w:rsid w:val="009D3EFC"/>
    <w:rsid w:val="009D4337"/>
    <w:rsid w:val="009D541B"/>
    <w:rsid w:val="009D7491"/>
    <w:rsid w:val="009E1400"/>
    <w:rsid w:val="009E160C"/>
    <w:rsid w:val="009E3ED1"/>
    <w:rsid w:val="009E4519"/>
    <w:rsid w:val="009E4A99"/>
    <w:rsid w:val="009E5132"/>
    <w:rsid w:val="009E603A"/>
    <w:rsid w:val="009E71D5"/>
    <w:rsid w:val="009F4296"/>
    <w:rsid w:val="009F4980"/>
    <w:rsid w:val="009F53EA"/>
    <w:rsid w:val="009F7A09"/>
    <w:rsid w:val="009F7B73"/>
    <w:rsid w:val="009F7ED4"/>
    <w:rsid w:val="00A00500"/>
    <w:rsid w:val="00A034CA"/>
    <w:rsid w:val="00A036DD"/>
    <w:rsid w:val="00A044A2"/>
    <w:rsid w:val="00A04B4E"/>
    <w:rsid w:val="00A05242"/>
    <w:rsid w:val="00A058E5"/>
    <w:rsid w:val="00A059F1"/>
    <w:rsid w:val="00A076A1"/>
    <w:rsid w:val="00A078B0"/>
    <w:rsid w:val="00A07C12"/>
    <w:rsid w:val="00A10C4F"/>
    <w:rsid w:val="00A1255A"/>
    <w:rsid w:val="00A126FD"/>
    <w:rsid w:val="00A137CC"/>
    <w:rsid w:val="00A202A5"/>
    <w:rsid w:val="00A22B93"/>
    <w:rsid w:val="00A255A4"/>
    <w:rsid w:val="00A25801"/>
    <w:rsid w:val="00A2755E"/>
    <w:rsid w:val="00A30DCF"/>
    <w:rsid w:val="00A32600"/>
    <w:rsid w:val="00A33166"/>
    <w:rsid w:val="00A3657F"/>
    <w:rsid w:val="00A3759C"/>
    <w:rsid w:val="00A42A4E"/>
    <w:rsid w:val="00A430AF"/>
    <w:rsid w:val="00A45474"/>
    <w:rsid w:val="00A45536"/>
    <w:rsid w:val="00A5063C"/>
    <w:rsid w:val="00A5189A"/>
    <w:rsid w:val="00A52B87"/>
    <w:rsid w:val="00A5382A"/>
    <w:rsid w:val="00A556EC"/>
    <w:rsid w:val="00A57141"/>
    <w:rsid w:val="00A60D15"/>
    <w:rsid w:val="00A60FA0"/>
    <w:rsid w:val="00A624D2"/>
    <w:rsid w:val="00A639F9"/>
    <w:rsid w:val="00A64F42"/>
    <w:rsid w:val="00A66B89"/>
    <w:rsid w:val="00A6787E"/>
    <w:rsid w:val="00A71439"/>
    <w:rsid w:val="00A71EEA"/>
    <w:rsid w:val="00A72939"/>
    <w:rsid w:val="00A73EDF"/>
    <w:rsid w:val="00A756C1"/>
    <w:rsid w:val="00A75D5A"/>
    <w:rsid w:val="00A809A5"/>
    <w:rsid w:val="00A80BD8"/>
    <w:rsid w:val="00A811B8"/>
    <w:rsid w:val="00A8158B"/>
    <w:rsid w:val="00A81655"/>
    <w:rsid w:val="00A81F16"/>
    <w:rsid w:val="00A836B8"/>
    <w:rsid w:val="00A84349"/>
    <w:rsid w:val="00A84CC5"/>
    <w:rsid w:val="00A850A9"/>
    <w:rsid w:val="00A86027"/>
    <w:rsid w:val="00A8764E"/>
    <w:rsid w:val="00A9073D"/>
    <w:rsid w:val="00A91451"/>
    <w:rsid w:val="00A91E76"/>
    <w:rsid w:val="00A92C8D"/>
    <w:rsid w:val="00A93BA4"/>
    <w:rsid w:val="00A96B9D"/>
    <w:rsid w:val="00A978F1"/>
    <w:rsid w:val="00AA19C4"/>
    <w:rsid w:val="00AB1110"/>
    <w:rsid w:val="00AB2911"/>
    <w:rsid w:val="00AB2E76"/>
    <w:rsid w:val="00AC1D7A"/>
    <w:rsid w:val="00AC3F29"/>
    <w:rsid w:val="00AC5289"/>
    <w:rsid w:val="00AD01F5"/>
    <w:rsid w:val="00AD07C9"/>
    <w:rsid w:val="00AD0920"/>
    <w:rsid w:val="00AD0A7B"/>
    <w:rsid w:val="00AD24E7"/>
    <w:rsid w:val="00AD3C66"/>
    <w:rsid w:val="00AD423B"/>
    <w:rsid w:val="00AD48C3"/>
    <w:rsid w:val="00AD616B"/>
    <w:rsid w:val="00AD6A81"/>
    <w:rsid w:val="00AD78F0"/>
    <w:rsid w:val="00AE1044"/>
    <w:rsid w:val="00AE134F"/>
    <w:rsid w:val="00AE2137"/>
    <w:rsid w:val="00AE26A8"/>
    <w:rsid w:val="00AE3834"/>
    <w:rsid w:val="00AE3D32"/>
    <w:rsid w:val="00AE640D"/>
    <w:rsid w:val="00AE7670"/>
    <w:rsid w:val="00AE7A5A"/>
    <w:rsid w:val="00AE7FA7"/>
    <w:rsid w:val="00AF11AB"/>
    <w:rsid w:val="00AF4043"/>
    <w:rsid w:val="00AF6890"/>
    <w:rsid w:val="00B007DC"/>
    <w:rsid w:val="00B034CA"/>
    <w:rsid w:val="00B043D8"/>
    <w:rsid w:val="00B04C72"/>
    <w:rsid w:val="00B050CC"/>
    <w:rsid w:val="00B05492"/>
    <w:rsid w:val="00B05A31"/>
    <w:rsid w:val="00B07412"/>
    <w:rsid w:val="00B07515"/>
    <w:rsid w:val="00B07E25"/>
    <w:rsid w:val="00B109A5"/>
    <w:rsid w:val="00B10E07"/>
    <w:rsid w:val="00B11772"/>
    <w:rsid w:val="00B1221F"/>
    <w:rsid w:val="00B14C47"/>
    <w:rsid w:val="00B15B51"/>
    <w:rsid w:val="00B1671D"/>
    <w:rsid w:val="00B16D39"/>
    <w:rsid w:val="00B17A28"/>
    <w:rsid w:val="00B20EFC"/>
    <w:rsid w:val="00B239FC"/>
    <w:rsid w:val="00B23C33"/>
    <w:rsid w:val="00B24D90"/>
    <w:rsid w:val="00B25482"/>
    <w:rsid w:val="00B30EF7"/>
    <w:rsid w:val="00B339D1"/>
    <w:rsid w:val="00B36436"/>
    <w:rsid w:val="00B37A86"/>
    <w:rsid w:val="00B40232"/>
    <w:rsid w:val="00B40683"/>
    <w:rsid w:val="00B42378"/>
    <w:rsid w:val="00B428A6"/>
    <w:rsid w:val="00B443BE"/>
    <w:rsid w:val="00B507B4"/>
    <w:rsid w:val="00B534BB"/>
    <w:rsid w:val="00B5366D"/>
    <w:rsid w:val="00B5381B"/>
    <w:rsid w:val="00B55C80"/>
    <w:rsid w:val="00B60870"/>
    <w:rsid w:val="00B6170D"/>
    <w:rsid w:val="00B63B96"/>
    <w:rsid w:val="00B648AD"/>
    <w:rsid w:val="00B650BE"/>
    <w:rsid w:val="00B6637F"/>
    <w:rsid w:val="00B70D04"/>
    <w:rsid w:val="00B7278F"/>
    <w:rsid w:val="00B7458B"/>
    <w:rsid w:val="00B75364"/>
    <w:rsid w:val="00B76B51"/>
    <w:rsid w:val="00B76CDC"/>
    <w:rsid w:val="00B774E3"/>
    <w:rsid w:val="00B77AD5"/>
    <w:rsid w:val="00B77B42"/>
    <w:rsid w:val="00B815B5"/>
    <w:rsid w:val="00B83886"/>
    <w:rsid w:val="00B839BD"/>
    <w:rsid w:val="00B847F1"/>
    <w:rsid w:val="00B85B9D"/>
    <w:rsid w:val="00B85C27"/>
    <w:rsid w:val="00B8659A"/>
    <w:rsid w:val="00B871AB"/>
    <w:rsid w:val="00B871CB"/>
    <w:rsid w:val="00B87ED0"/>
    <w:rsid w:val="00B9085E"/>
    <w:rsid w:val="00B90C1F"/>
    <w:rsid w:val="00B91EA6"/>
    <w:rsid w:val="00B928F3"/>
    <w:rsid w:val="00B95B9D"/>
    <w:rsid w:val="00B97221"/>
    <w:rsid w:val="00B978C3"/>
    <w:rsid w:val="00B97C17"/>
    <w:rsid w:val="00BA0D95"/>
    <w:rsid w:val="00BA28E9"/>
    <w:rsid w:val="00BA2D9E"/>
    <w:rsid w:val="00BA3A8A"/>
    <w:rsid w:val="00BA4F1B"/>
    <w:rsid w:val="00BA597D"/>
    <w:rsid w:val="00BA619C"/>
    <w:rsid w:val="00BB1140"/>
    <w:rsid w:val="00BB1A2E"/>
    <w:rsid w:val="00BB2CC5"/>
    <w:rsid w:val="00BB2E11"/>
    <w:rsid w:val="00BB433D"/>
    <w:rsid w:val="00BB501E"/>
    <w:rsid w:val="00BB6021"/>
    <w:rsid w:val="00BB656D"/>
    <w:rsid w:val="00BB6595"/>
    <w:rsid w:val="00BB6670"/>
    <w:rsid w:val="00BC1359"/>
    <w:rsid w:val="00BC16E7"/>
    <w:rsid w:val="00BC3598"/>
    <w:rsid w:val="00BD3B37"/>
    <w:rsid w:val="00BD3FFB"/>
    <w:rsid w:val="00BD5AC1"/>
    <w:rsid w:val="00BD7A64"/>
    <w:rsid w:val="00BD7E4D"/>
    <w:rsid w:val="00BD7FB2"/>
    <w:rsid w:val="00BE00BE"/>
    <w:rsid w:val="00BE1C10"/>
    <w:rsid w:val="00BE508B"/>
    <w:rsid w:val="00BE6D7E"/>
    <w:rsid w:val="00BE7A16"/>
    <w:rsid w:val="00BF0CAB"/>
    <w:rsid w:val="00BF0CE1"/>
    <w:rsid w:val="00BF143F"/>
    <w:rsid w:val="00BF2ADF"/>
    <w:rsid w:val="00BF3259"/>
    <w:rsid w:val="00BF35C6"/>
    <w:rsid w:val="00BF617B"/>
    <w:rsid w:val="00BF7732"/>
    <w:rsid w:val="00C003E7"/>
    <w:rsid w:val="00C02185"/>
    <w:rsid w:val="00C0788F"/>
    <w:rsid w:val="00C07AAB"/>
    <w:rsid w:val="00C138B8"/>
    <w:rsid w:val="00C14745"/>
    <w:rsid w:val="00C1652A"/>
    <w:rsid w:val="00C17AFE"/>
    <w:rsid w:val="00C20CA4"/>
    <w:rsid w:val="00C212ED"/>
    <w:rsid w:val="00C224FF"/>
    <w:rsid w:val="00C24499"/>
    <w:rsid w:val="00C26B6F"/>
    <w:rsid w:val="00C30AC8"/>
    <w:rsid w:val="00C3109B"/>
    <w:rsid w:val="00C314AC"/>
    <w:rsid w:val="00C31D06"/>
    <w:rsid w:val="00C3230D"/>
    <w:rsid w:val="00C337E6"/>
    <w:rsid w:val="00C340CC"/>
    <w:rsid w:val="00C344B8"/>
    <w:rsid w:val="00C36F5B"/>
    <w:rsid w:val="00C37680"/>
    <w:rsid w:val="00C40A15"/>
    <w:rsid w:val="00C40AB6"/>
    <w:rsid w:val="00C411A8"/>
    <w:rsid w:val="00C43C8C"/>
    <w:rsid w:val="00C43EBA"/>
    <w:rsid w:val="00C4553B"/>
    <w:rsid w:val="00C5364A"/>
    <w:rsid w:val="00C54B7D"/>
    <w:rsid w:val="00C554B3"/>
    <w:rsid w:val="00C554F4"/>
    <w:rsid w:val="00C55504"/>
    <w:rsid w:val="00C55BF6"/>
    <w:rsid w:val="00C57A66"/>
    <w:rsid w:val="00C6357D"/>
    <w:rsid w:val="00C650AA"/>
    <w:rsid w:val="00C65371"/>
    <w:rsid w:val="00C65727"/>
    <w:rsid w:val="00C66159"/>
    <w:rsid w:val="00C676F4"/>
    <w:rsid w:val="00C67B0C"/>
    <w:rsid w:val="00C7110F"/>
    <w:rsid w:val="00C71B3C"/>
    <w:rsid w:val="00C7530D"/>
    <w:rsid w:val="00C76A4E"/>
    <w:rsid w:val="00C77AAF"/>
    <w:rsid w:val="00C8603A"/>
    <w:rsid w:val="00C8707D"/>
    <w:rsid w:val="00C87478"/>
    <w:rsid w:val="00C9275F"/>
    <w:rsid w:val="00C93F75"/>
    <w:rsid w:val="00C9407D"/>
    <w:rsid w:val="00C95660"/>
    <w:rsid w:val="00C96366"/>
    <w:rsid w:val="00CA04CE"/>
    <w:rsid w:val="00CA1575"/>
    <w:rsid w:val="00CA29E4"/>
    <w:rsid w:val="00CA2BF4"/>
    <w:rsid w:val="00CA3220"/>
    <w:rsid w:val="00CA335C"/>
    <w:rsid w:val="00CA3BBE"/>
    <w:rsid w:val="00CA3BF3"/>
    <w:rsid w:val="00CA3FB7"/>
    <w:rsid w:val="00CA406F"/>
    <w:rsid w:val="00CA65A1"/>
    <w:rsid w:val="00CA7790"/>
    <w:rsid w:val="00CB013F"/>
    <w:rsid w:val="00CB1FA4"/>
    <w:rsid w:val="00CB3F31"/>
    <w:rsid w:val="00CB3F8F"/>
    <w:rsid w:val="00CB5153"/>
    <w:rsid w:val="00CB548D"/>
    <w:rsid w:val="00CB574A"/>
    <w:rsid w:val="00CB5DBD"/>
    <w:rsid w:val="00CB6243"/>
    <w:rsid w:val="00CB6E2B"/>
    <w:rsid w:val="00CB722F"/>
    <w:rsid w:val="00CB74B4"/>
    <w:rsid w:val="00CC257E"/>
    <w:rsid w:val="00CC2601"/>
    <w:rsid w:val="00CC2ED6"/>
    <w:rsid w:val="00CC3DAB"/>
    <w:rsid w:val="00CC3F66"/>
    <w:rsid w:val="00CC5959"/>
    <w:rsid w:val="00CC6F3A"/>
    <w:rsid w:val="00CD083C"/>
    <w:rsid w:val="00CD0ACB"/>
    <w:rsid w:val="00CD16C6"/>
    <w:rsid w:val="00CD32C5"/>
    <w:rsid w:val="00CD3767"/>
    <w:rsid w:val="00CD4785"/>
    <w:rsid w:val="00CD4C67"/>
    <w:rsid w:val="00CD51DA"/>
    <w:rsid w:val="00CD54FE"/>
    <w:rsid w:val="00CD5538"/>
    <w:rsid w:val="00CD6344"/>
    <w:rsid w:val="00CD6396"/>
    <w:rsid w:val="00CE0DFF"/>
    <w:rsid w:val="00CE2995"/>
    <w:rsid w:val="00CE2D7A"/>
    <w:rsid w:val="00CE3545"/>
    <w:rsid w:val="00CE3F0A"/>
    <w:rsid w:val="00CE4798"/>
    <w:rsid w:val="00CF30F8"/>
    <w:rsid w:val="00CF38FF"/>
    <w:rsid w:val="00CF5C99"/>
    <w:rsid w:val="00CF6646"/>
    <w:rsid w:val="00CF6E9A"/>
    <w:rsid w:val="00D001BC"/>
    <w:rsid w:val="00D00729"/>
    <w:rsid w:val="00D0237E"/>
    <w:rsid w:val="00D03479"/>
    <w:rsid w:val="00D038F2"/>
    <w:rsid w:val="00D05863"/>
    <w:rsid w:val="00D105A6"/>
    <w:rsid w:val="00D10ED2"/>
    <w:rsid w:val="00D150E2"/>
    <w:rsid w:val="00D20F28"/>
    <w:rsid w:val="00D21490"/>
    <w:rsid w:val="00D21B00"/>
    <w:rsid w:val="00D22585"/>
    <w:rsid w:val="00D22ABC"/>
    <w:rsid w:val="00D2320D"/>
    <w:rsid w:val="00D23A4F"/>
    <w:rsid w:val="00D2683A"/>
    <w:rsid w:val="00D26B9E"/>
    <w:rsid w:val="00D276EB"/>
    <w:rsid w:val="00D363E9"/>
    <w:rsid w:val="00D36BFE"/>
    <w:rsid w:val="00D37149"/>
    <w:rsid w:val="00D3792C"/>
    <w:rsid w:val="00D37F30"/>
    <w:rsid w:val="00D4251A"/>
    <w:rsid w:val="00D4590E"/>
    <w:rsid w:val="00D46D8C"/>
    <w:rsid w:val="00D504F4"/>
    <w:rsid w:val="00D5116F"/>
    <w:rsid w:val="00D51771"/>
    <w:rsid w:val="00D52BBA"/>
    <w:rsid w:val="00D52D15"/>
    <w:rsid w:val="00D52F70"/>
    <w:rsid w:val="00D555CD"/>
    <w:rsid w:val="00D559AA"/>
    <w:rsid w:val="00D56B93"/>
    <w:rsid w:val="00D61018"/>
    <w:rsid w:val="00D61A0E"/>
    <w:rsid w:val="00D65B22"/>
    <w:rsid w:val="00D66699"/>
    <w:rsid w:val="00D666EF"/>
    <w:rsid w:val="00D6689F"/>
    <w:rsid w:val="00D675E4"/>
    <w:rsid w:val="00D67715"/>
    <w:rsid w:val="00D67D51"/>
    <w:rsid w:val="00D72379"/>
    <w:rsid w:val="00D73491"/>
    <w:rsid w:val="00D739BF"/>
    <w:rsid w:val="00D7537C"/>
    <w:rsid w:val="00D7655F"/>
    <w:rsid w:val="00D769C8"/>
    <w:rsid w:val="00D81EDE"/>
    <w:rsid w:val="00D8270F"/>
    <w:rsid w:val="00D83D74"/>
    <w:rsid w:val="00D84324"/>
    <w:rsid w:val="00D85E90"/>
    <w:rsid w:val="00D85EA4"/>
    <w:rsid w:val="00D86BA3"/>
    <w:rsid w:val="00D87E92"/>
    <w:rsid w:val="00D90A99"/>
    <w:rsid w:val="00D91D8A"/>
    <w:rsid w:val="00D9458B"/>
    <w:rsid w:val="00D94DB4"/>
    <w:rsid w:val="00DA0F3A"/>
    <w:rsid w:val="00DA19CB"/>
    <w:rsid w:val="00DA24C2"/>
    <w:rsid w:val="00DA25C2"/>
    <w:rsid w:val="00DA2D47"/>
    <w:rsid w:val="00DA5334"/>
    <w:rsid w:val="00DA5740"/>
    <w:rsid w:val="00DA5BBD"/>
    <w:rsid w:val="00DA6C57"/>
    <w:rsid w:val="00DB0A17"/>
    <w:rsid w:val="00DB1A16"/>
    <w:rsid w:val="00DB2B3F"/>
    <w:rsid w:val="00DB3926"/>
    <w:rsid w:val="00DB4298"/>
    <w:rsid w:val="00DB4D4C"/>
    <w:rsid w:val="00DB65C5"/>
    <w:rsid w:val="00DB7C5D"/>
    <w:rsid w:val="00DC0DEF"/>
    <w:rsid w:val="00DC0F0F"/>
    <w:rsid w:val="00DC3DF4"/>
    <w:rsid w:val="00DC4F54"/>
    <w:rsid w:val="00DD0C71"/>
    <w:rsid w:val="00DD168C"/>
    <w:rsid w:val="00DD2D5E"/>
    <w:rsid w:val="00DD2DA7"/>
    <w:rsid w:val="00DD2F1C"/>
    <w:rsid w:val="00DD7111"/>
    <w:rsid w:val="00DE06F9"/>
    <w:rsid w:val="00DE07E2"/>
    <w:rsid w:val="00DE1452"/>
    <w:rsid w:val="00DE1AC2"/>
    <w:rsid w:val="00DE63D6"/>
    <w:rsid w:val="00DF1A92"/>
    <w:rsid w:val="00DF25DB"/>
    <w:rsid w:val="00DF2BD9"/>
    <w:rsid w:val="00DF2D78"/>
    <w:rsid w:val="00DF3B0F"/>
    <w:rsid w:val="00DF5063"/>
    <w:rsid w:val="00DF7A8D"/>
    <w:rsid w:val="00E000F7"/>
    <w:rsid w:val="00E00570"/>
    <w:rsid w:val="00E039D9"/>
    <w:rsid w:val="00E040C0"/>
    <w:rsid w:val="00E04769"/>
    <w:rsid w:val="00E04D88"/>
    <w:rsid w:val="00E04E0B"/>
    <w:rsid w:val="00E06A34"/>
    <w:rsid w:val="00E07746"/>
    <w:rsid w:val="00E11054"/>
    <w:rsid w:val="00E12531"/>
    <w:rsid w:val="00E13A68"/>
    <w:rsid w:val="00E13E54"/>
    <w:rsid w:val="00E15281"/>
    <w:rsid w:val="00E15A9A"/>
    <w:rsid w:val="00E166C5"/>
    <w:rsid w:val="00E171BE"/>
    <w:rsid w:val="00E205D1"/>
    <w:rsid w:val="00E2522A"/>
    <w:rsid w:val="00E252EC"/>
    <w:rsid w:val="00E26355"/>
    <w:rsid w:val="00E2694F"/>
    <w:rsid w:val="00E31E57"/>
    <w:rsid w:val="00E329BA"/>
    <w:rsid w:val="00E32D58"/>
    <w:rsid w:val="00E33299"/>
    <w:rsid w:val="00E339A3"/>
    <w:rsid w:val="00E348C8"/>
    <w:rsid w:val="00E3514E"/>
    <w:rsid w:val="00E367CF"/>
    <w:rsid w:val="00E37DEB"/>
    <w:rsid w:val="00E4112E"/>
    <w:rsid w:val="00E42231"/>
    <w:rsid w:val="00E4375E"/>
    <w:rsid w:val="00E452FE"/>
    <w:rsid w:val="00E46192"/>
    <w:rsid w:val="00E50313"/>
    <w:rsid w:val="00E512DE"/>
    <w:rsid w:val="00E518F4"/>
    <w:rsid w:val="00E536C1"/>
    <w:rsid w:val="00E55B3A"/>
    <w:rsid w:val="00E55FD0"/>
    <w:rsid w:val="00E56B00"/>
    <w:rsid w:val="00E5765B"/>
    <w:rsid w:val="00E622BA"/>
    <w:rsid w:val="00E62C9E"/>
    <w:rsid w:val="00E65C08"/>
    <w:rsid w:val="00E67473"/>
    <w:rsid w:val="00E71743"/>
    <w:rsid w:val="00E73A52"/>
    <w:rsid w:val="00E74E75"/>
    <w:rsid w:val="00E75E44"/>
    <w:rsid w:val="00E76C39"/>
    <w:rsid w:val="00E81307"/>
    <w:rsid w:val="00E819C8"/>
    <w:rsid w:val="00E81A4A"/>
    <w:rsid w:val="00E8257B"/>
    <w:rsid w:val="00E838DB"/>
    <w:rsid w:val="00E847FF"/>
    <w:rsid w:val="00E84D89"/>
    <w:rsid w:val="00E8555B"/>
    <w:rsid w:val="00E85664"/>
    <w:rsid w:val="00E86EC8"/>
    <w:rsid w:val="00E9111D"/>
    <w:rsid w:val="00E91AC8"/>
    <w:rsid w:val="00E92A15"/>
    <w:rsid w:val="00E95B55"/>
    <w:rsid w:val="00E9722D"/>
    <w:rsid w:val="00EA21D7"/>
    <w:rsid w:val="00EA49A1"/>
    <w:rsid w:val="00EA52A7"/>
    <w:rsid w:val="00EB5CC6"/>
    <w:rsid w:val="00EB7A88"/>
    <w:rsid w:val="00EB7FC9"/>
    <w:rsid w:val="00EC27ED"/>
    <w:rsid w:val="00EC2AD9"/>
    <w:rsid w:val="00EC4889"/>
    <w:rsid w:val="00EC547A"/>
    <w:rsid w:val="00EC5D9C"/>
    <w:rsid w:val="00EC7DA8"/>
    <w:rsid w:val="00ED0D0C"/>
    <w:rsid w:val="00ED0F53"/>
    <w:rsid w:val="00ED3ECA"/>
    <w:rsid w:val="00ED6D52"/>
    <w:rsid w:val="00EE146F"/>
    <w:rsid w:val="00EE205E"/>
    <w:rsid w:val="00EE3436"/>
    <w:rsid w:val="00EE451C"/>
    <w:rsid w:val="00EE4A78"/>
    <w:rsid w:val="00EF08A0"/>
    <w:rsid w:val="00EF0A7C"/>
    <w:rsid w:val="00EF3D50"/>
    <w:rsid w:val="00EF4707"/>
    <w:rsid w:val="00EF4759"/>
    <w:rsid w:val="00EF4880"/>
    <w:rsid w:val="00EF4B0B"/>
    <w:rsid w:val="00EF5F04"/>
    <w:rsid w:val="00EF6429"/>
    <w:rsid w:val="00F00522"/>
    <w:rsid w:val="00F011C5"/>
    <w:rsid w:val="00F04BD2"/>
    <w:rsid w:val="00F05770"/>
    <w:rsid w:val="00F07178"/>
    <w:rsid w:val="00F079CF"/>
    <w:rsid w:val="00F1098E"/>
    <w:rsid w:val="00F120CF"/>
    <w:rsid w:val="00F12C1E"/>
    <w:rsid w:val="00F14C7F"/>
    <w:rsid w:val="00F16420"/>
    <w:rsid w:val="00F174DE"/>
    <w:rsid w:val="00F213C8"/>
    <w:rsid w:val="00F219EB"/>
    <w:rsid w:val="00F23E7A"/>
    <w:rsid w:val="00F24ED8"/>
    <w:rsid w:val="00F278A5"/>
    <w:rsid w:val="00F304F0"/>
    <w:rsid w:val="00F30CFB"/>
    <w:rsid w:val="00F37992"/>
    <w:rsid w:val="00F403BB"/>
    <w:rsid w:val="00F40EB0"/>
    <w:rsid w:val="00F41297"/>
    <w:rsid w:val="00F41956"/>
    <w:rsid w:val="00F43001"/>
    <w:rsid w:val="00F4320B"/>
    <w:rsid w:val="00F44D90"/>
    <w:rsid w:val="00F46D7B"/>
    <w:rsid w:val="00F4772E"/>
    <w:rsid w:val="00F51E10"/>
    <w:rsid w:val="00F52723"/>
    <w:rsid w:val="00F528FE"/>
    <w:rsid w:val="00F53647"/>
    <w:rsid w:val="00F55921"/>
    <w:rsid w:val="00F617A5"/>
    <w:rsid w:val="00F65143"/>
    <w:rsid w:val="00F65A43"/>
    <w:rsid w:val="00F66BBF"/>
    <w:rsid w:val="00F67359"/>
    <w:rsid w:val="00F70C2B"/>
    <w:rsid w:val="00F7115E"/>
    <w:rsid w:val="00F72DD4"/>
    <w:rsid w:val="00F72EFA"/>
    <w:rsid w:val="00F731B0"/>
    <w:rsid w:val="00F74E03"/>
    <w:rsid w:val="00F7787D"/>
    <w:rsid w:val="00F8284E"/>
    <w:rsid w:val="00F858CA"/>
    <w:rsid w:val="00F86A4D"/>
    <w:rsid w:val="00F8743A"/>
    <w:rsid w:val="00F875E2"/>
    <w:rsid w:val="00F908FF"/>
    <w:rsid w:val="00F91393"/>
    <w:rsid w:val="00F9212C"/>
    <w:rsid w:val="00F95283"/>
    <w:rsid w:val="00F9589A"/>
    <w:rsid w:val="00F962BB"/>
    <w:rsid w:val="00F970B9"/>
    <w:rsid w:val="00FA29B7"/>
    <w:rsid w:val="00FA37D1"/>
    <w:rsid w:val="00FA6916"/>
    <w:rsid w:val="00FA6A5F"/>
    <w:rsid w:val="00FA6E0E"/>
    <w:rsid w:val="00FB0693"/>
    <w:rsid w:val="00FB1684"/>
    <w:rsid w:val="00FB2EC5"/>
    <w:rsid w:val="00FB34B7"/>
    <w:rsid w:val="00FB43B3"/>
    <w:rsid w:val="00FB47B6"/>
    <w:rsid w:val="00FB5536"/>
    <w:rsid w:val="00FB609B"/>
    <w:rsid w:val="00FB6AA5"/>
    <w:rsid w:val="00FC17E8"/>
    <w:rsid w:val="00FC1C45"/>
    <w:rsid w:val="00FC33C2"/>
    <w:rsid w:val="00FC5710"/>
    <w:rsid w:val="00FC5950"/>
    <w:rsid w:val="00FC7B7C"/>
    <w:rsid w:val="00FD1566"/>
    <w:rsid w:val="00FD16EB"/>
    <w:rsid w:val="00FD47E9"/>
    <w:rsid w:val="00FD5B0F"/>
    <w:rsid w:val="00FD5C48"/>
    <w:rsid w:val="00FD6726"/>
    <w:rsid w:val="00FD6AF9"/>
    <w:rsid w:val="00FD6C61"/>
    <w:rsid w:val="00FD7BB7"/>
    <w:rsid w:val="00FD7F9E"/>
    <w:rsid w:val="00FE006A"/>
    <w:rsid w:val="00FE16C9"/>
    <w:rsid w:val="00FE177F"/>
    <w:rsid w:val="00FE39D0"/>
    <w:rsid w:val="00FE68BC"/>
    <w:rsid w:val="00FE7BBA"/>
    <w:rsid w:val="00FE7CAC"/>
    <w:rsid w:val="00FF0B3F"/>
    <w:rsid w:val="00FF1D89"/>
    <w:rsid w:val="00FF3412"/>
    <w:rsid w:val="00FF43A5"/>
    <w:rsid w:val="00FF5F01"/>
    <w:rsid w:val="00FF65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3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2E"/>
  </w:style>
  <w:style w:type="paragraph" w:styleId="Cabealho1">
    <w:name w:val="heading 1"/>
    <w:basedOn w:val="Normal"/>
    <w:next w:val="Normal"/>
    <w:link w:val="Cabealho1Carcter"/>
    <w:uiPriority w:val="9"/>
    <w:qFormat/>
    <w:rsid w:val="002C58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2">
    <w:name w:val="heading 2"/>
    <w:basedOn w:val="Normal"/>
    <w:next w:val="Normal"/>
    <w:link w:val="Cabealho2Carcter"/>
    <w:uiPriority w:val="9"/>
    <w:unhideWhenUsed/>
    <w:qFormat/>
    <w:rsid w:val="00A66B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abealho3">
    <w:name w:val="heading 3"/>
    <w:basedOn w:val="Normal"/>
    <w:next w:val="Normal"/>
    <w:link w:val="Cabealho3Carcter"/>
    <w:uiPriority w:val="9"/>
    <w:unhideWhenUsed/>
    <w:qFormat/>
    <w:rsid w:val="00A84C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Titre1,Reference 2,References,Bullets,List Paragraph1,Liste couleur - Accent 11,List Bullet Mary,List Paragraph (numbered (a)),L_4,Numbered List Paragraph,ReferencesCxSpLast,Paragraphe de liste11,Paragraphe de liste4,Glossaire,figure"/>
    <w:basedOn w:val="Normal"/>
    <w:link w:val="PargrafodaListaCarcter"/>
    <w:uiPriority w:val="34"/>
    <w:qFormat/>
    <w:rsid w:val="003D672E"/>
    <w:pPr>
      <w:ind w:left="720"/>
      <w:contextualSpacing/>
    </w:pPr>
  </w:style>
  <w:style w:type="character" w:customStyle="1" w:styleId="PargrafodaListaCarcter">
    <w:name w:val="Parágrafo da Lista Carácter"/>
    <w:aliases w:val="Titre1 Carácter,Reference 2 Carácter,References Carácter,Bullets Carácter,List Paragraph1 Carácter,Liste couleur - Accent 11 Carácter,List Bullet Mary Carácter,List Paragraph (numbered (a)) Carácter,L_4 Carácter"/>
    <w:link w:val="PargrafodaLista"/>
    <w:uiPriority w:val="34"/>
    <w:qFormat/>
    <w:locked/>
    <w:rsid w:val="003D672E"/>
  </w:style>
  <w:style w:type="paragraph" w:styleId="Cabealho">
    <w:name w:val="header"/>
    <w:basedOn w:val="Normal"/>
    <w:link w:val="CabealhoCarcter"/>
    <w:uiPriority w:val="99"/>
    <w:unhideWhenUsed/>
    <w:rsid w:val="00FA6A5F"/>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FA6A5F"/>
  </w:style>
  <w:style w:type="paragraph" w:styleId="Rodap">
    <w:name w:val="footer"/>
    <w:basedOn w:val="Normal"/>
    <w:link w:val="RodapCarcter"/>
    <w:uiPriority w:val="99"/>
    <w:unhideWhenUsed/>
    <w:rsid w:val="00FA6A5F"/>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FA6A5F"/>
  </w:style>
  <w:style w:type="table" w:styleId="Tabelacomgrelha">
    <w:name w:val="Table Grid"/>
    <w:basedOn w:val="Tabelanormal"/>
    <w:uiPriority w:val="39"/>
    <w:rsid w:val="006D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1Carcter">
    <w:name w:val="Cabeçalho 1 Carácter"/>
    <w:basedOn w:val="Tipodeletrapredefinidodopargrafo"/>
    <w:link w:val="Cabealho1"/>
    <w:uiPriority w:val="9"/>
    <w:rsid w:val="002C58B1"/>
    <w:rPr>
      <w:rFonts w:asciiTheme="majorHAnsi" w:eastAsiaTheme="majorEastAsia" w:hAnsiTheme="majorHAnsi" w:cstheme="majorBidi"/>
      <w:color w:val="2F5496" w:themeColor="accent1" w:themeShade="BF"/>
      <w:sz w:val="32"/>
      <w:szCs w:val="32"/>
    </w:rPr>
  </w:style>
  <w:style w:type="paragraph" w:styleId="ndice1">
    <w:name w:val="toc 1"/>
    <w:basedOn w:val="Normal"/>
    <w:next w:val="Normal"/>
    <w:autoRedefine/>
    <w:uiPriority w:val="39"/>
    <w:unhideWhenUsed/>
    <w:rsid w:val="00576D73"/>
    <w:pPr>
      <w:tabs>
        <w:tab w:val="left" w:pos="440"/>
        <w:tab w:val="right" w:leader="dot" w:pos="9062"/>
      </w:tabs>
      <w:spacing w:before="120" w:after="100" w:line="240" w:lineRule="auto"/>
    </w:pPr>
    <w:rPr>
      <w:rFonts w:ascii="Arial Narrow" w:hAnsi="Arial Narrow"/>
      <w:b/>
      <w:bCs/>
      <w:smallCaps/>
      <w:noProof/>
      <w:sz w:val="24"/>
      <w:szCs w:val="24"/>
    </w:rPr>
  </w:style>
  <w:style w:type="paragraph" w:styleId="ndice2">
    <w:name w:val="toc 2"/>
    <w:basedOn w:val="Normal"/>
    <w:next w:val="Normal"/>
    <w:autoRedefine/>
    <w:uiPriority w:val="39"/>
    <w:unhideWhenUsed/>
    <w:rsid w:val="00775BEA"/>
    <w:pPr>
      <w:tabs>
        <w:tab w:val="left" w:pos="880"/>
        <w:tab w:val="right" w:leader="dot" w:pos="9062"/>
      </w:tabs>
      <w:spacing w:after="100" w:line="240" w:lineRule="auto"/>
      <w:ind w:left="220"/>
    </w:pPr>
  </w:style>
  <w:style w:type="paragraph" w:styleId="ndice3">
    <w:name w:val="toc 3"/>
    <w:basedOn w:val="Normal"/>
    <w:next w:val="Normal"/>
    <w:autoRedefine/>
    <w:uiPriority w:val="39"/>
    <w:unhideWhenUsed/>
    <w:rsid w:val="00071398"/>
    <w:pPr>
      <w:tabs>
        <w:tab w:val="left" w:pos="1320"/>
        <w:tab w:val="right" w:leader="dot" w:pos="9062"/>
      </w:tabs>
      <w:spacing w:after="100" w:line="240" w:lineRule="auto"/>
      <w:ind w:left="440"/>
    </w:pPr>
  </w:style>
  <w:style w:type="character" w:styleId="Hiperligao">
    <w:name w:val="Hyperlink"/>
    <w:basedOn w:val="Tipodeletrapredefinidodopargrafo"/>
    <w:uiPriority w:val="99"/>
    <w:unhideWhenUsed/>
    <w:rsid w:val="00DD2DA7"/>
    <w:rPr>
      <w:color w:val="0563C1" w:themeColor="hyperlink"/>
      <w:u w:val="single"/>
    </w:rPr>
  </w:style>
  <w:style w:type="table" w:customStyle="1" w:styleId="TableGrid">
    <w:name w:val="TableGrid"/>
    <w:rsid w:val="00796CA6"/>
    <w:pPr>
      <w:spacing w:after="0" w:line="240" w:lineRule="auto"/>
    </w:pPr>
    <w:rPr>
      <w:rFonts w:eastAsiaTheme="minorEastAsia"/>
      <w:lang w:eastAsia="fr-FR"/>
    </w:rPr>
    <w:tblPr>
      <w:tblCellMar>
        <w:top w:w="0" w:type="dxa"/>
        <w:left w:w="0" w:type="dxa"/>
        <w:bottom w:w="0" w:type="dxa"/>
        <w:right w:w="0" w:type="dxa"/>
      </w:tblCellMar>
    </w:tblPr>
  </w:style>
  <w:style w:type="character" w:styleId="Hiperligaovisitada">
    <w:name w:val="FollowedHyperlink"/>
    <w:basedOn w:val="Tipodeletrapredefinidodopargrafo"/>
    <w:uiPriority w:val="99"/>
    <w:semiHidden/>
    <w:unhideWhenUsed/>
    <w:rsid w:val="005F5269"/>
    <w:rPr>
      <w:color w:val="954F72" w:themeColor="followedHyperlink"/>
      <w:u w:val="single"/>
    </w:rPr>
  </w:style>
  <w:style w:type="character" w:customStyle="1" w:styleId="Cabealho3Carcter">
    <w:name w:val="Cabeçalho 3 Carácter"/>
    <w:basedOn w:val="Tipodeletrapredefinidodopargrafo"/>
    <w:link w:val="Cabealho3"/>
    <w:uiPriority w:val="9"/>
    <w:rsid w:val="00A84CC5"/>
    <w:rPr>
      <w:rFonts w:asciiTheme="majorHAnsi" w:eastAsiaTheme="majorEastAsia" w:hAnsiTheme="majorHAnsi" w:cstheme="majorBidi"/>
      <w:color w:val="1F3763" w:themeColor="accent1" w:themeShade="7F"/>
      <w:sz w:val="24"/>
      <w:szCs w:val="24"/>
    </w:rPr>
  </w:style>
  <w:style w:type="character" w:styleId="Refdenotaderodap">
    <w:name w:val="footnote reference"/>
    <w:aliases w:val="16 Point,?r?f???????????? (????????)1,?r?f?????с????? (????с??)1,?r?f????‰????? (???‰??)1,?r?f???ч????? (??ч??)1,?r’??¶???с (?¶??)1,BVI fnr,Ref,Referencia nota al pie,Superscript 6 Point,ftref,Знак сноски 1,Знак сноски-FN"/>
    <w:link w:val="BVIfnrChar"/>
    <w:uiPriority w:val="99"/>
    <w:qFormat/>
    <w:rsid w:val="00A05242"/>
    <w:rPr>
      <w:rFonts w:ascii="Times New Roman" w:hAnsi="Times New Roman" w:cs="Times New Roman"/>
      <w:sz w:val="24"/>
      <w:vertAlign w:val="superscript"/>
    </w:rPr>
  </w:style>
  <w:style w:type="paragraph" w:styleId="Textodenotaderodap">
    <w:name w:val="footnote text"/>
    <w:aliases w:val="5_G,ADB,ALTS FOOTNOTE,Char,FOOTNOTES,Footnote,Footnote Text Char Char,Footnote Text Char Char Char,Footnote Text Char Char Char Char,Footnote Text Quote,Fußnotentext Cha,f,fn,ft,single space,testo pié di pagina"/>
    <w:basedOn w:val="Normal"/>
    <w:link w:val="TextodenotaderodapCarcter"/>
    <w:uiPriority w:val="99"/>
    <w:qFormat/>
    <w:rsid w:val="00A05242"/>
    <w:pPr>
      <w:spacing w:after="120" w:line="240" w:lineRule="auto"/>
      <w:ind w:left="432" w:hanging="432"/>
    </w:pPr>
    <w:rPr>
      <w:rFonts w:ascii="Times New Roman" w:eastAsia="Times New Roman" w:hAnsi="Times New Roman" w:cs="Times New Roman"/>
      <w:sz w:val="20"/>
      <w:szCs w:val="20"/>
      <w:lang w:val="en-US"/>
    </w:rPr>
  </w:style>
  <w:style w:type="character" w:customStyle="1" w:styleId="TextodenotaderodapCarcter">
    <w:name w:val="Texto de nota de rodapé Carácter"/>
    <w:aliases w:val="5_G Carácter,ADB Carácter,ALTS FOOTNOTE Carácter,Char Carácter,FOOTNOTES Carácter,Footnote Carácter,Footnote Text Char Char Carácter,Footnote Text Char Char Char Carácter,Footnote Text Char Char Char Char Carácter"/>
    <w:basedOn w:val="Tipodeletrapredefinidodopargrafo"/>
    <w:link w:val="Textodenotaderodap"/>
    <w:uiPriority w:val="99"/>
    <w:rsid w:val="00A05242"/>
    <w:rPr>
      <w:rFonts w:ascii="Times New Roman" w:eastAsia="Times New Roman" w:hAnsi="Times New Roman" w:cs="Times New Roman"/>
      <w:sz w:val="20"/>
      <w:szCs w:val="20"/>
      <w:lang w:val="en-US"/>
    </w:rPr>
  </w:style>
  <w:style w:type="paragraph" w:customStyle="1" w:styleId="BVIfnrChar">
    <w:name w:val="BVI fnr Char"/>
    <w:aliases w:val="16 Point Char,Exposant 3 Point Char,Footnote Reference Number Char,Footnote reference number Char,Footnote symbol Char,Footnotes refss Char,Superscript 6 Point Char,Times 10 Point Char,ftref Char,nota pié di pagina Char"/>
    <w:basedOn w:val="Normal"/>
    <w:link w:val="Refdenotaderodap"/>
    <w:uiPriority w:val="99"/>
    <w:rsid w:val="00A05242"/>
    <w:pPr>
      <w:spacing w:line="240" w:lineRule="exact"/>
    </w:pPr>
    <w:rPr>
      <w:rFonts w:ascii="Times New Roman" w:hAnsi="Times New Roman" w:cs="Times New Roman"/>
      <w:sz w:val="24"/>
      <w:vertAlign w:val="superscript"/>
    </w:rPr>
  </w:style>
  <w:style w:type="paragraph" w:styleId="Legenda">
    <w:name w:val="caption"/>
    <w:basedOn w:val="Normal"/>
    <w:next w:val="Normal"/>
    <w:uiPriority w:val="35"/>
    <w:unhideWhenUsed/>
    <w:qFormat/>
    <w:rsid w:val="00152809"/>
    <w:pPr>
      <w:spacing w:after="200" w:line="240" w:lineRule="auto"/>
    </w:pPr>
    <w:rPr>
      <w:i/>
      <w:iCs/>
      <w:color w:val="44546A" w:themeColor="text2"/>
      <w:sz w:val="18"/>
      <w:szCs w:val="18"/>
    </w:rPr>
  </w:style>
  <w:style w:type="character" w:styleId="Refdecomentrio">
    <w:name w:val="annotation reference"/>
    <w:unhideWhenUsed/>
    <w:rsid w:val="009878AC"/>
    <w:rPr>
      <w:sz w:val="16"/>
      <w:szCs w:val="16"/>
    </w:rPr>
  </w:style>
  <w:style w:type="paragraph" w:styleId="Textodecomentrio">
    <w:name w:val="annotation text"/>
    <w:basedOn w:val="Normal"/>
    <w:link w:val="TextodecomentrioCarcter"/>
    <w:unhideWhenUsed/>
    <w:rsid w:val="009878AC"/>
    <w:pPr>
      <w:spacing w:line="240" w:lineRule="auto"/>
    </w:pPr>
    <w:rPr>
      <w:rFonts w:ascii="Calibri" w:eastAsia="Times New Roman" w:hAnsi="Calibri" w:cs="Times New Roman"/>
      <w:sz w:val="20"/>
      <w:szCs w:val="20"/>
      <w:lang w:val="en-US" w:eastAsia="ja-JP"/>
    </w:rPr>
  </w:style>
  <w:style w:type="character" w:customStyle="1" w:styleId="TextodecomentrioCarcter">
    <w:name w:val="Texto de comentário Carácter"/>
    <w:basedOn w:val="Tipodeletrapredefinidodopargrafo"/>
    <w:link w:val="Textodecomentrio"/>
    <w:rsid w:val="009878AC"/>
    <w:rPr>
      <w:rFonts w:ascii="Calibri" w:eastAsia="Times New Roman" w:hAnsi="Calibri" w:cs="Times New Roman"/>
      <w:sz w:val="20"/>
      <w:szCs w:val="20"/>
      <w:lang w:val="en-US" w:eastAsia="ja-JP"/>
    </w:rPr>
  </w:style>
  <w:style w:type="paragraph" w:customStyle="1" w:styleId="Default">
    <w:name w:val="Default"/>
    <w:rsid w:val="007D16B0"/>
    <w:pPr>
      <w:autoSpaceDE w:val="0"/>
      <w:autoSpaceDN w:val="0"/>
      <w:adjustRightInd w:val="0"/>
      <w:spacing w:after="0" w:line="240" w:lineRule="auto"/>
    </w:pPr>
    <w:rPr>
      <w:rFonts w:ascii="Calibri" w:eastAsia="Calibri" w:hAnsi="Calibri" w:cs="Calibri"/>
      <w:color w:val="000000"/>
      <w:sz w:val="24"/>
      <w:szCs w:val="24"/>
      <w:lang w:val="en-US"/>
    </w:rPr>
  </w:style>
  <w:style w:type="paragraph" w:styleId="ndice4">
    <w:name w:val="toc 4"/>
    <w:basedOn w:val="Normal"/>
    <w:next w:val="Normal"/>
    <w:autoRedefine/>
    <w:uiPriority w:val="39"/>
    <w:unhideWhenUsed/>
    <w:rsid w:val="003A7FEE"/>
    <w:pPr>
      <w:spacing w:after="100"/>
      <w:ind w:left="660"/>
    </w:pPr>
  </w:style>
  <w:style w:type="paragraph" w:styleId="ndice5">
    <w:name w:val="toc 5"/>
    <w:basedOn w:val="Normal"/>
    <w:next w:val="Normal"/>
    <w:autoRedefine/>
    <w:uiPriority w:val="39"/>
    <w:unhideWhenUsed/>
    <w:rsid w:val="003A7FEE"/>
    <w:pPr>
      <w:spacing w:after="100"/>
      <w:ind w:left="880"/>
    </w:pPr>
    <w:rPr>
      <w:rFonts w:eastAsiaTheme="minorEastAsia"/>
      <w:lang w:eastAsia="fr-FR"/>
    </w:rPr>
  </w:style>
  <w:style w:type="paragraph" w:styleId="ndice6">
    <w:name w:val="toc 6"/>
    <w:basedOn w:val="Normal"/>
    <w:next w:val="Normal"/>
    <w:autoRedefine/>
    <w:uiPriority w:val="39"/>
    <w:unhideWhenUsed/>
    <w:rsid w:val="003A7FEE"/>
    <w:pPr>
      <w:spacing w:after="100"/>
      <w:ind w:left="1100"/>
    </w:pPr>
    <w:rPr>
      <w:rFonts w:eastAsiaTheme="minorEastAsia"/>
      <w:lang w:eastAsia="fr-FR"/>
    </w:rPr>
  </w:style>
  <w:style w:type="paragraph" w:styleId="ndice7">
    <w:name w:val="toc 7"/>
    <w:basedOn w:val="Normal"/>
    <w:next w:val="Normal"/>
    <w:autoRedefine/>
    <w:uiPriority w:val="39"/>
    <w:unhideWhenUsed/>
    <w:rsid w:val="003A7FEE"/>
    <w:pPr>
      <w:spacing w:after="100"/>
      <w:ind w:left="1320"/>
    </w:pPr>
    <w:rPr>
      <w:rFonts w:eastAsiaTheme="minorEastAsia"/>
      <w:lang w:eastAsia="fr-FR"/>
    </w:rPr>
  </w:style>
  <w:style w:type="paragraph" w:styleId="ndice8">
    <w:name w:val="toc 8"/>
    <w:basedOn w:val="Normal"/>
    <w:next w:val="Normal"/>
    <w:autoRedefine/>
    <w:uiPriority w:val="39"/>
    <w:unhideWhenUsed/>
    <w:rsid w:val="003A7FEE"/>
    <w:pPr>
      <w:spacing w:after="100"/>
      <w:ind w:left="1540"/>
    </w:pPr>
    <w:rPr>
      <w:rFonts w:eastAsiaTheme="minorEastAsia"/>
      <w:lang w:eastAsia="fr-FR"/>
    </w:rPr>
  </w:style>
  <w:style w:type="paragraph" w:styleId="ndice9">
    <w:name w:val="toc 9"/>
    <w:basedOn w:val="Normal"/>
    <w:next w:val="Normal"/>
    <w:autoRedefine/>
    <w:uiPriority w:val="39"/>
    <w:unhideWhenUsed/>
    <w:rsid w:val="003A7FEE"/>
    <w:pPr>
      <w:spacing w:after="100"/>
      <w:ind w:left="1760"/>
    </w:pPr>
    <w:rPr>
      <w:rFonts w:eastAsiaTheme="minorEastAsia"/>
      <w:lang w:eastAsia="fr-FR"/>
    </w:rPr>
  </w:style>
  <w:style w:type="character" w:customStyle="1" w:styleId="Mentionnonrsolue1">
    <w:name w:val="Mention non résolue1"/>
    <w:basedOn w:val="Tipodeletrapredefinidodopargrafo"/>
    <w:uiPriority w:val="99"/>
    <w:semiHidden/>
    <w:unhideWhenUsed/>
    <w:rsid w:val="003A7FEE"/>
    <w:rPr>
      <w:color w:val="605E5C"/>
      <w:shd w:val="clear" w:color="auto" w:fill="E1DFDD"/>
    </w:rPr>
  </w:style>
  <w:style w:type="paragraph" w:styleId="ndicedeilustraes">
    <w:name w:val="table of figures"/>
    <w:basedOn w:val="Normal"/>
    <w:next w:val="Normal"/>
    <w:uiPriority w:val="99"/>
    <w:unhideWhenUsed/>
    <w:rsid w:val="003A7FEE"/>
    <w:pPr>
      <w:spacing w:after="0"/>
    </w:pPr>
  </w:style>
  <w:style w:type="character" w:customStyle="1" w:styleId="Cabealho2Carcter">
    <w:name w:val="Cabeçalho 2 Carácter"/>
    <w:basedOn w:val="Tipodeletrapredefinidodopargrafo"/>
    <w:link w:val="Cabealho2"/>
    <w:uiPriority w:val="9"/>
    <w:rsid w:val="00A66B89"/>
    <w:rPr>
      <w:rFonts w:asciiTheme="majorHAnsi" w:eastAsiaTheme="majorEastAsia" w:hAnsiTheme="majorHAnsi" w:cstheme="majorBidi"/>
      <w:color w:val="2F5496" w:themeColor="accent1" w:themeShade="BF"/>
      <w:sz w:val="26"/>
      <w:szCs w:val="26"/>
    </w:rPr>
  </w:style>
  <w:style w:type="paragraph" w:styleId="Assuntodecomentrio">
    <w:name w:val="annotation subject"/>
    <w:basedOn w:val="Textodecomentrio"/>
    <w:next w:val="Textodecomentrio"/>
    <w:link w:val="AssuntodecomentrioCarcter"/>
    <w:uiPriority w:val="99"/>
    <w:semiHidden/>
    <w:unhideWhenUsed/>
    <w:rsid w:val="009E4A99"/>
    <w:rPr>
      <w:rFonts w:asciiTheme="minorHAnsi" w:eastAsiaTheme="minorHAnsi" w:hAnsiTheme="minorHAnsi" w:cstheme="minorBidi"/>
      <w:b/>
      <w:bCs/>
      <w:lang w:val="fr-FR" w:eastAsia="en-US"/>
    </w:rPr>
  </w:style>
  <w:style w:type="character" w:customStyle="1" w:styleId="AssuntodecomentrioCarcter">
    <w:name w:val="Assunto de comentário Carácter"/>
    <w:basedOn w:val="TextodecomentrioCarcter"/>
    <w:link w:val="Assuntodecomentrio"/>
    <w:uiPriority w:val="99"/>
    <w:semiHidden/>
    <w:rsid w:val="009E4A99"/>
    <w:rPr>
      <w:rFonts w:ascii="Calibri" w:eastAsia="Times New Roman" w:hAnsi="Calibri" w:cs="Times New Roman"/>
      <w:b/>
      <w:bCs/>
      <w:sz w:val="20"/>
      <w:szCs w:val="20"/>
      <w:lang w:val="en-US" w:eastAsia="ja-JP"/>
    </w:rPr>
  </w:style>
  <w:style w:type="paragraph" w:styleId="Listacommarcas">
    <w:name w:val="List Bullet"/>
    <w:basedOn w:val="Normal"/>
    <w:uiPriority w:val="9"/>
    <w:unhideWhenUsed/>
    <w:qFormat/>
    <w:rsid w:val="00A1255A"/>
    <w:pPr>
      <w:numPr>
        <w:numId w:val="46"/>
      </w:numPr>
      <w:tabs>
        <w:tab w:val="clear" w:pos="360"/>
      </w:tabs>
      <w:spacing w:after="200" w:line="276" w:lineRule="auto"/>
      <w:ind w:left="465" w:hanging="288"/>
      <w:contextualSpacing/>
    </w:pPr>
    <w:rPr>
      <w:rFonts w:ascii="Calibri" w:eastAsia="Calibri" w:hAnsi="Calibri" w:cs="Times New Roman"/>
      <w:lang w:val="en-US"/>
    </w:rPr>
  </w:style>
  <w:style w:type="table" w:customStyle="1" w:styleId="TableGrid1">
    <w:name w:val="Table Grid1"/>
    <w:basedOn w:val="Tabelanormal"/>
    <w:next w:val="Tabelacomgrelha"/>
    <w:uiPriority w:val="39"/>
    <w:qFormat/>
    <w:rsid w:val="004046B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F44D90"/>
    <w:pPr>
      <w:spacing w:after="0" w:line="240" w:lineRule="auto"/>
    </w:pPr>
  </w:style>
  <w:style w:type="paragraph" w:styleId="Textodebalo">
    <w:name w:val="Balloon Text"/>
    <w:basedOn w:val="Normal"/>
    <w:link w:val="TextodebaloCarcter"/>
    <w:uiPriority w:val="99"/>
    <w:semiHidden/>
    <w:unhideWhenUsed/>
    <w:rsid w:val="00F46D7B"/>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F46D7B"/>
    <w:rPr>
      <w:rFonts w:ascii="Segoe UI" w:hAnsi="Segoe UI" w:cs="Segoe UI"/>
      <w:sz w:val="18"/>
      <w:szCs w:val="18"/>
    </w:rPr>
  </w:style>
  <w:style w:type="character" w:customStyle="1" w:styleId="UnresolvedMention">
    <w:name w:val="Unresolved Mention"/>
    <w:basedOn w:val="Tipodeletrapredefinidodopargrafo"/>
    <w:uiPriority w:val="99"/>
    <w:semiHidden/>
    <w:unhideWhenUsed/>
    <w:rsid w:val="00A275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2E"/>
  </w:style>
  <w:style w:type="paragraph" w:styleId="Cabealho1">
    <w:name w:val="heading 1"/>
    <w:basedOn w:val="Normal"/>
    <w:next w:val="Normal"/>
    <w:link w:val="Cabealho1Carcter"/>
    <w:uiPriority w:val="9"/>
    <w:qFormat/>
    <w:rsid w:val="002C58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2">
    <w:name w:val="heading 2"/>
    <w:basedOn w:val="Normal"/>
    <w:next w:val="Normal"/>
    <w:link w:val="Cabealho2Carcter"/>
    <w:uiPriority w:val="9"/>
    <w:unhideWhenUsed/>
    <w:qFormat/>
    <w:rsid w:val="00A66B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abealho3">
    <w:name w:val="heading 3"/>
    <w:basedOn w:val="Normal"/>
    <w:next w:val="Normal"/>
    <w:link w:val="Cabealho3Carcter"/>
    <w:uiPriority w:val="9"/>
    <w:unhideWhenUsed/>
    <w:qFormat/>
    <w:rsid w:val="00A84C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Titre1,Reference 2,References,Bullets,List Paragraph1,Liste couleur - Accent 11,List Bullet Mary,List Paragraph (numbered (a)),L_4,Numbered List Paragraph,ReferencesCxSpLast,Paragraphe de liste11,Paragraphe de liste4,Glossaire,figure"/>
    <w:basedOn w:val="Normal"/>
    <w:link w:val="PargrafodaListaCarcter"/>
    <w:uiPriority w:val="34"/>
    <w:qFormat/>
    <w:rsid w:val="003D672E"/>
    <w:pPr>
      <w:ind w:left="720"/>
      <w:contextualSpacing/>
    </w:pPr>
  </w:style>
  <w:style w:type="character" w:customStyle="1" w:styleId="PargrafodaListaCarcter">
    <w:name w:val="Parágrafo da Lista Carácter"/>
    <w:aliases w:val="Titre1 Carácter,Reference 2 Carácter,References Carácter,Bullets Carácter,List Paragraph1 Carácter,Liste couleur - Accent 11 Carácter,List Bullet Mary Carácter,List Paragraph (numbered (a)) Carácter,L_4 Carácter"/>
    <w:link w:val="PargrafodaLista"/>
    <w:uiPriority w:val="34"/>
    <w:qFormat/>
    <w:locked/>
    <w:rsid w:val="003D672E"/>
  </w:style>
  <w:style w:type="paragraph" w:styleId="Cabealho">
    <w:name w:val="header"/>
    <w:basedOn w:val="Normal"/>
    <w:link w:val="CabealhoCarcter"/>
    <w:uiPriority w:val="99"/>
    <w:unhideWhenUsed/>
    <w:rsid w:val="00FA6A5F"/>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FA6A5F"/>
  </w:style>
  <w:style w:type="paragraph" w:styleId="Rodap">
    <w:name w:val="footer"/>
    <w:basedOn w:val="Normal"/>
    <w:link w:val="RodapCarcter"/>
    <w:uiPriority w:val="99"/>
    <w:unhideWhenUsed/>
    <w:rsid w:val="00FA6A5F"/>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FA6A5F"/>
  </w:style>
  <w:style w:type="table" w:styleId="Tabelacomgrelha">
    <w:name w:val="Table Grid"/>
    <w:basedOn w:val="Tabelanormal"/>
    <w:uiPriority w:val="39"/>
    <w:rsid w:val="006D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1Carcter">
    <w:name w:val="Cabeçalho 1 Carácter"/>
    <w:basedOn w:val="Tipodeletrapredefinidodopargrafo"/>
    <w:link w:val="Cabealho1"/>
    <w:uiPriority w:val="9"/>
    <w:rsid w:val="002C58B1"/>
    <w:rPr>
      <w:rFonts w:asciiTheme="majorHAnsi" w:eastAsiaTheme="majorEastAsia" w:hAnsiTheme="majorHAnsi" w:cstheme="majorBidi"/>
      <w:color w:val="2F5496" w:themeColor="accent1" w:themeShade="BF"/>
      <w:sz w:val="32"/>
      <w:szCs w:val="32"/>
    </w:rPr>
  </w:style>
  <w:style w:type="paragraph" w:styleId="ndice1">
    <w:name w:val="toc 1"/>
    <w:basedOn w:val="Normal"/>
    <w:next w:val="Normal"/>
    <w:autoRedefine/>
    <w:uiPriority w:val="39"/>
    <w:unhideWhenUsed/>
    <w:rsid w:val="00576D73"/>
    <w:pPr>
      <w:tabs>
        <w:tab w:val="left" w:pos="440"/>
        <w:tab w:val="right" w:leader="dot" w:pos="9062"/>
      </w:tabs>
      <w:spacing w:before="120" w:after="100" w:line="240" w:lineRule="auto"/>
    </w:pPr>
    <w:rPr>
      <w:rFonts w:ascii="Arial Narrow" w:hAnsi="Arial Narrow"/>
      <w:b/>
      <w:bCs/>
      <w:smallCaps/>
      <w:noProof/>
      <w:sz w:val="24"/>
      <w:szCs w:val="24"/>
    </w:rPr>
  </w:style>
  <w:style w:type="paragraph" w:styleId="ndice2">
    <w:name w:val="toc 2"/>
    <w:basedOn w:val="Normal"/>
    <w:next w:val="Normal"/>
    <w:autoRedefine/>
    <w:uiPriority w:val="39"/>
    <w:unhideWhenUsed/>
    <w:rsid w:val="00775BEA"/>
    <w:pPr>
      <w:tabs>
        <w:tab w:val="left" w:pos="880"/>
        <w:tab w:val="right" w:leader="dot" w:pos="9062"/>
      </w:tabs>
      <w:spacing w:after="100" w:line="240" w:lineRule="auto"/>
      <w:ind w:left="220"/>
    </w:pPr>
  </w:style>
  <w:style w:type="paragraph" w:styleId="ndice3">
    <w:name w:val="toc 3"/>
    <w:basedOn w:val="Normal"/>
    <w:next w:val="Normal"/>
    <w:autoRedefine/>
    <w:uiPriority w:val="39"/>
    <w:unhideWhenUsed/>
    <w:rsid w:val="00071398"/>
    <w:pPr>
      <w:tabs>
        <w:tab w:val="left" w:pos="1320"/>
        <w:tab w:val="right" w:leader="dot" w:pos="9062"/>
      </w:tabs>
      <w:spacing w:after="100" w:line="240" w:lineRule="auto"/>
      <w:ind w:left="440"/>
    </w:pPr>
  </w:style>
  <w:style w:type="character" w:styleId="Hiperligao">
    <w:name w:val="Hyperlink"/>
    <w:basedOn w:val="Tipodeletrapredefinidodopargrafo"/>
    <w:uiPriority w:val="99"/>
    <w:unhideWhenUsed/>
    <w:rsid w:val="00DD2DA7"/>
    <w:rPr>
      <w:color w:val="0563C1" w:themeColor="hyperlink"/>
      <w:u w:val="single"/>
    </w:rPr>
  </w:style>
  <w:style w:type="table" w:customStyle="1" w:styleId="TableGrid">
    <w:name w:val="TableGrid"/>
    <w:rsid w:val="00796CA6"/>
    <w:pPr>
      <w:spacing w:after="0" w:line="240" w:lineRule="auto"/>
    </w:pPr>
    <w:rPr>
      <w:rFonts w:eastAsiaTheme="minorEastAsia"/>
      <w:lang w:eastAsia="fr-FR"/>
    </w:rPr>
    <w:tblPr>
      <w:tblCellMar>
        <w:top w:w="0" w:type="dxa"/>
        <w:left w:w="0" w:type="dxa"/>
        <w:bottom w:w="0" w:type="dxa"/>
        <w:right w:w="0" w:type="dxa"/>
      </w:tblCellMar>
    </w:tblPr>
  </w:style>
  <w:style w:type="character" w:styleId="Hiperligaovisitada">
    <w:name w:val="FollowedHyperlink"/>
    <w:basedOn w:val="Tipodeletrapredefinidodopargrafo"/>
    <w:uiPriority w:val="99"/>
    <w:semiHidden/>
    <w:unhideWhenUsed/>
    <w:rsid w:val="005F5269"/>
    <w:rPr>
      <w:color w:val="954F72" w:themeColor="followedHyperlink"/>
      <w:u w:val="single"/>
    </w:rPr>
  </w:style>
  <w:style w:type="character" w:customStyle="1" w:styleId="Cabealho3Carcter">
    <w:name w:val="Cabeçalho 3 Carácter"/>
    <w:basedOn w:val="Tipodeletrapredefinidodopargrafo"/>
    <w:link w:val="Cabealho3"/>
    <w:uiPriority w:val="9"/>
    <w:rsid w:val="00A84CC5"/>
    <w:rPr>
      <w:rFonts w:asciiTheme="majorHAnsi" w:eastAsiaTheme="majorEastAsia" w:hAnsiTheme="majorHAnsi" w:cstheme="majorBidi"/>
      <w:color w:val="1F3763" w:themeColor="accent1" w:themeShade="7F"/>
      <w:sz w:val="24"/>
      <w:szCs w:val="24"/>
    </w:rPr>
  </w:style>
  <w:style w:type="character" w:styleId="Refdenotaderodap">
    <w:name w:val="footnote reference"/>
    <w:aliases w:val="16 Point,?r?f???????????? (????????)1,?r?f?????с????? (????с??)1,?r?f????‰????? (???‰??)1,?r?f???ч????? (??ч??)1,?r’??¶???с (?¶??)1,BVI fnr,Ref,Referencia nota al pie,Superscript 6 Point,ftref,Знак сноски 1,Знак сноски-FN"/>
    <w:link w:val="BVIfnrChar"/>
    <w:uiPriority w:val="99"/>
    <w:qFormat/>
    <w:rsid w:val="00A05242"/>
    <w:rPr>
      <w:rFonts w:ascii="Times New Roman" w:hAnsi="Times New Roman" w:cs="Times New Roman"/>
      <w:sz w:val="24"/>
      <w:vertAlign w:val="superscript"/>
    </w:rPr>
  </w:style>
  <w:style w:type="paragraph" w:styleId="Textodenotaderodap">
    <w:name w:val="footnote text"/>
    <w:aliases w:val="5_G,ADB,ALTS FOOTNOTE,Char,FOOTNOTES,Footnote,Footnote Text Char Char,Footnote Text Char Char Char,Footnote Text Char Char Char Char,Footnote Text Quote,Fußnotentext Cha,f,fn,ft,single space,testo pié di pagina"/>
    <w:basedOn w:val="Normal"/>
    <w:link w:val="TextodenotaderodapCarcter"/>
    <w:uiPriority w:val="99"/>
    <w:qFormat/>
    <w:rsid w:val="00A05242"/>
    <w:pPr>
      <w:spacing w:after="120" w:line="240" w:lineRule="auto"/>
      <w:ind w:left="432" w:hanging="432"/>
    </w:pPr>
    <w:rPr>
      <w:rFonts w:ascii="Times New Roman" w:eastAsia="Times New Roman" w:hAnsi="Times New Roman" w:cs="Times New Roman"/>
      <w:sz w:val="20"/>
      <w:szCs w:val="20"/>
      <w:lang w:val="en-US"/>
    </w:rPr>
  </w:style>
  <w:style w:type="character" w:customStyle="1" w:styleId="TextodenotaderodapCarcter">
    <w:name w:val="Texto de nota de rodapé Carácter"/>
    <w:aliases w:val="5_G Carácter,ADB Carácter,ALTS FOOTNOTE Carácter,Char Carácter,FOOTNOTES Carácter,Footnote Carácter,Footnote Text Char Char Carácter,Footnote Text Char Char Char Carácter,Footnote Text Char Char Char Char Carácter"/>
    <w:basedOn w:val="Tipodeletrapredefinidodopargrafo"/>
    <w:link w:val="Textodenotaderodap"/>
    <w:uiPriority w:val="99"/>
    <w:rsid w:val="00A05242"/>
    <w:rPr>
      <w:rFonts w:ascii="Times New Roman" w:eastAsia="Times New Roman" w:hAnsi="Times New Roman" w:cs="Times New Roman"/>
      <w:sz w:val="20"/>
      <w:szCs w:val="20"/>
      <w:lang w:val="en-US"/>
    </w:rPr>
  </w:style>
  <w:style w:type="paragraph" w:customStyle="1" w:styleId="BVIfnrChar">
    <w:name w:val="BVI fnr Char"/>
    <w:aliases w:val="16 Point Char,Exposant 3 Point Char,Footnote Reference Number Char,Footnote reference number Char,Footnote symbol Char,Footnotes refss Char,Superscript 6 Point Char,Times 10 Point Char,ftref Char,nota pié di pagina Char"/>
    <w:basedOn w:val="Normal"/>
    <w:link w:val="Refdenotaderodap"/>
    <w:uiPriority w:val="99"/>
    <w:rsid w:val="00A05242"/>
    <w:pPr>
      <w:spacing w:line="240" w:lineRule="exact"/>
    </w:pPr>
    <w:rPr>
      <w:rFonts w:ascii="Times New Roman" w:hAnsi="Times New Roman" w:cs="Times New Roman"/>
      <w:sz w:val="24"/>
      <w:vertAlign w:val="superscript"/>
    </w:rPr>
  </w:style>
  <w:style w:type="paragraph" w:styleId="Legenda">
    <w:name w:val="caption"/>
    <w:basedOn w:val="Normal"/>
    <w:next w:val="Normal"/>
    <w:uiPriority w:val="35"/>
    <w:unhideWhenUsed/>
    <w:qFormat/>
    <w:rsid w:val="00152809"/>
    <w:pPr>
      <w:spacing w:after="200" w:line="240" w:lineRule="auto"/>
    </w:pPr>
    <w:rPr>
      <w:i/>
      <w:iCs/>
      <w:color w:val="44546A" w:themeColor="text2"/>
      <w:sz w:val="18"/>
      <w:szCs w:val="18"/>
    </w:rPr>
  </w:style>
  <w:style w:type="character" w:styleId="Refdecomentrio">
    <w:name w:val="annotation reference"/>
    <w:unhideWhenUsed/>
    <w:rsid w:val="009878AC"/>
    <w:rPr>
      <w:sz w:val="16"/>
      <w:szCs w:val="16"/>
    </w:rPr>
  </w:style>
  <w:style w:type="paragraph" w:styleId="Textodecomentrio">
    <w:name w:val="annotation text"/>
    <w:basedOn w:val="Normal"/>
    <w:link w:val="TextodecomentrioCarcter"/>
    <w:unhideWhenUsed/>
    <w:rsid w:val="009878AC"/>
    <w:pPr>
      <w:spacing w:line="240" w:lineRule="auto"/>
    </w:pPr>
    <w:rPr>
      <w:rFonts w:ascii="Calibri" w:eastAsia="Times New Roman" w:hAnsi="Calibri" w:cs="Times New Roman"/>
      <w:sz w:val="20"/>
      <w:szCs w:val="20"/>
      <w:lang w:val="en-US" w:eastAsia="ja-JP"/>
    </w:rPr>
  </w:style>
  <w:style w:type="character" w:customStyle="1" w:styleId="TextodecomentrioCarcter">
    <w:name w:val="Texto de comentário Carácter"/>
    <w:basedOn w:val="Tipodeletrapredefinidodopargrafo"/>
    <w:link w:val="Textodecomentrio"/>
    <w:rsid w:val="009878AC"/>
    <w:rPr>
      <w:rFonts w:ascii="Calibri" w:eastAsia="Times New Roman" w:hAnsi="Calibri" w:cs="Times New Roman"/>
      <w:sz w:val="20"/>
      <w:szCs w:val="20"/>
      <w:lang w:val="en-US" w:eastAsia="ja-JP"/>
    </w:rPr>
  </w:style>
  <w:style w:type="paragraph" w:customStyle="1" w:styleId="Default">
    <w:name w:val="Default"/>
    <w:rsid w:val="007D16B0"/>
    <w:pPr>
      <w:autoSpaceDE w:val="0"/>
      <w:autoSpaceDN w:val="0"/>
      <w:adjustRightInd w:val="0"/>
      <w:spacing w:after="0" w:line="240" w:lineRule="auto"/>
    </w:pPr>
    <w:rPr>
      <w:rFonts w:ascii="Calibri" w:eastAsia="Calibri" w:hAnsi="Calibri" w:cs="Calibri"/>
      <w:color w:val="000000"/>
      <w:sz w:val="24"/>
      <w:szCs w:val="24"/>
      <w:lang w:val="en-US"/>
    </w:rPr>
  </w:style>
  <w:style w:type="paragraph" w:styleId="ndice4">
    <w:name w:val="toc 4"/>
    <w:basedOn w:val="Normal"/>
    <w:next w:val="Normal"/>
    <w:autoRedefine/>
    <w:uiPriority w:val="39"/>
    <w:unhideWhenUsed/>
    <w:rsid w:val="003A7FEE"/>
    <w:pPr>
      <w:spacing w:after="100"/>
      <w:ind w:left="660"/>
    </w:pPr>
  </w:style>
  <w:style w:type="paragraph" w:styleId="ndice5">
    <w:name w:val="toc 5"/>
    <w:basedOn w:val="Normal"/>
    <w:next w:val="Normal"/>
    <w:autoRedefine/>
    <w:uiPriority w:val="39"/>
    <w:unhideWhenUsed/>
    <w:rsid w:val="003A7FEE"/>
    <w:pPr>
      <w:spacing w:after="100"/>
      <w:ind w:left="880"/>
    </w:pPr>
    <w:rPr>
      <w:rFonts w:eastAsiaTheme="minorEastAsia"/>
      <w:lang w:eastAsia="fr-FR"/>
    </w:rPr>
  </w:style>
  <w:style w:type="paragraph" w:styleId="ndice6">
    <w:name w:val="toc 6"/>
    <w:basedOn w:val="Normal"/>
    <w:next w:val="Normal"/>
    <w:autoRedefine/>
    <w:uiPriority w:val="39"/>
    <w:unhideWhenUsed/>
    <w:rsid w:val="003A7FEE"/>
    <w:pPr>
      <w:spacing w:after="100"/>
      <w:ind w:left="1100"/>
    </w:pPr>
    <w:rPr>
      <w:rFonts w:eastAsiaTheme="minorEastAsia"/>
      <w:lang w:eastAsia="fr-FR"/>
    </w:rPr>
  </w:style>
  <w:style w:type="paragraph" w:styleId="ndice7">
    <w:name w:val="toc 7"/>
    <w:basedOn w:val="Normal"/>
    <w:next w:val="Normal"/>
    <w:autoRedefine/>
    <w:uiPriority w:val="39"/>
    <w:unhideWhenUsed/>
    <w:rsid w:val="003A7FEE"/>
    <w:pPr>
      <w:spacing w:after="100"/>
      <w:ind w:left="1320"/>
    </w:pPr>
    <w:rPr>
      <w:rFonts w:eastAsiaTheme="minorEastAsia"/>
      <w:lang w:eastAsia="fr-FR"/>
    </w:rPr>
  </w:style>
  <w:style w:type="paragraph" w:styleId="ndice8">
    <w:name w:val="toc 8"/>
    <w:basedOn w:val="Normal"/>
    <w:next w:val="Normal"/>
    <w:autoRedefine/>
    <w:uiPriority w:val="39"/>
    <w:unhideWhenUsed/>
    <w:rsid w:val="003A7FEE"/>
    <w:pPr>
      <w:spacing w:after="100"/>
      <w:ind w:left="1540"/>
    </w:pPr>
    <w:rPr>
      <w:rFonts w:eastAsiaTheme="minorEastAsia"/>
      <w:lang w:eastAsia="fr-FR"/>
    </w:rPr>
  </w:style>
  <w:style w:type="paragraph" w:styleId="ndice9">
    <w:name w:val="toc 9"/>
    <w:basedOn w:val="Normal"/>
    <w:next w:val="Normal"/>
    <w:autoRedefine/>
    <w:uiPriority w:val="39"/>
    <w:unhideWhenUsed/>
    <w:rsid w:val="003A7FEE"/>
    <w:pPr>
      <w:spacing w:after="100"/>
      <w:ind w:left="1760"/>
    </w:pPr>
    <w:rPr>
      <w:rFonts w:eastAsiaTheme="minorEastAsia"/>
      <w:lang w:eastAsia="fr-FR"/>
    </w:rPr>
  </w:style>
  <w:style w:type="character" w:customStyle="1" w:styleId="Mentionnonrsolue1">
    <w:name w:val="Mention non résolue1"/>
    <w:basedOn w:val="Tipodeletrapredefinidodopargrafo"/>
    <w:uiPriority w:val="99"/>
    <w:semiHidden/>
    <w:unhideWhenUsed/>
    <w:rsid w:val="003A7FEE"/>
    <w:rPr>
      <w:color w:val="605E5C"/>
      <w:shd w:val="clear" w:color="auto" w:fill="E1DFDD"/>
    </w:rPr>
  </w:style>
  <w:style w:type="paragraph" w:styleId="ndicedeilustraes">
    <w:name w:val="table of figures"/>
    <w:basedOn w:val="Normal"/>
    <w:next w:val="Normal"/>
    <w:uiPriority w:val="99"/>
    <w:unhideWhenUsed/>
    <w:rsid w:val="003A7FEE"/>
    <w:pPr>
      <w:spacing w:after="0"/>
    </w:pPr>
  </w:style>
  <w:style w:type="character" w:customStyle="1" w:styleId="Cabealho2Carcter">
    <w:name w:val="Cabeçalho 2 Carácter"/>
    <w:basedOn w:val="Tipodeletrapredefinidodopargrafo"/>
    <w:link w:val="Cabealho2"/>
    <w:uiPriority w:val="9"/>
    <w:rsid w:val="00A66B89"/>
    <w:rPr>
      <w:rFonts w:asciiTheme="majorHAnsi" w:eastAsiaTheme="majorEastAsia" w:hAnsiTheme="majorHAnsi" w:cstheme="majorBidi"/>
      <w:color w:val="2F5496" w:themeColor="accent1" w:themeShade="BF"/>
      <w:sz w:val="26"/>
      <w:szCs w:val="26"/>
    </w:rPr>
  </w:style>
  <w:style w:type="paragraph" w:styleId="Assuntodecomentrio">
    <w:name w:val="annotation subject"/>
    <w:basedOn w:val="Textodecomentrio"/>
    <w:next w:val="Textodecomentrio"/>
    <w:link w:val="AssuntodecomentrioCarcter"/>
    <w:uiPriority w:val="99"/>
    <w:semiHidden/>
    <w:unhideWhenUsed/>
    <w:rsid w:val="009E4A99"/>
    <w:rPr>
      <w:rFonts w:asciiTheme="minorHAnsi" w:eastAsiaTheme="minorHAnsi" w:hAnsiTheme="minorHAnsi" w:cstheme="minorBidi"/>
      <w:b/>
      <w:bCs/>
      <w:lang w:val="fr-FR" w:eastAsia="en-US"/>
    </w:rPr>
  </w:style>
  <w:style w:type="character" w:customStyle="1" w:styleId="AssuntodecomentrioCarcter">
    <w:name w:val="Assunto de comentário Carácter"/>
    <w:basedOn w:val="TextodecomentrioCarcter"/>
    <w:link w:val="Assuntodecomentrio"/>
    <w:uiPriority w:val="99"/>
    <w:semiHidden/>
    <w:rsid w:val="009E4A99"/>
    <w:rPr>
      <w:rFonts w:ascii="Calibri" w:eastAsia="Times New Roman" w:hAnsi="Calibri" w:cs="Times New Roman"/>
      <w:b/>
      <w:bCs/>
      <w:sz w:val="20"/>
      <w:szCs w:val="20"/>
      <w:lang w:val="en-US" w:eastAsia="ja-JP"/>
    </w:rPr>
  </w:style>
  <w:style w:type="paragraph" w:styleId="Listacommarcas">
    <w:name w:val="List Bullet"/>
    <w:basedOn w:val="Normal"/>
    <w:uiPriority w:val="9"/>
    <w:unhideWhenUsed/>
    <w:qFormat/>
    <w:rsid w:val="00A1255A"/>
    <w:pPr>
      <w:numPr>
        <w:numId w:val="46"/>
      </w:numPr>
      <w:tabs>
        <w:tab w:val="clear" w:pos="360"/>
      </w:tabs>
      <w:spacing w:after="200" w:line="276" w:lineRule="auto"/>
      <w:ind w:left="465" w:hanging="288"/>
      <w:contextualSpacing/>
    </w:pPr>
    <w:rPr>
      <w:rFonts w:ascii="Calibri" w:eastAsia="Calibri" w:hAnsi="Calibri" w:cs="Times New Roman"/>
      <w:lang w:val="en-US"/>
    </w:rPr>
  </w:style>
  <w:style w:type="table" w:customStyle="1" w:styleId="TableGrid1">
    <w:name w:val="Table Grid1"/>
    <w:basedOn w:val="Tabelanormal"/>
    <w:next w:val="Tabelacomgrelha"/>
    <w:uiPriority w:val="39"/>
    <w:qFormat/>
    <w:rsid w:val="004046B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F44D90"/>
    <w:pPr>
      <w:spacing w:after="0" w:line="240" w:lineRule="auto"/>
    </w:pPr>
  </w:style>
  <w:style w:type="paragraph" w:styleId="Textodebalo">
    <w:name w:val="Balloon Text"/>
    <w:basedOn w:val="Normal"/>
    <w:link w:val="TextodebaloCarcter"/>
    <w:uiPriority w:val="99"/>
    <w:semiHidden/>
    <w:unhideWhenUsed/>
    <w:rsid w:val="00F46D7B"/>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F46D7B"/>
    <w:rPr>
      <w:rFonts w:ascii="Segoe UI" w:hAnsi="Segoe UI" w:cs="Segoe UI"/>
      <w:sz w:val="18"/>
      <w:szCs w:val="18"/>
    </w:rPr>
  </w:style>
  <w:style w:type="character" w:customStyle="1" w:styleId="UnresolvedMention">
    <w:name w:val="Unresolved Mention"/>
    <w:basedOn w:val="Tipodeletrapredefinidodopargrafo"/>
    <w:uiPriority w:val="99"/>
    <w:semiHidden/>
    <w:unhideWhenUsed/>
    <w:rsid w:val="00A27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64470">
      <w:bodyDiv w:val="1"/>
      <w:marLeft w:val="0"/>
      <w:marRight w:val="0"/>
      <w:marTop w:val="0"/>
      <w:marBottom w:val="0"/>
      <w:divBdr>
        <w:top w:val="none" w:sz="0" w:space="0" w:color="auto"/>
        <w:left w:val="none" w:sz="0" w:space="0" w:color="auto"/>
        <w:bottom w:val="none" w:sz="0" w:space="0" w:color="auto"/>
        <w:right w:val="none" w:sz="0" w:space="0" w:color="auto"/>
      </w:divBdr>
    </w:div>
    <w:div w:id="1210611392">
      <w:bodyDiv w:val="1"/>
      <w:marLeft w:val="0"/>
      <w:marRight w:val="0"/>
      <w:marTop w:val="0"/>
      <w:marBottom w:val="0"/>
      <w:divBdr>
        <w:top w:val="none" w:sz="0" w:space="0" w:color="auto"/>
        <w:left w:val="none" w:sz="0" w:space="0" w:color="auto"/>
        <w:bottom w:val="none" w:sz="0" w:space="0" w:color="auto"/>
        <w:right w:val="none" w:sz="0" w:space="0" w:color="auto"/>
      </w:divBdr>
    </w:div>
    <w:div w:id="1531795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ilo.org/dyn/normlex/fr/f?p=NORMLEXPUB:12100:0::NO:12100:P12100_INSTRUMENT_ID:312283:NO" TargetMode="External"/><Relationship Id="rId26" Type="http://schemas.openxmlformats.org/officeDocument/2006/relationships/diagramColors" Target="diagrams/colors1.xml"/><Relationship Id="rId39" Type="http://schemas.openxmlformats.org/officeDocument/2006/relationships/hyperlink" Target="https://www.ilo.org/dyn/normlex/fr/f?p=NORMLEXPUB:12100:0::NO:12100:P12100_INSTRUMENT_ID:312245:NO" TargetMode="External"/><Relationship Id="rId3" Type="http://schemas.openxmlformats.org/officeDocument/2006/relationships/customXml" Target="../customXml/item3.xml"/><Relationship Id="rId21" Type="http://schemas.openxmlformats.org/officeDocument/2006/relationships/hyperlink" Target="https://www.ilo.org/dyn/normlex/fr/f?p=NORMLEXPUB:12100:0::NO:12100:P12100_INSTRUMENT_ID:312283:NO" TargetMode="External"/><Relationship Id="rId34" Type="http://schemas.openxmlformats.org/officeDocument/2006/relationships/hyperlink" Target="https://www.ilo.org/dyn/normlex/fr/f?p=NORMLEXPUB:12100:0::NO:12100:P12100_INSTRUMENT_ID:312171:NO" TargetMode="External"/><Relationship Id="rId42" Type="http://schemas.openxmlformats.org/officeDocument/2006/relationships/hyperlink" Target="https://www.ilo.org/dyn/normlex/fr/f?p=NORMLEXPUB:12100:0::NO:12100:P12100_INSTRUMENT_ID:312283:NO"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ilo.org/dyn/normlex/fr/f?p=NORMLEXPUB:12100:0::NO:12100:P12100_INSTRUMENT_ID:312151:NO" TargetMode="External"/><Relationship Id="rId25" Type="http://schemas.openxmlformats.org/officeDocument/2006/relationships/diagramQuickStyle" Target="diagrams/quickStyle1.xml"/><Relationship Id="rId33" Type="http://schemas.openxmlformats.org/officeDocument/2006/relationships/hyperlink" Target="https://www.ilo.org/dyn/normlex/fr/f?p=NORMLEXPUB:12100:0::NO:12100:P12100_INSTRUMENT_ID:312164:NO" TargetMode="External"/><Relationship Id="rId38" Type="http://schemas.openxmlformats.org/officeDocument/2006/relationships/hyperlink" Target="https://www.ilo.org/dyn/normlex/fr/f?p=NORMLEXPUB:12100:0::NO:12100:P12100_INSTRUMENT_ID:312243:NO"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fc.org/ehsguidelines" TargetMode="External"/><Relationship Id="rId20" Type="http://schemas.openxmlformats.org/officeDocument/2006/relationships/hyperlink" Target="https://www.ilo.org/dyn/normlex/fr/f?p=NORMLEXPUB:12100:0::NO:12100:P12100_INSTRUMENT_ID:312151:NO" TargetMode="External"/><Relationship Id="rId29" Type="http://schemas.openxmlformats.org/officeDocument/2006/relationships/hyperlink" Target="https://www.ilo.org/dyn/normlex/fr/f?p=NORMLEXPUB:12100:0::NO:12100:P12100_INSTRUMENT_ID:312151:NO" TargetMode="External"/><Relationship Id="rId41" Type="http://schemas.openxmlformats.org/officeDocument/2006/relationships/hyperlink" Target="https://www.ilo.org/dyn/normlex/fr/f?p=NORMLEXPUB:12100:0::NO:12100:P12100_INSTRUMENT_ID:312256:N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diagramLayout" Target="diagrams/layout1.xml"/><Relationship Id="rId32" Type="http://schemas.openxmlformats.org/officeDocument/2006/relationships/hyperlink" Target="https://www.ilo.org/dyn/normlex/fr/f?p=NORMLEXPUB:12100:0::NO:12100:P12100_INSTRUMENT_ID:312163:NO" TargetMode="External"/><Relationship Id="rId37" Type="http://schemas.openxmlformats.org/officeDocument/2006/relationships/hyperlink" Target="https://www.ilo.org/dyn/normlex/fr/f?p=NORMLEXPUB:12100:0::NO:12100:P12100_INSTRUMENT_ID:312234:NO" TargetMode="External"/><Relationship Id="rId40" Type="http://schemas.openxmlformats.org/officeDocument/2006/relationships/hyperlink" Target="https://www.ilo.org/dyn/normlex/fr/f?p=NORMLEXPUB:12100:0::NO:12100:P12100_INSTRUMENT_ID:312250:NO"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ilo.org/dyn/normlex/fr/f?p=NORMLEXPUB:11200:0::NO::P11200_" TargetMode="External"/><Relationship Id="rId23" Type="http://schemas.openxmlformats.org/officeDocument/2006/relationships/diagramData" Target="diagrams/data1.xml"/><Relationship Id="rId28" Type="http://schemas.openxmlformats.org/officeDocument/2006/relationships/hyperlink" Target="https://www.ilo.org/dyn/normlex/fr/f?p=NORMLEXPUB:12100:0::NO:12100:P12100_INSTRUMENT_ID:312146:NO" TargetMode="External"/><Relationship Id="rId36" Type="http://schemas.openxmlformats.org/officeDocument/2006/relationships/hyperlink" Target="https://www.ilo.org/dyn/normlex/fr/f?p=NORMLEXPUB:12100:0::NO:12100:P12100_INSTRUMENT_ID:312233:NO" TargetMode="Externa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ilo.org/dyn/normlex/fr/f?p=NORMLEXPUB:12100:0::NO:12100:P12100_INSTRUMENT_ID:312327:NO" TargetMode="External"/><Relationship Id="rId31" Type="http://schemas.openxmlformats.org/officeDocument/2006/relationships/hyperlink" Target="https://www.ilo.org/dyn/normlex/fr/f?p=NORMLEXPUB:12100:0::NO:12100:P12100_INSTRUMENT_ID:312162:NO"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ilo.org/dyn/normlex/fr/f?p=NORMLEXPUB:12100:0::NO:12100:P12100_INSTRUMENT_ID:312327:NO" TargetMode="External"/><Relationship Id="rId27" Type="http://schemas.microsoft.com/office/2007/relationships/diagramDrawing" Target="diagrams/drawing1.xml"/><Relationship Id="rId30" Type="http://schemas.openxmlformats.org/officeDocument/2006/relationships/hyperlink" Target="https://www.ilo.org/dyn/normlex/fr/f?p=NORMLEXPUB:12100:0::NO:12100:P12100_INSTRUMENT_ID:312157:NO" TargetMode="External"/><Relationship Id="rId35" Type="http://schemas.openxmlformats.org/officeDocument/2006/relationships/hyperlink" Target="https://www.ilo.org/dyn/normlex/fr/f?p=NORMLEXPUB:12100:0::NO:12100:P12100_INSTRUMENT_ID:312174:NO" TargetMode="External"/><Relationship Id="rId43" Type="http://schemas.openxmlformats.org/officeDocument/2006/relationships/hyperlink" Target="https://www.ilo.org/dyn/normlex/fr/f?p=NORMLEXPUB:12100:0::NO:12100:P12100_INSTRUMENT_ID:312327:NO" TargetMode="External"/><Relationship Id="rId48" Type="http://schemas.openxmlformats.org/officeDocument/2006/relationships/header" Target="header3.xml"/><Relationship Id="rId8" Type="http://schemas.microsoft.com/office/2007/relationships/stylesWithEffects" Target="stylesWithEffects.xml"/><Relationship Id="rId51"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9E84C0-AB55-4AAF-AB2C-F8A135C242E2}" type="doc">
      <dgm:prSet loTypeId="urn:microsoft.com/office/officeart/2009/3/layout/StepUpProcess" loCatId="process" qsTypeId="urn:microsoft.com/office/officeart/2005/8/quickstyle/simple1" qsCatId="simple" csTypeId="urn:microsoft.com/office/officeart/2005/8/colors/colorful1" csCatId="colorful" phldr="1"/>
      <dgm:spPr/>
      <dgm:t>
        <a:bodyPr/>
        <a:lstStyle/>
        <a:p>
          <a:endParaRPr lang="en-US"/>
        </a:p>
      </dgm:t>
    </dgm:pt>
    <dgm:pt modelId="{0D8A4986-288F-4D72-991E-D1765B025E93}">
      <dgm:prSet phldrT="[Text]"/>
      <dgm:spPr/>
      <dgm:t>
        <a:bodyPr/>
        <a:lstStyle/>
        <a:p>
          <a:r>
            <a:rPr lang="en-US">
              <a:latin typeface="Times New Roman" panose="02020603050405020304" pitchFamily="18" charset="0"/>
              <a:cs typeface="Times New Roman" panose="02020603050405020304" pitchFamily="18" charset="0"/>
            </a:rPr>
            <a:t>Réception et tri de la plainte</a:t>
          </a:r>
        </a:p>
        <a:p>
          <a:r>
            <a:rPr lang="en-US">
              <a:latin typeface="Times New Roman" panose="02020603050405020304" pitchFamily="18" charset="0"/>
              <a:cs typeface="Times New Roman" panose="02020603050405020304" pitchFamily="18" charset="0"/>
            </a:rPr>
            <a:t>Entreprise</a:t>
          </a:r>
        </a:p>
      </dgm:t>
    </dgm:pt>
    <dgm:pt modelId="{1CFBFC51-DC53-47A9-B77E-93B53EB716F6}" type="parTrans" cxnId="{4482A7F9-4348-4E61-905A-4C2ED66EE0EA}">
      <dgm:prSet/>
      <dgm:spPr/>
      <dgm:t>
        <a:bodyPr/>
        <a:lstStyle/>
        <a:p>
          <a:endParaRPr lang="en-US"/>
        </a:p>
      </dgm:t>
    </dgm:pt>
    <dgm:pt modelId="{D5F590C9-999B-445F-A9A7-25788CA6DD8F}" type="sibTrans" cxnId="{4482A7F9-4348-4E61-905A-4C2ED66EE0EA}">
      <dgm:prSet/>
      <dgm:spPr/>
      <dgm:t>
        <a:bodyPr/>
        <a:lstStyle/>
        <a:p>
          <a:endParaRPr lang="en-US"/>
        </a:p>
      </dgm:t>
    </dgm:pt>
    <dgm:pt modelId="{1A2E33C9-44AF-4191-B876-F5C7B764DB78}">
      <dgm:prSet phldrT="[Text]"/>
      <dgm:spPr/>
      <dgm:t>
        <a:bodyPr/>
        <a:lstStyle/>
        <a:p>
          <a:r>
            <a:rPr lang="en-US">
              <a:latin typeface="Times New Roman" panose="02020603050405020304" pitchFamily="18" charset="0"/>
              <a:cs typeface="Times New Roman" panose="02020603050405020304" pitchFamily="18" charset="0"/>
            </a:rPr>
            <a:t>Traitement de la plainte en 1ère instance</a:t>
          </a:r>
        </a:p>
        <a:p>
          <a:r>
            <a:rPr lang="en-US">
              <a:latin typeface="Times New Roman" panose="02020603050405020304" pitchFamily="18" charset="0"/>
              <a:cs typeface="Times New Roman" panose="02020603050405020304" pitchFamily="18" charset="0"/>
            </a:rPr>
            <a:t>Entreprise, représentant de travailleurs</a:t>
          </a:r>
        </a:p>
      </dgm:t>
    </dgm:pt>
    <dgm:pt modelId="{9A7BB28A-C63F-4D89-B450-93ACF98EB981}" type="parTrans" cxnId="{A54DCFF9-4FC0-4022-8F6A-F4E075B1660C}">
      <dgm:prSet/>
      <dgm:spPr/>
      <dgm:t>
        <a:bodyPr/>
        <a:lstStyle/>
        <a:p>
          <a:endParaRPr lang="en-US"/>
        </a:p>
      </dgm:t>
    </dgm:pt>
    <dgm:pt modelId="{1672BA08-9854-4C24-9E7B-CF61C18360A8}" type="sibTrans" cxnId="{A54DCFF9-4FC0-4022-8F6A-F4E075B1660C}">
      <dgm:prSet/>
      <dgm:spPr/>
      <dgm:t>
        <a:bodyPr/>
        <a:lstStyle/>
        <a:p>
          <a:endParaRPr lang="en-US"/>
        </a:p>
      </dgm:t>
    </dgm:pt>
    <dgm:pt modelId="{673B173D-A905-4439-8F4A-97C1EF5B4DA1}">
      <dgm:prSet phldrT="[Text]"/>
      <dgm:spPr/>
      <dgm:t>
        <a:bodyPr/>
        <a:lstStyle/>
        <a:p>
          <a:r>
            <a:rPr lang="en-US">
              <a:latin typeface="Times New Roman" panose="02020603050405020304" pitchFamily="18" charset="0"/>
              <a:cs typeface="Times New Roman" panose="02020603050405020304" pitchFamily="18" charset="0"/>
            </a:rPr>
            <a:t>Traitement de la plainte en 2ème instance</a:t>
          </a:r>
        </a:p>
        <a:p>
          <a:r>
            <a:rPr lang="en-US">
              <a:latin typeface="Times New Roman" panose="02020603050405020304" pitchFamily="18" charset="0"/>
              <a:cs typeface="Times New Roman" panose="02020603050405020304" pitchFamily="18" charset="0"/>
            </a:rPr>
            <a:t>Entreprise, Ministère de Travail, représentant de travailleurs, SSG de l'UGP</a:t>
          </a:r>
        </a:p>
      </dgm:t>
    </dgm:pt>
    <dgm:pt modelId="{5229E581-5984-4F20-BBF5-E799085C5FA4}" type="parTrans" cxnId="{731B01BC-E465-45F9-9154-A336E682830B}">
      <dgm:prSet/>
      <dgm:spPr/>
      <dgm:t>
        <a:bodyPr/>
        <a:lstStyle/>
        <a:p>
          <a:endParaRPr lang="en-US"/>
        </a:p>
      </dgm:t>
    </dgm:pt>
    <dgm:pt modelId="{2DDDB944-A802-4C55-95C7-8A4A546B70ED}" type="sibTrans" cxnId="{731B01BC-E465-45F9-9154-A336E682830B}">
      <dgm:prSet/>
      <dgm:spPr/>
      <dgm:t>
        <a:bodyPr/>
        <a:lstStyle/>
        <a:p>
          <a:endParaRPr lang="en-US"/>
        </a:p>
      </dgm:t>
    </dgm:pt>
    <dgm:pt modelId="{0644A37E-47ED-498C-8BB4-C99B02B80E2D}" type="pres">
      <dgm:prSet presAssocID="{869E84C0-AB55-4AAF-AB2C-F8A135C242E2}" presName="rootnode" presStyleCnt="0">
        <dgm:presLayoutVars>
          <dgm:chMax/>
          <dgm:chPref/>
          <dgm:dir/>
          <dgm:animLvl val="lvl"/>
        </dgm:presLayoutVars>
      </dgm:prSet>
      <dgm:spPr/>
      <dgm:t>
        <a:bodyPr/>
        <a:lstStyle/>
        <a:p>
          <a:endParaRPr lang="pt-PT"/>
        </a:p>
      </dgm:t>
    </dgm:pt>
    <dgm:pt modelId="{AFFE3B6E-80DD-4227-A673-4B2E4C73CF6B}" type="pres">
      <dgm:prSet presAssocID="{0D8A4986-288F-4D72-991E-D1765B025E93}" presName="composite" presStyleCnt="0"/>
      <dgm:spPr/>
    </dgm:pt>
    <dgm:pt modelId="{6284F2D4-6665-441C-83FE-C724E6A44EAB}" type="pres">
      <dgm:prSet presAssocID="{0D8A4986-288F-4D72-991E-D1765B025E93}" presName="LShape" presStyleLbl="alignNode1" presStyleIdx="0" presStyleCnt="5"/>
      <dgm:spPr/>
    </dgm:pt>
    <dgm:pt modelId="{6E6EE8CD-884B-40FC-9CAB-578AE7488235}" type="pres">
      <dgm:prSet presAssocID="{0D8A4986-288F-4D72-991E-D1765B025E93}" presName="ParentText" presStyleLbl="revTx" presStyleIdx="0" presStyleCnt="3">
        <dgm:presLayoutVars>
          <dgm:chMax val="0"/>
          <dgm:chPref val="0"/>
          <dgm:bulletEnabled val="1"/>
        </dgm:presLayoutVars>
      </dgm:prSet>
      <dgm:spPr/>
      <dgm:t>
        <a:bodyPr/>
        <a:lstStyle/>
        <a:p>
          <a:endParaRPr lang="pt-PT"/>
        </a:p>
      </dgm:t>
    </dgm:pt>
    <dgm:pt modelId="{84406C2B-9594-4AAA-93B3-0EB025F205C4}" type="pres">
      <dgm:prSet presAssocID="{0D8A4986-288F-4D72-991E-D1765B025E93}" presName="Triangle" presStyleLbl="alignNode1" presStyleIdx="1" presStyleCnt="5"/>
      <dgm:spPr/>
    </dgm:pt>
    <dgm:pt modelId="{AB6D4E1A-E24E-4F85-ADB0-3B228571FF95}" type="pres">
      <dgm:prSet presAssocID="{D5F590C9-999B-445F-A9A7-25788CA6DD8F}" presName="sibTrans" presStyleCnt="0"/>
      <dgm:spPr/>
    </dgm:pt>
    <dgm:pt modelId="{0A000308-68BE-444F-96B6-4319FFD7B9FE}" type="pres">
      <dgm:prSet presAssocID="{D5F590C9-999B-445F-A9A7-25788CA6DD8F}" presName="space" presStyleCnt="0"/>
      <dgm:spPr/>
    </dgm:pt>
    <dgm:pt modelId="{4F8ACB20-AA75-47FC-A361-AA3399FBF0BA}" type="pres">
      <dgm:prSet presAssocID="{1A2E33C9-44AF-4191-B876-F5C7B764DB78}" presName="composite" presStyleCnt="0"/>
      <dgm:spPr/>
    </dgm:pt>
    <dgm:pt modelId="{5C6F3C3A-08C5-49DE-9D5C-AAA30FBF0527}" type="pres">
      <dgm:prSet presAssocID="{1A2E33C9-44AF-4191-B876-F5C7B764DB78}" presName="LShape" presStyleLbl="alignNode1" presStyleIdx="2" presStyleCnt="5"/>
      <dgm:spPr/>
    </dgm:pt>
    <dgm:pt modelId="{8BC23B6F-F667-474A-AE12-A70EBC67569C}" type="pres">
      <dgm:prSet presAssocID="{1A2E33C9-44AF-4191-B876-F5C7B764DB78}" presName="ParentText" presStyleLbl="revTx" presStyleIdx="1" presStyleCnt="3">
        <dgm:presLayoutVars>
          <dgm:chMax val="0"/>
          <dgm:chPref val="0"/>
          <dgm:bulletEnabled val="1"/>
        </dgm:presLayoutVars>
      </dgm:prSet>
      <dgm:spPr/>
      <dgm:t>
        <a:bodyPr/>
        <a:lstStyle/>
        <a:p>
          <a:endParaRPr lang="pt-PT"/>
        </a:p>
      </dgm:t>
    </dgm:pt>
    <dgm:pt modelId="{0C7EE6E4-E765-4852-B640-6708A7289054}" type="pres">
      <dgm:prSet presAssocID="{1A2E33C9-44AF-4191-B876-F5C7B764DB78}" presName="Triangle" presStyleLbl="alignNode1" presStyleIdx="3" presStyleCnt="5"/>
      <dgm:spPr/>
    </dgm:pt>
    <dgm:pt modelId="{18DF190A-0D40-40EA-A09E-E352C35EFCB6}" type="pres">
      <dgm:prSet presAssocID="{1672BA08-9854-4C24-9E7B-CF61C18360A8}" presName="sibTrans" presStyleCnt="0"/>
      <dgm:spPr/>
    </dgm:pt>
    <dgm:pt modelId="{1DC62AF2-B430-4877-A4AE-34A66E912FA5}" type="pres">
      <dgm:prSet presAssocID="{1672BA08-9854-4C24-9E7B-CF61C18360A8}" presName="space" presStyleCnt="0"/>
      <dgm:spPr/>
    </dgm:pt>
    <dgm:pt modelId="{99BAEB1A-31C5-41E3-90E7-92CDA6C8A717}" type="pres">
      <dgm:prSet presAssocID="{673B173D-A905-4439-8F4A-97C1EF5B4DA1}" presName="composite" presStyleCnt="0"/>
      <dgm:spPr/>
    </dgm:pt>
    <dgm:pt modelId="{829EFD57-3987-4287-95B9-4A4BEA7AA330}" type="pres">
      <dgm:prSet presAssocID="{673B173D-A905-4439-8F4A-97C1EF5B4DA1}" presName="LShape" presStyleLbl="alignNode1" presStyleIdx="4" presStyleCnt="5"/>
      <dgm:spPr/>
    </dgm:pt>
    <dgm:pt modelId="{F658E5A3-F340-4817-9DEA-D753FB624343}" type="pres">
      <dgm:prSet presAssocID="{673B173D-A905-4439-8F4A-97C1EF5B4DA1}" presName="ParentText" presStyleLbl="revTx" presStyleIdx="2" presStyleCnt="3">
        <dgm:presLayoutVars>
          <dgm:chMax val="0"/>
          <dgm:chPref val="0"/>
          <dgm:bulletEnabled val="1"/>
        </dgm:presLayoutVars>
      </dgm:prSet>
      <dgm:spPr/>
      <dgm:t>
        <a:bodyPr/>
        <a:lstStyle/>
        <a:p>
          <a:endParaRPr lang="pt-PT"/>
        </a:p>
      </dgm:t>
    </dgm:pt>
  </dgm:ptLst>
  <dgm:cxnLst>
    <dgm:cxn modelId="{540AA30C-407B-431D-8501-61380F79E2F4}" type="presOf" srcId="{673B173D-A905-4439-8F4A-97C1EF5B4DA1}" destId="{F658E5A3-F340-4817-9DEA-D753FB624343}" srcOrd="0" destOrd="0" presId="urn:microsoft.com/office/officeart/2009/3/layout/StepUpProcess"/>
    <dgm:cxn modelId="{731B01BC-E465-45F9-9154-A336E682830B}" srcId="{869E84C0-AB55-4AAF-AB2C-F8A135C242E2}" destId="{673B173D-A905-4439-8F4A-97C1EF5B4DA1}" srcOrd="2" destOrd="0" parTransId="{5229E581-5984-4F20-BBF5-E799085C5FA4}" sibTransId="{2DDDB944-A802-4C55-95C7-8A4A546B70ED}"/>
    <dgm:cxn modelId="{C3F23DDA-6216-41FF-861F-D5509081546B}" type="presOf" srcId="{1A2E33C9-44AF-4191-B876-F5C7B764DB78}" destId="{8BC23B6F-F667-474A-AE12-A70EBC67569C}" srcOrd="0" destOrd="0" presId="urn:microsoft.com/office/officeart/2009/3/layout/StepUpProcess"/>
    <dgm:cxn modelId="{4482A7F9-4348-4E61-905A-4C2ED66EE0EA}" srcId="{869E84C0-AB55-4AAF-AB2C-F8A135C242E2}" destId="{0D8A4986-288F-4D72-991E-D1765B025E93}" srcOrd="0" destOrd="0" parTransId="{1CFBFC51-DC53-47A9-B77E-93B53EB716F6}" sibTransId="{D5F590C9-999B-445F-A9A7-25788CA6DD8F}"/>
    <dgm:cxn modelId="{793C12B7-9AF7-4D7F-98AF-66E51D252360}" type="presOf" srcId="{869E84C0-AB55-4AAF-AB2C-F8A135C242E2}" destId="{0644A37E-47ED-498C-8BB4-C99B02B80E2D}" srcOrd="0" destOrd="0" presId="urn:microsoft.com/office/officeart/2009/3/layout/StepUpProcess"/>
    <dgm:cxn modelId="{A54DCFF9-4FC0-4022-8F6A-F4E075B1660C}" srcId="{869E84C0-AB55-4AAF-AB2C-F8A135C242E2}" destId="{1A2E33C9-44AF-4191-B876-F5C7B764DB78}" srcOrd="1" destOrd="0" parTransId="{9A7BB28A-C63F-4D89-B450-93ACF98EB981}" sibTransId="{1672BA08-9854-4C24-9E7B-CF61C18360A8}"/>
    <dgm:cxn modelId="{9AE0B34D-1B22-4445-848A-F8A7E744F744}" type="presOf" srcId="{0D8A4986-288F-4D72-991E-D1765B025E93}" destId="{6E6EE8CD-884B-40FC-9CAB-578AE7488235}" srcOrd="0" destOrd="0" presId="urn:microsoft.com/office/officeart/2009/3/layout/StepUpProcess"/>
    <dgm:cxn modelId="{E6969826-1F15-4E3B-9C2E-AD80DCEC84C0}" type="presParOf" srcId="{0644A37E-47ED-498C-8BB4-C99B02B80E2D}" destId="{AFFE3B6E-80DD-4227-A673-4B2E4C73CF6B}" srcOrd="0" destOrd="0" presId="urn:microsoft.com/office/officeart/2009/3/layout/StepUpProcess"/>
    <dgm:cxn modelId="{E4420F95-5005-409B-8D4E-1EC8368B3312}" type="presParOf" srcId="{AFFE3B6E-80DD-4227-A673-4B2E4C73CF6B}" destId="{6284F2D4-6665-441C-83FE-C724E6A44EAB}" srcOrd="0" destOrd="0" presId="urn:microsoft.com/office/officeart/2009/3/layout/StepUpProcess"/>
    <dgm:cxn modelId="{E4A1DB4F-A214-4BA8-A519-EA7E0C4CE4FE}" type="presParOf" srcId="{AFFE3B6E-80DD-4227-A673-4B2E4C73CF6B}" destId="{6E6EE8CD-884B-40FC-9CAB-578AE7488235}" srcOrd="1" destOrd="0" presId="urn:microsoft.com/office/officeart/2009/3/layout/StepUpProcess"/>
    <dgm:cxn modelId="{B0A201CE-7048-4A42-ADB7-B8B62A3063EC}" type="presParOf" srcId="{AFFE3B6E-80DD-4227-A673-4B2E4C73CF6B}" destId="{84406C2B-9594-4AAA-93B3-0EB025F205C4}" srcOrd="2" destOrd="0" presId="urn:microsoft.com/office/officeart/2009/3/layout/StepUpProcess"/>
    <dgm:cxn modelId="{F0F9055F-7595-4733-AFF2-707641F092A3}" type="presParOf" srcId="{0644A37E-47ED-498C-8BB4-C99B02B80E2D}" destId="{AB6D4E1A-E24E-4F85-ADB0-3B228571FF95}" srcOrd="1" destOrd="0" presId="urn:microsoft.com/office/officeart/2009/3/layout/StepUpProcess"/>
    <dgm:cxn modelId="{D1BC472B-A60F-4F15-9504-1CB6EF34CDB9}" type="presParOf" srcId="{AB6D4E1A-E24E-4F85-ADB0-3B228571FF95}" destId="{0A000308-68BE-444F-96B6-4319FFD7B9FE}" srcOrd="0" destOrd="0" presId="urn:microsoft.com/office/officeart/2009/3/layout/StepUpProcess"/>
    <dgm:cxn modelId="{8FE1CC11-F737-43B6-9972-468FC8B69B0D}" type="presParOf" srcId="{0644A37E-47ED-498C-8BB4-C99B02B80E2D}" destId="{4F8ACB20-AA75-47FC-A361-AA3399FBF0BA}" srcOrd="2" destOrd="0" presId="urn:microsoft.com/office/officeart/2009/3/layout/StepUpProcess"/>
    <dgm:cxn modelId="{7E84798B-D04A-45FC-9BC0-220E3A50E250}" type="presParOf" srcId="{4F8ACB20-AA75-47FC-A361-AA3399FBF0BA}" destId="{5C6F3C3A-08C5-49DE-9D5C-AAA30FBF0527}" srcOrd="0" destOrd="0" presId="urn:microsoft.com/office/officeart/2009/3/layout/StepUpProcess"/>
    <dgm:cxn modelId="{F571C514-FA45-4C11-841A-DD5ED0CD2451}" type="presParOf" srcId="{4F8ACB20-AA75-47FC-A361-AA3399FBF0BA}" destId="{8BC23B6F-F667-474A-AE12-A70EBC67569C}" srcOrd="1" destOrd="0" presId="urn:microsoft.com/office/officeart/2009/3/layout/StepUpProcess"/>
    <dgm:cxn modelId="{4F8D6CF7-A2FC-44B5-A7EB-C0A34DA66B2A}" type="presParOf" srcId="{4F8ACB20-AA75-47FC-A361-AA3399FBF0BA}" destId="{0C7EE6E4-E765-4852-B640-6708A7289054}" srcOrd="2" destOrd="0" presId="urn:microsoft.com/office/officeart/2009/3/layout/StepUpProcess"/>
    <dgm:cxn modelId="{6750A338-3A69-4917-B58D-8DFFE57EF9F7}" type="presParOf" srcId="{0644A37E-47ED-498C-8BB4-C99B02B80E2D}" destId="{18DF190A-0D40-40EA-A09E-E352C35EFCB6}" srcOrd="3" destOrd="0" presId="urn:microsoft.com/office/officeart/2009/3/layout/StepUpProcess"/>
    <dgm:cxn modelId="{5D3677CB-4B49-41EA-987E-A43066E3B75D}" type="presParOf" srcId="{18DF190A-0D40-40EA-A09E-E352C35EFCB6}" destId="{1DC62AF2-B430-4877-A4AE-34A66E912FA5}" srcOrd="0" destOrd="0" presId="urn:microsoft.com/office/officeart/2009/3/layout/StepUpProcess"/>
    <dgm:cxn modelId="{7FF2CFB9-619F-49E5-89C2-9E0F973DE7C9}" type="presParOf" srcId="{0644A37E-47ED-498C-8BB4-C99B02B80E2D}" destId="{99BAEB1A-31C5-41E3-90E7-92CDA6C8A717}" srcOrd="4" destOrd="0" presId="urn:microsoft.com/office/officeart/2009/3/layout/StepUpProcess"/>
    <dgm:cxn modelId="{D267D63C-5625-4F7D-A234-7BF511719E56}" type="presParOf" srcId="{99BAEB1A-31C5-41E3-90E7-92CDA6C8A717}" destId="{829EFD57-3987-4287-95B9-4A4BEA7AA330}" srcOrd="0" destOrd="0" presId="urn:microsoft.com/office/officeart/2009/3/layout/StepUpProcess"/>
    <dgm:cxn modelId="{9D928ADE-FBC4-4E78-BDFA-7AD2F0487617}" type="presParOf" srcId="{99BAEB1A-31C5-41E3-90E7-92CDA6C8A717}" destId="{F658E5A3-F340-4817-9DEA-D753FB624343}" srcOrd="1" destOrd="0" presId="urn:microsoft.com/office/officeart/2009/3/layout/StepUpProcess"/>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84F2D4-6665-441C-83FE-C724E6A44EAB}">
      <dsp:nvSpPr>
        <dsp:cNvPr id="0" name=""/>
        <dsp:cNvSpPr/>
      </dsp:nvSpPr>
      <dsp:spPr>
        <a:xfrm rot="5400000">
          <a:off x="1452706" y="321883"/>
          <a:ext cx="555422" cy="924211"/>
        </a:xfrm>
        <a:prstGeom prst="corner">
          <a:avLst>
            <a:gd name="adj1" fmla="val 16120"/>
            <a:gd name="adj2" fmla="val 161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E6EE8CD-884B-40FC-9CAB-578AE7488235}">
      <dsp:nvSpPr>
        <dsp:cNvPr id="0" name=""/>
        <dsp:cNvSpPr/>
      </dsp:nvSpPr>
      <dsp:spPr>
        <a:xfrm>
          <a:off x="1359992" y="598023"/>
          <a:ext cx="834383" cy="7313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lvl="0" algn="l" defTabSz="266700">
            <a:lnSpc>
              <a:spcPct val="90000"/>
            </a:lnSpc>
            <a:spcBef>
              <a:spcPct val="0"/>
            </a:spcBef>
            <a:spcAft>
              <a:spcPct val="35000"/>
            </a:spcAft>
          </a:pPr>
          <a:r>
            <a:rPr lang="en-US" sz="600" kern="1200">
              <a:latin typeface="Times New Roman" panose="02020603050405020304" pitchFamily="18" charset="0"/>
              <a:cs typeface="Times New Roman" panose="02020603050405020304" pitchFamily="18" charset="0"/>
            </a:rPr>
            <a:t>Réception et tri de la plainte</a:t>
          </a:r>
        </a:p>
        <a:p>
          <a:pPr lvl="0" algn="l" defTabSz="266700">
            <a:lnSpc>
              <a:spcPct val="90000"/>
            </a:lnSpc>
            <a:spcBef>
              <a:spcPct val="0"/>
            </a:spcBef>
            <a:spcAft>
              <a:spcPct val="35000"/>
            </a:spcAft>
          </a:pPr>
          <a:r>
            <a:rPr lang="en-US" sz="600" kern="1200">
              <a:latin typeface="Times New Roman" panose="02020603050405020304" pitchFamily="18" charset="0"/>
              <a:cs typeface="Times New Roman" panose="02020603050405020304" pitchFamily="18" charset="0"/>
            </a:rPr>
            <a:t>Entreprise</a:t>
          </a:r>
        </a:p>
      </dsp:txBody>
      <dsp:txXfrm>
        <a:off x="1359992" y="598023"/>
        <a:ext cx="834383" cy="731385"/>
      </dsp:txXfrm>
    </dsp:sp>
    <dsp:sp modelId="{84406C2B-9594-4AAA-93B3-0EB025F205C4}">
      <dsp:nvSpPr>
        <dsp:cNvPr id="0" name=""/>
        <dsp:cNvSpPr/>
      </dsp:nvSpPr>
      <dsp:spPr>
        <a:xfrm>
          <a:off x="2036944" y="253841"/>
          <a:ext cx="157430" cy="157430"/>
        </a:xfrm>
        <a:prstGeom prst="triangle">
          <a:avLst>
            <a:gd name="adj" fmla="val 10000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6F3C3A-08C5-49DE-9D5C-AAA30FBF0527}">
      <dsp:nvSpPr>
        <dsp:cNvPr id="0" name=""/>
        <dsp:cNvSpPr/>
      </dsp:nvSpPr>
      <dsp:spPr>
        <a:xfrm rot="5400000">
          <a:off x="2474153" y="69125"/>
          <a:ext cx="555422" cy="924211"/>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C23B6F-F667-474A-AE12-A70EBC67569C}">
      <dsp:nvSpPr>
        <dsp:cNvPr id="0" name=""/>
        <dsp:cNvSpPr/>
      </dsp:nvSpPr>
      <dsp:spPr>
        <a:xfrm>
          <a:off x="2381440" y="345265"/>
          <a:ext cx="834383" cy="7313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lvl="0" algn="l" defTabSz="266700">
            <a:lnSpc>
              <a:spcPct val="90000"/>
            </a:lnSpc>
            <a:spcBef>
              <a:spcPct val="0"/>
            </a:spcBef>
            <a:spcAft>
              <a:spcPct val="35000"/>
            </a:spcAft>
          </a:pPr>
          <a:r>
            <a:rPr lang="en-US" sz="600" kern="1200">
              <a:latin typeface="Times New Roman" panose="02020603050405020304" pitchFamily="18" charset="0"/>
              <a:cs typeface="Times New Roman" panose="02020603050405020304" pitchFamily="18" charset="0"/>
            </a:rPr>
            <a:t>Traitement de la plainte en 1ère instance</a:t>
          </a:r>
        </a:p>
        <a:p>
          <a:pPr lvl="0" algn="l" defTabSz="266700">
            <a:lnSpc>
              <a:spcPct val="90000"/>
            </a:lnSpc>
            <a:spcBef>
              <a:spcPct val="0"/>
            </a:spcBef>
            <a:spcAft>
              <a:spcPct val="35000"/>
            </a:spcAft>
          </a:pPr>
          <a:r>
            <a:rPr lang="en-US" sz="600" kern="1200">
              <a:latin typeface="Times New Roman" panose="02020603050405020304" pitchFamily="18" charset="0"/>
              <a:cs typeface="Times New Roman" panose="02020603050405020304" pitchFamily="18" charset="0"/>
            </a:rPr>
            <a:t>Entreprise, représentant de travailleurs</a:t>
          </a:r>
        </a:p>
      </dsp:txBody>
      <dsp:txXfrm>
        <a:off x="2381440" y="345265"/>
        <a:ext cx="834383" cy="731385"/>
      </dsp:txXfrm>
    </dsp:sp>
    <dsp:sp modelId="{0C7EE6E4-E765-4852-B640-6708A7289054}">
      <dsp:nvSpPr>
        <dsp:cNvPr id="0" name=""/>
        <dsp:cNvSpPr/>
      </dsp:nvSpPr>
      <dsp:spPr>
        <a:xfrm>
          <a:off x="3058392" y="1083"/>
          <a:ext cx="157430" cy="157430"/>
        </a:xfrm>
        <a:prstGeom prst="triangle">
          <a:avLst>
            <a:gd name="adj" fmla="val 10000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9EFD57-3987-4287-95B9-4A4BEA7AA330}">
      <dsp:nvSpPr>
        <dsp:cNvPr id="0" name=""/>
        <dsp:cNvSpPr/>
      </dsp:nvSpPr>
      <dsp:spPr>
        <a:xfrm rot="5400000">
          <a:off x="3495601" y="-183633"/>
          <a:ext cx="555422" cy="924211"/>
        </a:xfrm>
        <a:prstGeom prst="corner">
          <a:avLst>
            <a:gd name="adj1" fmla="val 16120"/>
            <a:gd name="adj2" fmla="val 161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58E5A3-F340-4817-9DEA-D753FB624343}">
      <dsp:nvSpPr>
        <dsp:cNvPr id="0" name=""/>
        <dsp:cNvSpPr/>
      </dsp:nvSpPr>
      <dsp:spPr>
        <a:xfrm>
          <a:off x="3402887" y="92506"/>
          <a:ext cx="834383" cy="7313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lvl="0" algn="l" defTabSz="266700">
            <a:lnSpc>
              <a:spcPct val="90000"/>
            </a:lnSpc>
            <a:spcBef>
              <a:spcPct val="0"/>
            </a:spcBef>
            <a:spcAft>
              <a:spcPct val="35000"/>
            </a:spcAft>
          </a:pPr>
          <a:r>
            <a:rPr lang="en-US" sz="600" kern="1200">
              <a:latin typeface="Times New Roman" panose="02020603050405020304" pitchFamily="18" charset="0"/>
              <a:cs typeface="Times New Roman" panose="02020603050405020304" pitchFamily="18" charset="0"/>
            </a:rPr>
            <a:t>Traitement de la plainte en 2ème instance</a:t>
          </a:r>
        </a:p>
        <a:p>
          <a:pPr lvl="0" algn="l" defTabSz="266700">
            <a:lnSpc>
              <a:spcPct val="90000"/>
            </a:lnSpc>
            <a:spcBef>
              <a:spcPct val="0"/>
            </a:spcBef>
            <a:spcAft>
              <a:spcPct val="35000"/>
            </a:spcAft>
          </a:pPr>
          <a:r>
            <a:rPr lang="en-US" sz="600" kern="1200">
              <a:latin typeface="Times New Roman" panose="02020603050405020304" pitchFamily="18" charset="0"/>
              <a:cs typeface="Times New Roman" panose="02020603050405020304" pitchFamily="18" charset="0"/>
            </a:rPr>
            <a:t>Entreprise, Ministère de Travail, représentant de travailleurs, SSG de l'UGP</a:t>
          </a:r>
        </a:p>
      </dsp:txBody>
      <dsp:txXfrm>
        <a:off x="3402887" y="92506"/>
        <a:ext cx="834383" cy="731385"/>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4117c50-33ca-4e49-9a5c-4b51d291b3ff" ContentTypeId="0x01010054E0FEF4951F9D49A6F48A35419983C7" PreviousValue="false"/>
</file>

<file path=customXml/item2.xml><?xml version="1.0" encoding="utf-8"?>
<p:properties xmlns:p="http://schemas.microsoft.com/office/2006/metadata/properties" xmlns:xsi="http://www.w3.org/2001/XMLSchema-instance" xmlns:pc="http://schemas.microsoft.com/office/infopath/2007/PartnerControls">
  <documentManagement>
    <Package xmlns="b99a068c-3844-4a16-badd-77233eea0529">true</Package>
    <TemplateDocVersion xmlns="b99a068c-3844-4a16-badd-77233eea0529" xsi:nil="true"/>
    <SequenceNum xmlns="b99a068c-3844-4a16-badd-77233eea0529" xsi:nil="true"/>
    <PolicyExceptions xmlns="b99a068c-3844-4a16-badd-77233eea0529" xsi:nil="true"/>
    <RefreshDate xmlns="b99a068c-3844-4a16-badd-77233eea0529" xsi:nil="true"/>
    <HasUserUploaded xmlns="b99a068c-3844-4a16-badd-77233eea0529">true</HasUserUploaded>
    <IsMandatory xmlns="b99a068c-3844-4a16-badd-77233eea0529">false</IsMandatory>
    <Authors xmlns="b99a068c-3844-4a16-badd-77233eea0529">
      <UserInfo>
        <DisplayName/>
        <AccountId xsi:nil="true"/>
        <AccountType/>
      </UserInfo>
    </Authors>
    <SortOrder xmlns="b99a068c-3844-4a16-badd-77233eea0529" xsi:nil="true"/>
    <IsHidden xmlns="b99a068c-3844-4a16-badd-77233eea0529">false</IsHidden>
    <Stage xmlns="b99a068c-3844-4a16-badd-77233eea0529">IMP</Stage>
    <AttachmentType xmlns="b99a068c-3844-4a16-badd-77233eea0529" xsi:nil="true"/>
    <DisclosedVersion xmlns="b99a068c-3844-4a16-badd-77233eea0529" xsi:nil="true"/>
    <DocumentType xmlns="b99a068c-3844-4a16-badd-77233eea0529" xsi:nil="true"/>
    <ApprovedVersion xmlns="b99a068c-3844-4a16-badd-77233eea0529" xsi:nil="true"/>
    <DocStatus xmlns="b99a068c-3844-4a16-badd-77233eea0529" xsi:nil="true"/>
    <DocumentDate xmlns="b99a068c-3844-4a16-badd-77233eea0529" xsi:nil="true"/>
    <Cordis_x0020_ID xmlns="b99a068c-3844-4a16-badd-77233eea0529">ITM00193</Cordis_x0020_ID>
    <Task_x0020_ID xmlns="b99a068c-3844-4a16-badd-77233eea0529">P176948</Task_x0020_ID>
    <DependentDoc xmlns="b99a068c-3844-4a16-badd-77233eea0529" xsi:nil="true"/>
    <SAPStage xmlns="b99a068c-3844-4a16-badd-77233eea0529" xsi:nil="true"/>
    <DocAuthors xmlns="b99a068c-3844-4a16-badd-77233eea0529" xsi:nil="true"/>
    <WBDocType xmlns="b99a068c-3844-4a16-badd-77233eea0529" xsi:nil="true"/>
    <LockStatus xmlns="b99a068c-3844-4a16-badd-77233eea0529" xsi:nil="true"/>
    <Abstract xmlns="b99a068c-3844-4a16-badd-77233eea0529" xsi:nil="true"/>
    <DeliverableID xmlns="b99a068c-3844-4a16-badd-77233eea0529" xsi:nil="true"/>
    <ProjectID xmlns="b99a068c-3844-4a16-badd-77233eea0529">P176948</ProjectID>
    <DocumentAction xmlns="b99a068c-3844-4a16-badd-77233eea0529" xsi:nil="true"/>
    <SecurityClassification xmlns="b99a068c-3844-4a16-badd-77233eea0529" xsi:nil="true"/>
    <IsTemplate xmlns="b99a068c-3844-4a16-badd-77233eea0529">false</Is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BOpsProjectDoc" ma:contentTypeID="0x01010054E0FEF4951F9D49A6F48A35419983C70008EF5F24C717DE4F93D57252A8F94C69" ma:contentTypeVersion="3" ma:contentTypeDescription="" ma:contentTypeScope="" ma:versionID="273d423e6beea11210973466f0d6f52c">
  <xsd:schema xmlns:xsd="http://www.w3.org/2001/XMLSchema" xmlns:xs="http://www.w3.org/2001/XMLSchema" xmlns:p="http://schemas.microsoft.com/office/2006/metadata/properties" xmlns:ns2="b99a068c-3844-4a16-badd-77233eea0529" targetNamespace="http://schemas.microsoft.com/office/2006/metadata/properties" ma:root="true" ma:fieldsID="9e5c391b06ffd9c02d8abc9ac69e1a4e" ns2:_="">
    <xsd:import namespace="b99a068c-3844-4a16-badd-77233eea0529"/>
    <xsd:element name="properties">
      <xsd:complexType>
        <xsd:sequence>
          <xsd:element name="documentManagement">
            <xsd:complexType>
              <xsd:all>
                <xsd:element ref="ns2:ProjectID" minOccurs="0"/>
                <xsd:element ref="ns2:Stage" minOccurs="0"/>
                <xsd:element ref="ns2:Package" minOccurs="0"/>
                <xsd:element ref="ns2:DocumentType" minOccurs="0"/>
                <xsd:element ref="ns2:SortOrder" minOccurs="0"/>
                <xsd:element ref="ns2:AttachmentType" minOccurs="0"/>
                <xsd:element ref="ns2:Abstract" minOccurs="0"/>
                <xsd:element ref="ns2:SecurityClassification" minOccurs="0"/>
                <xsd:element ref="ns2:Cordis_x0020_ID" minOccurs="0"/>
                <xsd:element ref="ns2:Task_x0020_ID" minOccurs="0"/>
                <xsd:element ref="ns2:DependentDoc" minOccurs="0"/>
                <xsd:element ref="ns2:DeliverableID" minOccurs="0"/>
                <xsd:element ref="ns2:RefreshDate" minOccurs="0"/>
                <xsd:element ref="ns2:DocStatus" minOccurs="0"/>
                <xsd:element ref="ns2:ApprovedVersion" minOccurs="0"/>
                <xsd:element ref="ns2:DisclosedVersion" minOccurs="0"/>
                <xsd:element ref="ns2:HasUserUploaded" minOccurs="0"/>
                <xsd:element ref="ns2:IsMandatory" minOccurs="0"/>
                <xsd:element ref="ns2:IsTemplate" minOccurs="0"/>
                <xsd:element ref="ns2:SAPStage" minOccurs="0"/>
                <xsd:element ref="ns2:Authors" minOccurs="0"/>
                <xsd:element ref="ns2:DocAuthors" minOccurs="0"/>
                <xsd:element ref="ns2:DocumentDate" minOccurs="0"/>
                <xsd:element ref="ns2:PolicyExceptions" minOccurs="0"/>
                <xsd:element ref="ns2:WBDocType" minOccurs="0"/>
                <xsd:element ref="ns2:LockStatus" minOccurs="0"/>
                <xsd:element ref="ns2:DocumentAction" minOccurs="0"/>
                <xsd:element ref="ns2:IsHidden" minOccurs="0"/>
                <xsd:element ref="ns2:TemplateDocVersion" minOccurs="0"/>
                <xsd:element ref="ns2:Sequence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a068c-3844-4a16-badd-77233eea0529" elementFormDefault="qualified">
    <xsd:import namespace="http://schemas.microsoft.com/office/2006/documentManagement/types"/>
    <xsd:import namespace="http://schemas.microsoft.com/office/infopath/2007/PartnerControls"/>
    <xsd:element name="ProjectID" ma:index="8" nillable="true" ma:displayName="ProjectID" ma:internalName="ProjectID">
      <xsd:simpleType>
        <xsd:restriction base="dms:Text">
          <xsd:maxLength value="255"/>
        </xsd:restriction>
      </xsd:simpleType>
    </xsd:element>
    <xsd:element name="Stage" ma:index="9" nillable="true" ma:displayName="Stage" ma:internalName="Stage">
      <xsd:simpleType>
        <xsd:restriction base="dms:Text">
          <xsd:maxLength value="255"/>
        </xsd:restriction>
      </xsd:simpleType>
    </xsd:element>
    <xsd:element name="Package" ma:index="10" nillable="true" ma:displayName="Package" ma:default="1" ma:internalName="Package">
      <xsd:simpleType>
        <xsd:restriction base="dms:Boolean"/>
      </xsd:simpleType>
    </xsd:element>
    <xsd:element name="DocumentType" ma:index="11" nillable="true" ma:displayName="DocumentType" ma:internalName="DocumentType">
      <xsd:simpleType>
        <xsd:restriction base="dms:Text">
          <xsd:maxLength value="255"/>
        </xsd:restriction>
      </xsd:simpleType>
    </xsd:element>
    <xsd:element name="SortOrder" ma:index="12" nillable="true" ma:displayName="SortOrder" ma:internalName="SortOrder">
      <xsd:simpleType>
        <xsd:restriction base="dms:Number"/>
      </xsd:simpleType>
    </xsd:element>
    <xsd:element name="AttachmentType" ma:index="13" nillable="true" ma:displayName="AttachmentType" ma:internalName="AttachmentType">
      <xsd:simpleType>
        <xsd:restriction base="dms:Text">
          <xsd:maxLength value="255"/>
        </xsd:restriction>
      </xsd:simpleType>
    </xsd:element>
    <xsd:element name="Abstract" ma:index="14" nillable="true" ma:displayName="Abstract" ma:internalName="Abstract">
      <xsd:simpleType>
        <xsd:restriction base="dms:Note"/>
      </xsd:simpleType>
    </xsd:element>
    <xsd:element name="SecurityClassification" ma:index="15" nillable="true" ma:displayName="SecurityClassification" ma:format="Dropdown" ma:internalName="SecurityClassification">
      <xsd:simpleType>
        <xsd:restriction base="dms:Choice">
          <xsd:enumeration value="Official use only"/>
          <xsd:enumeration value="Public"/>
        </xsd:restriction>
      </xsd:simpleType>
    </xsd:element>
    <xsd:element name="Cordis_x0020_ID" ma:index="16" nillable="true" ma:displayName="Cordis ID" ma:internalName="Cordis_x0020_ID">
      <xsd:simpleType>
        <xsd:restriction base="dms:Note"/>
      </xsd:simpleType>
    </xsd:element>
    <xsd:element name="Task_x0020_ID" ma:index="17" nillable="true" ma:displayName="Task ID" ma:internalName="Task_x0020_ID">
      <xsd:simpleType>
        <xsd:restriction base="dms:Note"/>
      </xsd:simpleType>
    </xsd:element>
    <xsd:element name="DependentDoc" ma:index="18" nillable="true" ma:displayName="DependentDoc" ma:internalName="DependentDoc">
      <xsd:simpleType>
        <xsd:restriction base="dms:Note"/>
      </xsd:simpleType>
    </xsd:element>
    <xsd:element name="DeliverableID" ma:index="19" nillable="true" ma:displayName="DeliverableID" ma:internalName="DeliverableID">
      <xsd:simpleType>
        <xsd:restriction base="dms:Note"/>
      </xsd:simpleType>
    </xsd:element>
    <xsd:element name="RefreshDate" ma:index="20" nillable="true" ma:displayName="RefreshDate" ma:format="DateTime" ma:internalName="RefreshDate">
      <xsd:simpleType>
        <xsd:restriction base="dms:DateTime"/>
      </xsd:simpleType>
    </xsd:element>
    <xsd:element name="DocStatus" ma:index="21" nillable="true" ma:displayName="DocStatus" ma:internalName="DocStatus">
      <xsd:simpleType>
        <xsd:restriction base="dms:Text">
          <xsd:maxLength value="255"/>
        </xsd:restriction>
      </xsd:simpleType>
    </xsd:element>
    <xsd:element name="ApprovedVersion" ma:index="22" nillable="true" ma:displayName="ApprovedVersion" ma:internalName="ApprovedVersion">
      <xsd:simpleType>
        <xsd:restriction base="dms:Text">
          <xsd:maxLength value="255"/>
        </xsd:restriction>
      </xsd:simpleType>
    </xsd:element>
    <xsd:element name="DisclosedVersion" ma:index="23" nillable="true" ma:displayName="DisclosedVersion" ma:internalName="DisclosedVersion">
      <xsd:simpleType>
        <xsd:restriction base="dms:Note"/>
      </xsd:simpleType>
    </xsd:element>
    <xsd:element name="HasUserUploaded" ma:index="24" nillable="true" ma:displayName="HasUserUploaded" ma:default="0" ma:internalName="HasUserUploaded">
      <xsd:simpleType>
        <xsd:restriction base="dms:Boolean"/>
      </xsd:simpleType>
    </xsd:element>
    <xsd:element name="IsMandatory" ma:index="25" nillable="true" ma:displayName="IsMandatory" ma:default="0" ma:internalName="IsMandatory">
      <xsd:simpleType>
        <xsd:restriction base="dms:Boolean"/>
      </xsd:simpleType>
    </xsd:element>
    <xsd:element name="IsTemplate" ma:index="26" nillable="true" ma:displayName="IsTemplate" ma:default="0" ma:internalName="IsTemplate">
      <xsd:simpleType>
        <xsd:restriction base="dms:Boolean"/>
      </xsd:simpleType>
    </xsd:element>
    <xsd:element name="SAPStage" ma:index="27" nillable="true" ma:displayName="SAPStage" ma:internalName="SAPStage">
      <xsd:simpleType>
        <xsd:restriction base="dms:Text">
          <xsd:maxLength value="255"/>
        </xsd:restriction>
      </xsd:simpleType>
    </xsd:element>
    <xsd:element name="Authors" ma:index="28" nillable="true" ma:displayName="Authors" ma:list="UserInfo"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Authors" ma:index="29" nillable="true" ma:displayName="DocAuthors" ma:internalName="DocAuthors">
      <xsd:simpleType>
        <xsd:restriction base="dms:Note">
          <xsd:maxLength value="255"/>
        </xsd:restriction>
      </xsd:simpleType>
    </xsd:element>
    <xsd:element name="DocumentDate" ma:index="30" nillable="true" ma:displayName="DocumentDate" ma:format="DateOnly" ma:internalName="DocumentDate">
      <xsd:simpleType>
        <xsd:restriction base="dms:DateTime"/>
      </xsd:simpleType>
    </xsd:element>
    <xsd:element name="PolicyExceptions" ma:index="31" nillable="true" ma:displayName="PolicyExceptions" ma:internalName="PolicyExceptions">
      <xsd:simpleType>
        <xsd:restriction base="dms:Note">
          <xsd:maxLength value="255"/>
        </xsd:restriction>
      </xsd:simpleType>
    </xsd:element>
    <xsd:element name="WBDocType" ma:index="32" nillable="true" ma:displayName="WBDocType" ma:internalName="WBDocType">
      <xsd:simpleType>
        <xsd:restriction base="dms:Text">
          <xsd:maxLength value="255"/>
        </xsd:restriction>
      </xsd:simpleType>
    </xsd:element>
    <xsd:element name="LockStatus" ma:index="33" nillable="true" ma:displayName="LockStatus" ma:internalName="LockStatus">
      <xsd:simpleType>
        <xsd:restriction base="dms:Text">
          <xsd:maxLength value="255"/>
        </xsd:restriction>
      </xsd:simpleType>
    </xsd:element>
    <xsd:element name="DocumentAction" ma:index="34" nillable="true" ma:displayName="DocumentAction" ma:internalName="DocumentAction">
      <xsd:simpleType>
        <xsd:restriction base="dms:Text">
          <xsd:maxLength value="255"/>
        </xsd:restriction>
      </xsd:simpleType>
    </xsd:element>
    <xsd:element name="IsHidden" ma:index="35" nillable="true" ma:displayName="IsHidden" ma:default="0" ma:internalName="IsHidden">
      <xsd:simpleType>
        <xsd:restriction base="dms:Boolean"/>
      </xsd:simpleType>
    </xsd:element>
    <xsd:element name="TemplateDocVersion" ma:index="36" nillable="true" ma:displayName="TemplateDocVersion" ma:internalName="TemplateDocVersion">
      <xsd:simpleType>
        <xsd:restriction base="dms:Text">
          <xsd:maxLength value="255"/>
        </xsd:restriction>
      </xsd:simpleType>
    </xsd:element>
    <xsd:element name="SequenceNum" ma:index="37" nillable="true" ma:displayName="SequenceNum" ma:internalName="SequenceNu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7E61-9B29-41CC-852A-9CEC75429274}">
  <ds:schemaRefs>
    <ds:schemaRef ds:uri="Microsoft.SharePoint.Taxonomy.ContentTypeSync"/>
  </ds:schemaRefs>
</ds:datastoreItem>
</file>

<file path=customXml/itemProps2.xml><?xml version="1.0" encoding="utf-8"?>
<ds:datastoreItem xmlns:ds="http://schemas.openxmlformats.org/officeDocument/2006/customXml" ds:itemID="{BED06F4C-76DD-42C6-BD5E-BC27C3866A9E}">
  <ds:schemaRefs>
    <ds:schemaRef ds:uri="http://schemas.microsoft.com/office/2006/metadata/properties"/>
    <ds:schemaRef ds:uri="http://schemas.microsoft.com/office/infopath/2007/PartnerControls"/>
    <ds:schemaRef ds:uri="b99a068c-3844-4a16-badd-77233eea0529"/>
  </ds:schemaRefs>
</ds:datastoreItem>
</file>

<file path=customXml/itemProps3.xml><?xml version="1.0" encoding="utf-8"?>
<ds:datastoreItem xmlns:ds="http://schemas.openxmlformats.org/officeDocument/2006/customXml" ds:itemID="{8EFE6276-8B7D-4C64-AB5D-5031A4875815}">
  <ds:schemaRefs>
    <ds:schemaRef ds:uri="http://schemas.microsoft.com/sharepoint/v3/contenttype/forms"/>
  </ds:schemaRefs>
</ds:datastoreItem>
</file>

<file path=customXml/itemProps4.xml><?xml version="1.0" encoding="utf-8"?>
<ds:datastoreItem xmlns:ds="http://schemas.openxmlformats.org/officeDocument/2006/customXml" ds:itemID="{BFD27FDF-B729-47A4-9107-466ACEC2A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a068c-3844-4a16-badd-77233eea0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185BE7-8D65-42AD-B91E-C993416F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30600</Words>
  <Characters>165243</Characters>
  <Application>Microsoft Office Word</Application>
  <DocSecurity>0</DocSecurity>
  <Lines>1377</Lines>
  <Paragraphs>390</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Labor Management Procedures</vt:lpstr>
      <vt:lpstr/>
      <vt:lpstr/>
    </vt:vector>
  </TitlesOfParts>
  <Company/>
  <LinksUpToDate>false</LinksUpToDate>
  <CharactersWithSpaces>195453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Management Procedures</dc:title>
  <dc:creator>SERF Burkina</dc:creator>
  <cp:lastModifiedBy>HP</cp:lastModifiedBy>
  <cp:revision>2</cp:revision>
  <cp:lastPrinted>2022-01-27T14:45:00Z</cp:lastPrinted>
  <dcterms:created xsi:type="dcterms:W3CDTF">2022-04-15T14:00:00Z</dcterms:created>
  <dcterms:modified xsi:type="dcterms:W3CDTF">2022-04-15T14:00:00Z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0x01010054E0FEF4951F9D49A6F48A35419983C70008EF5F24C717DE4F93D57252A8F94C69</vt:lpwstr>
  </property>
</Properties>
</file>